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313F97">
        <w:rPr>
          <w:sz w:val="28"/>
        </w:rPr>
        <w:t>26</w:t>
      </w:r>
      <w:r w:rsidR="00C70947">
        <w:rPr>
          <w:sz w:val="28"/>
        </w:rPr>
        <w:t>.</w:t>
      </w:r>
      <w:r w:rsidR="007101F8">
        <w:rPr>
          <w:sz w:val="28"/>
        </w:rPr>
        <w:t>07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FC407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313F97">
        <w:rPr>
          <w:sz w:val="28"/>
        </w:rPr>
        <w:t>1117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4A697C" w:rsidRPr="004B12F3" w:rsidRDefault="004A697C" w:rsidP="004A697C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4A697C" w:rsidRPr="00166D49" w:rsidRDefault="004A697C" w:rsidP="004A697C">
      <w:pPr>
        <w:ind w:left="142" w:firstLine="567"/>
        <w:jc w:val="both"/>
        <w:rPr>
          <w:sz w:val="28"/>
          <w:szCs w:val="28"/>
        </w:rPr>
      </w:pPr>
    </w:p>
    <w:p w:rsidR="00D6716F" w:rsidRPr="004A697C" w:rsidRDefault="004A697C" w:rsidP="004A697C">
      <w:pPr>
        <w:ind w:firstLine="851"/>
        <w:jc w:val="both"/>
        <w:rPr>
          <w:b/>
          <w:sz w:val="32"/>
        </w:rPr>
      </w:pPr>
      <w:r w:rsidRPr="004A697C">
        <w:rPr>
          <w:sz w:val="28"/>
        </w:rPr>
        <w:t xml:space="preserve">На основании ходатайства Публичного акционерного общества «Россети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4A697C">
        <w:rPr>
          <w:bCs/>
          <w:sz w:val="28"/>
        </w:rPr>
        <w:t>BЛ 10КВ №</w:t>
      </w:r>
      <w:r w:rsidR="00313F97">
        <w:rPr>
          <w:bCs/>
          <w:sz w:val="28"/>
        </w:rPr>
        <w:t xml:space="preserve"> </w:t>
      </w:r>
      <w:r w:rsidRPr="004A697C">
        <w:rPr>
          <w:bCs/>
          <w:sz w:val="28"/>
        </w:rPr>
        <w:t>2 ПС ГРУШЕВСКАЯ</w:t>
      </w:r>
      <w:r w:rsidRPr="004A697C">
        <w:rPr>
          <w:sz w:val="28"/>
        </w:rPr>
        <w:t xml:space="preserve">, руководствуясь статьей 23 и главой </w:t>
      </w:r>
      <w:r w:rsidRPr="004A697C">
        <w:rPr>
          <w:sz w:val="28"/>
          <w:lang w:val="en-US"/>
        </w:rPr>
        <w:t>V</w:t>
      </w:r>
      <w:r w:rsidRPr="004A697C">
        <w:rPr>
          <w:sz w:val="28"/>
          <w:vertAlign w:val="superscript"/>
        </w:rPr>
        <w:t>7</w:t>
      </w:r>
      <w:r w:rsidRPr="004A697C">
        <w:rPr>
          <w:sz w:val="28"/>
        </w:rPr>
        <w:t xml:space="preserve"> Земельного кодекса Российской Федерации, п</w:t>
      </w:r>
      <w:r w:rsidRPr="004A697C">
        <w:rPr>
          <w:color w:val="020B22"/>
          <w:sz w:val="28"/>
          <w:shd w:val="clear" w:color="auto" w:fill="FFFFFF"/>
        </w:rPr>
        <w:t xml:space="preserve"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</w:t>
      </w:r>
      <w:r w:rsidRPr="004A697C">
        <w:rPr>
          <w:sz w:val="28"/>
        </w:rPr>
        <w:t xml:space="preserve">Администрация Белокалитвинского района </w:t>
      </w:r>
      <w:r w:rsidRPr="004A697C">
        <w:rPr>
          <w:b/>
          <w:spacing w:val="60"/>
          <w:sz w:val="28"/>
        </w:rPr>
        <w:t>постановляет:</w:t>
      </w:r>
    </w:p>
    <w:p w:rsidR="00D6716F" w:rsidRDefault="00D6716F" w:rsidP="00D6716F">
      <w:pPr>
        <w:rPr>
          <w:b/>
          <w:sz w:val="28"/>
        </w:rPr>
      </w:pPr>
    </w:p>
    <w:p w:rsidR="004A697C" w:rsidRPr="004A697C" w:rsidRDefault="004A697C" w:rsidP="004A697C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1. Установить публичный сервитут в отношении земельных участков по перечню согласно приложению № 1 к настоящему постановлению в целях эксплуатации объекта энергетики </w:t>
      </w:r>
      <w:r w:rsidRPr="004A697C">
        <w:rPr>
          <w:bCs/>
          <w:sz w:val="28"/>
          <w:szCs w:val="28"/>
        </w:rPr>
        <w:t>BЛ 10КВ №</w:t>
      </w:r>
      <w:r w:rsidR="00313F97">
        <w:rPr>
          <w:bCs/>
          <w:sz w:val="28"/>
          <w:szCs w:val="28"/>
        </w:rPr>
        <w:t xml:space="preserve"> </w:t>
      </w:r>
      <w:r w:rsidRPr="004A697C">
        <w:rPr>
          <w:bCs/>
          <w:sz w:val="28"/>
          <w:szCs w:val="28"/>
        </w:rPr>
        <w:t>2 ПС ГРУШЕВСКАЯ</w:t>
      </w:r>
      <w:r w:rsidRPr="004A697C">
        <w:rPr>
          <w:sz w:val="28"/>
          <w:szCs w:val="28"/>
        </w:rPr>
        <w:t>, общей площадью 260476,0 кв.м, местоположение которого: Ростовская область, Белокалитвинский район (далее – публичный сервитут).</w:t>
      </w:r>
    </w:p>
    <w:p w:rsidR="004A697C" w:rsidRPr="004A697C" w:rsidRDefault="004A697C" w:rsidP="004A697C">
      <w:pPr>
        <w:pStyle w:val="ac"/>
        <w:ind w:left="0"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2. Утвердить границы публичного сервитута согласно приложению № 2.</w:t>
      </w:r>
    </w:p>
    <w:p w:rsidR="004A697C" w:rsidRPr="004A697C" w:rsidRDefault="004A697C" w:rsidP="004A697C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697C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4A697C">
        <w:rPr>
          <w:sz w:val="28"/>
          <w:szCs w:val="28"/>
        </w:rPr>
        <w:t xml:space="preserve"> Публичное акционерное общество «Россети Юг» (ИНН 6164266561).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4. </w:t>
      </w:r>
      <w:r w:rsidRPr="004A697C">
        <w:rPr>
          <w:sz w:val="28"/>
          <w:szCs w:val="28"/>
          <w:shd w:val="clear" w:color="auto" w:fill="FFFFFF"/>
        </w:rPr>
        <w:t xml:space="preserve"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«Россети Юг» ежегодно с </w:t>
      </w:r>
      <w:r w:rsidR="00313F97">
        <w:rPr>
          <w:sz w:val="28"/>
          <w:szCs w:val="28"/>
          <w:shd w:val="clear" w:color="auto" w:fill="FFFFFF"/>
        </w:rPr>
        <w:t>0</w:t>
      </w:r>
      <w:r w:rsidRPr="004A697C">
        <w:rPr>
          <w:sz w:val="28"/>
          <w:szCs w:val="28"/>
          <w:shd w:val="clear" w:color="auto" w:fill="FFFFFF"/>
        </w:rPr>
        <w:t>1 января</w:t>
      </w:r>
      <w:r w:rsidR="00313F97">
        <w:rPr>
          <w:sz w:val="28"/>
          <w:szCs w:val="28"/>
          <w:shd w:val="clear" w:color="auto" w:fill="FFFFFF"/>
        </w:rPr>
        <w:t xml:space="preserve">                           </w:t>
      </w:r>
      <w:r w:rsidRPr="004A697C">
        <w:rPr>
          <w:sz w:val="28"/>
          <w:szCs w:val="28"/>
          <w:shd w:val="clear" w:color="auto" w:fill="FFFFFF"/>
        </w:rPr>
        <w:t>по 31 декабря.</w:t>
      </w:r>
    </w:p>
    <w:p w:rsidR="004A697C" w:rsidRPr="004A697C" w:rsidRDefault="004A697C" w:rsidP="004A697C">
      <w:pPr>
        <w:spacing w:line="235" w:lineRule="auto"/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«Россети Юг» ежегодно с </w:t>
      </w:r>
      <w:r w:rsidR="00313F97">
        <w:rPr>
          <w:sz w:val="28"/>
          <w:szCs w:val="28"/>
        </w:rPr>
        <w:t>0</w:t>
      </w:r>
      <w:r w:rsidRPr="004A697C">
        <w:rPr>
          <w:sz w:val="28"/>
          <w:szCs w:val="28"/>
        </w:rPr>
        <w:t>1 января по 31 декабря.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lastRenderedPageBreak/>
        <w:t xml:space="preserve">6. </w:t>
      </w:r>
      <w:r w:rsidRPr="004A697C">
        <w:rPr>
          <w:sz w:val="28"/>
          <w:szCs w:val="28"/>
          <w:shd w:val="clear" w:color="auto" w:fill="FFFFFF"/>
        </w:rPr>
        <w:t xml:space="preserve"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  </w:t>
      </w:r>
      <w:hyperlink r:id="rId9" w:anchor="dst0" w:history="1">
        <w:r w:rsidRPr="004A697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4A697C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4A697C">
        <w:rPr>
          <w:sz w:val="28"/>
          <w:szCs w:val="28"/>
          <w:shd w:val="clear" w:color="auto" w:fill="FFFFFF"/>
        </w:rPr>
        <w:t>«Об оценочной деятельности в Российской Федерации» и </w:t>
      </w:r>
      <w:hyperlink r:id="rId10" w:anchor="dst100008" w:history="1">
        <w:r w:rsidRPr="004A697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методическими рекомендациями</w:t>
        </w:r>
      </w:hyperlink>
      <w:r w:rsidRPr="004A697C">
        <w:rPr>
          <w:sz w:val="28"/>
          <w:szCs w:val="28"/>
          <w:shd w:val="clear" w:color="auto" w:fill="FFFFFF"/>
        </w:rPr>
        <w:t>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7. Комитету по управлению имуществом Администрации Белокалитвинского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1) размещение настоящего постановления на официальном сайте Администрации Белокалитвинского района и опубликовать в </w:t>
      </w:r>
      <w:r w:rsidRPr="004A697C">
        <w:rPr>
          <w:rStyle w:val="ad"/>
          <w:color w:val="auto"/>
          <w:sz w:val="28"/>
          <w:szCs w:val="28"/>
          <w:u w:val="none"/>
          <w:shd w:val="clear" w:color="auto" w:fill="FFFFFF"/>
        </w:rPr>
        <w:t xml:space="preserve">официальном приложении Белокалитвинской общественно-политической газеты «Перекресток» - «Муниципальный вестник» </w:t>
      </w:r>
      <w:r w:rsidRPr="004A697C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</w:t>
      </w:r>
      <w:r>
        <w:rPr>
          <w:sz w:val="28"/>
          <w:szCs w:val="28"/>
        </w:rPr>
        <w:t>,</w:t>
      </w:r>
      <w:r w:rsidRPr="004A697C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3) направление копии настоящего постановления об установлении публичного сервитута в Межмуниципальный отдел по Белокалитвинскому,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4) направление в адрес ПАО «Россети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8. П</w:t>
      </w:r>
      <w:r w:rsidRPr="004A697C">
        <w:rPr>
          <w:sz w:val="28"/>
          <w:szCs w:val="28"/>
          <w:shd w:val="clear" w:color="auto" w:fill="FFFFFF"/>
        </w:rPr>
        <w:t>убличному акционерному обществу «Россети Юг»</w:t>
      </w:r>
      <w:r w:rsidRPr="004A697C">
        <w:rPr>
          <w:sz w:val="28"/>
          <w:szCs w:val="28"/>
        </w:rPr>
        <w:t xml:space="preserve"> в установленном Земельным кодексом Российской Федерации порядке: 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1)  заключить соглашения с правообладателями земельных участков, в отношении которых установлен публичный сервитут;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 xml:space="preserve">2) </w:t>
      </w:r>
      <w:r w:rsidRPr="004A697C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4A697C">
        <w:rPr>
          <w:sz w:val="28"/>
          <w:szCs w:val="28"/>
          <w:shd w:val="clear" w:color="auto" w:fill="FFFFFF"/>
        </w:rPr>
        <w:t>плату за публичный сервитут внести правообладателю земельного участка, с которым заключено соглашение об осуществлении публичного сервитута, или в депозит нотариуса в случаях, предусмотренных </w:t>
      </w:r>
      <w:hyperlink r:id="rId11" w:anchor="dst2199" w:history="1">
        <w:r w:rsidRPr="004A697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пунктами 11</w:t>
        </w:r>
      </w:hyperlink>
      <w:r w:rsidRPr="004A697C">
        <w:rPr>
          <w:sz w:val="28"/>
          <w:szCs w:val="28"/>
          <w:shd w:val="clear" w:color="auto" w:fill="FFFFFF"/>
        </w:rPr>
        <w:t xml:space="preserve"> и </w:t>
      </w:r>
      <w:hyperlink r:id="rId12" w:anchor="dst2201" w:history="1">
        <w:r w:rsidRPr="004A697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13 статьи 39.47</w:t>
        </w:r>
      </w:hyperlink>
      <w:r w:rsidRPr="004A697C">
        <w:rPr>
          <w:sz w:val="28"/>
          <w:szCs w:val="28"/>
          <w:shd w:val="clear" w:color="auto" w:fill="FFFFFF"/>
        </w:rPr>
        <w:t> настоящего Кодекса. Плата за публичный сервитут вносится в депозит нотариуса единовременным платежом.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lastRenderedPageBreak/>
        <w:t>3) привести земельные участки в состояние, пригодное для их использования в соответствии с разрешенным использованием, в срок не позднее чем один месяц после завершения на земельных участках деятельности, для обеспечения которой был установлен публичный сервитут.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4A697C" w:rsidRPr="004A697C" w:rsidRDefault="004A697C" w:rsidP="004A697C">
      <w:pPr>
        <w:ind w:firstLine="851"/>
        <w:jc w:val="both"/>
        <w:rPr>
          <w:sz w:val="28"/>
          <w:szCs w:val="28"/>
        </w:rPr>
      </w:pPr>
      <w:r w:rsidRPr="004A697C">
        <w:rPr>
          <w:sz w:val="28"/>
          <w:szCs w:val="28"/>
        </w:rPr>
        <w:t>10. Настоящее постановление вступает в силу со дня его официального опубликования.</w:t>
      </w:r>
    </w:p>
    <w:p w:rsidR="004A697C" w:rsidRPr="004A697C" w:rsidRDefault="004A697C" w:rsidP="004A697C">
      <w:pPr>
        <w:pStyle w:val="ae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97C">
        <w:rPr>
          <w:rFonts w:ascii="Times New Roman" w:hAnsi="Times New Roman" w:cs="Times New Roman"/>
          <w:sz w:val="28"/>
          <w:szCs w:val="28"/>
        </w:rPr>
        <w:t>11. Контроль за исполнением настоящего постановления возложить на заместителя главы Администрации Белокалитвинского района по строительству, промышл</w:t>
      </w:r>
      <w:r w:rsidR="00C23CA9"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r w:rsidRPr="004A697C">
        <w:rPr>
          <w:rFonts w:ascii="Times New Roman" w:hAnsi="Times New Roman" w:cs="Times New Roman"/>
          <w:sz w:val="28"/>
          <w:szCs w:val="28"/>
        </w:rPr>
        <w:t>Голубова</w:t>
      </w:r>
      <w:r w:rsidR="00C23CA9">
        <w:rPr>
          <w:rFonts w:ascii="Times New Roman" w:hAnsi="Times New Roman" w:cs="Times New Roman"/>
          <w:sz w:val="28"/>
          <w:szCs w:val="28"/>
        </w:rPr>
        <w:t xml:space="preserve"> В.Г</w:t>
      </w:r>
      <w:r w:rsidRPr="004A697C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C616DF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C616DF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p w:rsidR="004A697C" w:rsidRDefault="004A697C" w:rsidP="00872883">
      <w:pPr>
        <w:rPr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4A697C" w:rsidRPr="00C45935" w:rsidTr="009D7B18">
        <w:tc>
          <w:tcPr>
            <w:tcW w:w="4557" w:type="dxa"/>
            <w:shd w:val="clear" w:color="auto" w:fill="auto"/>
          </w:tcPr>
          <w:p w:rsidR="004A697C" w:rsidRPr="004E3E76" w:rsidRDefault="004A697C" w:rsidP="009D7B18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4A697C" w:rsidRPr="004E3E76" w:rsidRDefault="004A697C" w:rsidP="009D7B18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4A697C" w:rsidRPr="004E3E76" w:rsidRDefault="004A697C" w:rsidP="00313F97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313F97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313F97">
              <w:rPr>
                <w:bCs/>
                <w:sz w:val="28"/>
                <w:szCs w:val="28"/>
              </w:rPr>
              <w:t>1117</w:t>
            </w:r>
          </w:p>
        </w:tc>
      </w:tr>
    </w:tbl>
    <w:p w:rsidR="004A697C" w:rsidRPr="00AF1D6A" w:rsidRDefault="004A697C" w:rsidP="004A697C">
      <w:pPr>
        <w:jc w:val="center"/>
        <w:rPr>
          <w:sz w:val="16"/>
          <w:szCs w:val="16"/>
        </w:rPr>
      </w:pPr>
    </w:p>
    <w:p w:rsidR="004A697C" w:rsidRPr="000A06F1" w:rsidRDefault="004A697C" w:rsidP="004A697C">
      <w:pPr>
        <w:jc w:val="center"/>
        <w:rPr>
          <w:sz w:val="28"/>
          <w:szCs w:val="28"/>
        </w:rPr>
      </w:pPr>
    </w:p>
    <w:p w:rsidR="004A697C" w:rsidRPr="000A06F1" w:rsidRDefault="004A697C" w:rsidP="004A697C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4A697C" w:rsidRPr="00010057" w:rsidRDefault="004A697C" w:rsidP="004A697C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4A697C" w:rsidRPr="00010057" w:rsidRDefault="004A697C" w:rsidP="004A697C">
      <w:pPr>
        <w:jc w:val="center"/>
        <w:rPr>
          <w:sz w:val="28"/>
          <w:szCs w:val="28"/>
          <w:lang w:eastAsia="en-US"/>
        </w:rPr>
      </w:pP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61:04:0000000:52 (вх.61:04:0600018:11), местоположение: Ростовская обл., р-н Белокалитвинский, автомобильная дорога г. Шахты - г. Белая Калитва;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61:04:0600018:249 (вх.61:04:0600018:285, 61:04:0600018:271, 61:04:0600018:272, 61:04:0600018:274, 61:04:0600018:269, 61:04:0600018:275), местоположение: Ростовская обл., Белокалитв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404CFA">
        <w:rPr>
          <w:rFonts w:ascii="Times New Roman" w:hAnsi="Times New Roman"/>
          <w:color w:val="000000"/>
          <w:sz w:val="28"/>
          <w:szCs w:val="28"/>
        </w:rPr>
        <w:t>нский район, в границах бывшего колхоза "Советская Россия";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61:04:0000000:5431, местоположение: Ростовская область, Белокалитвинский район, Грушево-Дубовское сельское поселение;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61:04:0000000:5440, местоположение: Ростовская область, Белокалитвинский район, Грушево-Дубовское сельское поселение;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61:04:0110101:97,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х Грушевка,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Центральная, 5;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61:04:0110103:117,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х Грушевка,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Добрая, дом 13;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61:04:0110103:32,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х Грушевка,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Добрая, 21;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61:04:0110103:90, местоположение: Ростовская обл., р-н Белокалитвинский, х. Грушевка, ул. Добрая, 43;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61:04:0110104:74, местоположение: Ростовская область, р-н Белокалитвинский, х. Грушевка, ул. Солнечная, 46-а;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61:04:0110501:20,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х Дубовой,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Степная, 1;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61:04:0110501:49,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Грушево-Дубовское сел</w:t>
      </w:r>
      <w:r>
        <w:rPr>
          <w:rFonts w:ascii="Times New Roman" w:hAnsi="Times New Roman"/>
          <w:color w:val="000000"/>
          <w:sz w:val="28"/>
          <w:szCs w:val="28"/>
        </w:rPr>
        <w:t>ьс</w:t>
      </w:r>
      <w:r w:rsidRPr="00404CFA">
        <w:rPr>
          <w:rFonts w:ascii="Times New Roman" w:hAnsi="Times New Roman"/>
          <w:color w:val="000000"/>
          <w:sz w:val="28"/>
          <w:szCs w:val="28"/>
        </w:rPr>
        <w:t>кое поселение;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61:04:0110501:50,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>, р-н Белокалитвинский, х Дубовой,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Степная, 4-а;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61:04:0600018:334, местоположение: Ростовская обл., р-н Белокалитвинский, 1,2 км на юго-восток от центра х. Грушевка;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61:04:0600018:345, местоположение: Ростовская область, Белокалитвинский район, Грушево-Дубовское сельское поселение, в границах бывшего колхоза "Советская Россия";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61:04:0600018:367, местоположение: Ростовская область, Белокалитвинский район, Грушево-Дубовское сельское поселение, в границах бывшего колхоза "Советская Россия";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61:04:0600018:467, местоположение: Ростовская область, р-н Белокалитвинский, х Грушевка, 1300,0 кв.м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на северо-восток от ОМЗ №2, бригада </w:t>
      </w:r>
      <w:r w:rsidR="00313F97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404CFA">
        <w:rPr>
          <w:rFonts w:ascii="Times New Roman" w:hAnsi="Times New Roman"/>
          <w:color w:val="000000"/>
          <w:sz w:val="28"/>
          <w:szCs w:val="28"/>
        </w:rPr>
        <w:t>№</w:t>
      </w:r>
      <w:r w:rsidR="00313F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4CFA">
        <w:rPr>
          <w:rFonts w:ascii="Times New Roman" w:hAnsi="Times New Roman"/>
          <w:color w:val="000000"/>
          <w:sz w:val="28"/>
          <w:szCs w:val="28"/>
        </w:rPr>
        <w:t>4;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61:04:0600018:468, местоположение: Ростовская область, р-н Белокалитвинский, х Грушевка,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04CFA">
        <w:rPr>
          <w:rFonts w:ascii="Times New Roman" w:hAnsi="Times New Roman"/>
          <w:color w:val="000000"/>
          <w:sz w:val="28"/>
          <w:szCs w:val="28"/>
        </w:rPr>
        <w:t xml:space="preserve"> Центральная, 1-а;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lastRenderedPageBreak/>
        <w:t>61:04:0600018:480, местоположение: Ростовская область, р-н Белокалитвинский, примерно на расстоянии 100,0 м. по направлению на юго-восток от х. Грушевка;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61:04:0600018:497, местоположение: Ростовская область, Белокалитвинский район, примерно на расстоянии 100,0 м. по направлению на северо-запад от въезда в х. Грушевка;</w:t>
      </w:r>
    </w:p>
    <w:p w:rsidR="004A697C" w:rsidRPr="00404CFA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61:04:0600018:505, местоположение: Ростовская область, р-н Белокалитвинский, примерно на расстоянии 100.0 м по направлению на юго-восток от въезда в х. Грушевка;</w:t>
      </w:r>
    </w:p>
    <w:p w:rsidR="004A697C" w:rsidRDefault="004A697C" w:rsidP="004A697C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04CFA">
        <w:rPr>
          <w:rFonts w:ascii="Times New Roman" w:hAnsi="Times New Roman"/>
          <w:color w:val="000000"/>
          <w:sz w:val="28"/>
          <w:szCs w:val="28"/>
        </w:rPr>
        <w:t>61:04:0600018:509, местоположение: Ростовская область, р-н Белокалитвинский, Грушево-Дубовском сельском поселении.</w:t>
      </w:r>
    </w:p>
    <w:p w:rsidR="004A697C" w:rsidRDefault="004A697C" w:rsidP="004A697C">
      <w:pPr>
        <w:pStyle w:val="ae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697C" w:rsidRPr="00C26125" w:rsidRDefault="004A697C" w:rsidP="004A697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010057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010057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</w:t>
      </w:r>
      <w:r w:rsidRPr="00C26125">
        <w:rPr>
          <w:sz w:val="28"/>
          <w:szCs w:val="28"/>
        </w:rPr>
        <w:t xml:space="preserve"> недвижимости.</w:t>
      </w:r>
    </w:p>
    <w:p w:rsidR="004A697C" w:rsidRDefault="004A697C" w:rsidP="004A697C">
      <w:pPr>
        <w:rPr>
          <w:sz w:val="28"/>
          <w:szCs w:val="28"/>
        </w:rPr>
      </w:pPr>
    </w:p>
    <w:p w:rsidR="004A697C" w:rsidRDefault="004A697C" w:rsidP="004A697C">
      <w:pPr>
        <w:rPr>
          <w:sz w:val="28"/>
          <w:szCs w:val="28"/>
        </w:rPr>
      </w:pPr>
    </w:p>
    <w:p w:rsidR="004A697C" w:rsidRPr="00AD54B9" w:rsidRDefault="004A697C" w:rsidP="004A697C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A697C" w:rsidRPr="00AF1D6A" w:rsidRDefault="004A697C" w:rsidP="004A697C">
      <w:pPr>
        <w:rPr>
          <w:bCs/>
          <w:sz w:val="28"/>
        </w:rPr>
      </w:pPr>
    </w:p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4A697C" w:rsidRPr="00C45935" w:rsidTr="009D7B18">
        <w:tc>
          <w:tcPr>
            <w:tcW w:w="4557" w:type="dxa"/>
            <w:shd w:val="clear" w:color="auto" w:fill="auto"/>
          </w:tcPr>
          <w:p w:rsidR="004A697C" w:rsidRPr="004E3E76" w:rsidRDefault="004A697C" w:rsidP="009D7B18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 № 2                                                                             к постановлению </w:t>
            </w:r>
          </w:p>
          <w:p w:rsidR="004A697C" w:rsidRPr="004E3E76" w:rsidRDefault="004A697C" w:rsidP="009D7B18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4A697C" w:rsidRPr="004E3E76" w:rsidRDefault="004A697C" w:rsidP="00313F97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313F97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313F97">
              <w:rPr>
                <w:bCs/>
                <w:sz w:val="28"/>
                <w:szCs w:val="28"/>
              </w:rPr>
              <w:t>1117</w:t>
            </w:r>
          </w:p>
        </w:tc>
      </w:tr>
    </w:tbl>
    <w:p w:rsidR="004A697C" w:rsidRPr="00AF1D6A" w:rsidRDefault="004A697C" w:rsidP="004A697C">
      <w:pPr>
        <w:jc w:val="center"/>
        <w:rPr>
          <w:sz w:val="16"/>
          <w:szCs w:val="16"/>
        </w:rPr>
      </w:pPr>
    </w:p>
    <w:p w:rsidR="004A697C" w:rsidRPr="000A06F1" w:rsidRDefault="004A697C" w:rsidP="004A697C">
      <w:pPr>
        <w:jc w:val="center"/>
        <w:rPr>
          <w:sz w:val="28"/>
          <w:szCs w:val="28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4A697C" w:rsidRPr="006F0D15" w:rsidTr="009D7B18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bookmarkStart w:id="4" w:name="Сведенияобобъекте"/>
            <w:r w:rsidRPr="006F0D15">
              <w:rPr>
                <w:color w:val="000000"/>
                <w:spacing w:val="-2"/>
                <w:sz w:val="28"/>
              </w:rPr>
              <w:t>ОПИСАНИЕ МЕСТОПОЛОЖЕНИЯ ГРАНИЦ</w:t>
            </w:r>
            <w:bookmarkEnd w:id="4"/>
          </w:p>
        </w:tc>
      </w:tr>
      <w:tr w:rsidR="004A697C" w:rsidRPr="006F0D15" w:rsidTr="009D7B18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t>Публичный сервитут BЛ 10КВ №2 ПС ГРУШЕВСКАЯ</w:t>
            </w:r>
          </w:p>
        </w:tc>
      </w:tr>
      <w:tr w:rsidR="004A697C" w:rsidRPr="006F0D15" w:rsidTr="009D7B18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16"/>
              </w:rPr>
            </w:pPr>
            <w:r w:rsidRPr="006F0D15"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4A697C" w:rsidRPr="006F0D15" w:rsidTr="009D7B18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t>Раздел 1</w:t>
            </w:r>
          </w:p>
        </w:tc>
      </w:tr>
      <w:tr w:rsidR="004A697C" w:rsidRPr="006F0D15" w:rsidTr="009D7B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4A697C" w:rsidRPr="006F0D15" w:rsidTr="009D7B18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4A697C" w:rsidRPr="006F0D15" w:rsidTr="009D7B18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</w:tr>
      <w:tr w:rsidR="004A697C" w:rsidRPr="006F0D15" w:rsidTr="009D7B18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4A697C" w:rsidRPr="006F0D15" w:rsidTr="009D7B18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 260476 +/- 179 м²</w:t>
            </w:r>
          </w:p>
        </w:tc>
      </w:tr>
      <w:tr w:rsidR="004A697C" w:rsidRPr="006F0D15" w:rsidTr="009D7B18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BЛ 10КВ №2 ПС ГРУШЕВСКАЯ.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4A697C" w:rsidRPr="006F0D15" w:rsidTr="009D7B18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40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bookmarkStart w:id="5" w:name="Сведенияоместоположенииграницобъекта"/>
            <w:r w:rsidRPr="006F0D15">
              <w:rPr>
                <w:color w:val="000000"/>
                <w:spacing w:val="-2"/>
                <w:sz w:val="28"/>
              </w:rPr>
              <w:t>Раздел 2</w:t>
            </w:r>
            <w:bookmarkEnd w:id="5"/>
          </w:p>
        </w:tc>
      </w:tr>
      <w:tr w:rsidR="004A697C" w:rsidRPr="006F0D15" w:rsidTr="009D7B18">
        <w:trPr>
          <w:trHeight w:hRule="exact" w:val="43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4A697C" w:rsidRPr="006F0D15" w:rsidTr="009D7B18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4A697C" w:rsidRPr="006F0D15" w:rsidTr="009D7B18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A697C" w:rsidRPr="006F0D15" w:rsidTr="009D7B18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500981.46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2271523.25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500995.94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2271528.99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500988.57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2271547.58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500975.34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2271542.34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500685.37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2271470.67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500502.20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2271701.50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500377.35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2271688.86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500414.22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2271765.87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500426.19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2271792.07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500408.00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2271800.38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500396.11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2271774.35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500356.33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2271691.28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500356.22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2271686.72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500115.80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2271662.50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499614.97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2271740.56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499484.32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2271802.78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499255.13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2272097.14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499201.18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2272754.80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498720.50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2274467.51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498669.29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2274656.94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498567.98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2274960.29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498325.54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2275666.77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498675.93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2275856.38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498750.98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2275867.93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498750.83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2275861.78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498770.82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2275861.30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498771.55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2275891.33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498669.42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2275875.61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498640.22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2275859.65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498638.95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2275892.47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498568.50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2276132.37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498460.19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2276349.02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498370.84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2276436.30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498258.89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2276655.38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498346.73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2276693.63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498643.93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2276832.65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498716.06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2276869.76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498952.53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2276913.87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498999.27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2277061.26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499067.07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2277157.22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499047.74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2277164.52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498981.14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2277070.26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498937.09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2276931.33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498709.52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2276888.88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498635.11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2276850.60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498338.50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2276711.86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498231.39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2276665.23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498354.52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2276424.29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498443.81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2276337.06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498549.81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2276125.02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498619.06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2275889.22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498620.62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2275848.97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498308.57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2275680.33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498162.70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2275600.81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497814.43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2275947.86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497765.89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2275997.77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497635.44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2276128.72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497635.65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2276133.77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497575.83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2276310.50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496593.74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2276231.79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495317.26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2276232.69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494098.82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2276802.10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494090.35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2276783.98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494099.41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2276779.74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495312.81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2276212.70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496594.54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2276211.79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497561.89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2276289.32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497615.51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2276130.90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497615.08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2276120.82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497751.64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2275983.74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497800.20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2275933.80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498159.16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2275576.10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498307.71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2275657.09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498549.04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2274953.88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498650.14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2274651.16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498701.22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2274462.20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499181.40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2272751.24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499235.69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2272089.56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499471.44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2271786.75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499609.00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2271721.25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500104.97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2271643.95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500104.57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2271637.73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500124.53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2271636.46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500124.97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2271643.32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500493.33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2271680.50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500677.69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2271448.17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500981.46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2271523.25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76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</w:tr>
      <w:tr w:rsidR="004A697C" w:rsidRPr="006F0D15" w:rsidTr="009D7B18">
        <w:trPr>
          <w:trHeight w:hRule="exact" w:val="46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9D7B18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t>Раздел 3</w:t>
            </w:r>
          </w:p>
        </w:tc>
      </w:tr>
      <w:tr w:rsidR="004A697C" w:rsidRPr="006F0D15" w:rsidTr="009D7B18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bookmarkStart w:id="6" w:name="Сведенияоместоположенииизмененныхуточнен"/>
            <w:r w:rsidRPr="006F0D15">
              <w:rPr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4A697C" w:rsidRPr="006F0D15" w:rsidTr="009D7B18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4A697C" w:rsidRPr="006F0D15" w:rsidTr="009D7B18">
        <w:trPr>
          <w:trHeight w:hRule="exact" w:val="56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</w:t>
            </w:r>
          </w:p>
        </w:tc>
      </w:tr>
      <w:tr w:rsidR="004A697C" w:rsidRPr="006F0D15" w:rsidTr="009D7B18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4A697C" w:rsidRPr="006F0D15" w:rsidTr="009D7B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A697C" w:rsidRPr="006F0D15" w:rsidTr="009D7B1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</w:tr>
      <w:tr w:rsidR="004A697C" w:rsidRPr="006F0D15" w:rsidTr="009D7B1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</w:t>
            </w:r>
          </w:p>
        </w:tc>
      </w:tr>
      <w:tr w:rsidR="004A697C" w:rsidRPr="006F0D15" w:rsidTr="009D7B18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</w:p>
        </w:tc>
      </w:tr>
    </w:tbl>
    <w:p w:rsidR="004A697C" w:rsidRDefault="004A697C" w:rsidP="004A697C">
      <w:pPr>
        <w:sectPr w:rsidR="004A697C">
          <w:pgSz w:w="11906" w:h="16838"/>
          <w:pgMar w:top="567" w:right="567" w:bottom="517" w:left="1134" w:header="567" w:footer="517" w:gutter="0"/>
          <w:cols w:space="720"/>
        </w:sectPr>
      </w:pPr>
      <w:r w:rsidRPr="005B153B">
        <w:rPr>
          <w:noProof/>
        </w:rPr>
        <w:lastRenderedPageBreak/>
        <w:drawing>
          <wp:inline distT="0" distB="0" distL="0" distR="0">
            <wp:extent cx="6744970" cy="9530080"/>
            <wp:effectExtent l="0" t="0" r="0" b="0"/>
            <wp:docPr id="7" name="Рисунок 7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000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3B">
        <w:rPr>
          <w:noProof/>
        </w:rPr>
        <w:lastRenderedPageBreak/>
        <w:drawing>
          <wp:inline distT="0" distB="0" distL="0" distR="0">
            <wp:extent cx="6769100" cy="9571355"/>
            <wp:effectExtent l="0" t="0" r="0" b="0"/>
            <wp:docPr id="6" name="Рисунок 6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0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5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3B">
        <w:rPr>
          <w:noProof/>
        </w:rPr>
        <w:lastRenderedPageBreak/>
        <w:drawing>
          <wp:inline distT="0" distB="0" distL="0" distR="0">
            <wp:extent cx="6590665" cy="4655185"/>
            <wp:effectExtent l="0" t="0" r="635" b="0"/>
            <wp:docPr id="5" name="Рисунок 5" descr="Image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0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3B">
        <w:rPr>
          <w:noProof/>
        </w:rPr>
        <w:drawing>
          <wp:inline distT="0" distB="0" distL="0" distR="0">
            <wp:extent cx="6590665" cy="4667250"/>
            <wp:effectExtent l="0" t="0" r="635" b="0"/>
            <wp:docPr id="4" name="Рисунок 4" descr="Image0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000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3B">
        <w:rPr>
          <w:noProof/>
        </w:rPr>
        <w:lastRenderedPageBreak/>
        <w:drawing>
          <wp:inline distT="0" distB="0" distL="0" distR="0">
            <wp:extent cx="6602730" cy="9322435"/>
            <wp:effectExtent l="0" t="0" r="7620" b="0"/>
            <wp:docPr id="3" name="Рисунок 3" descr="Image0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000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3B">
        <w:rPr>
          <w:noProof/>
        </w:rPr>
        <w:lastRenderedPageBreak/>
        <w:drawing>
          <wp:inline distT="0" distB="0" distL="0" distR="0">
            <wp:extent cx="6744970" cy="9523730"/>
            <wp:effectExtent l="0" t="0" r="0" b="1270"/>
            <wp:docPr id="2" name="Рисунок 2" descr="Image0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0000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27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246"/>
      </w:tblGrid>
      <w:tr w:rsidR="004A697C" w:rsidRPr="006F0D15" w:rsidTr="004A697C">
        <w:trPr>
          <w:trHeight w:hRule="exact" w:val="1017"/>
        </w:trPr>
        <w:tc>
          <w:tcPr>
            <w:tcW w:w="9627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r w:rsidRPr="006F0D15">
              <w:rPr>
                <w:color w:val="000000"/>
                <w:spacing w:val="-2"/>
                <w:sz w:val="28"/>
              </w:rPr>
              <w:lastRenderedPageBreak/>
              <w:t>Текстовое описание местоположения границ</w:t>
            </w:r>
          </w:p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8"/>
              </w:rPr>
            </w:pPr>
            <w:bookmarkStart w:id="7" w:name="Текстовоеописаниеместоположенияграницобъ"/>
            <w:r w:rsidRPr="006F0D15">
              <w:rPr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7"/>
          </w:p>
        </w:tc>
      </w:tr>
      <w:tr w:rsidR="004A697C" w:rsidRPr="006F0D15" w:rsidTr="004A697C">
        <w:trPr>
          <w:trHeight w:hRule="exact" w:val="57"/>
        </w:trPr>
        <w:tc>
          <w:tcPr>
            <w:tcW w:w="9627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97C" w:rsidRPr="006F0D15" w:rsidRDefault="004A697C" w:rsidP="009D7B18"/>
        </w:tc>
      </w:tr>
      <w:tr w:rsidR="004A697C" w:rsidRPr="006F0D15" w:rsidTr="004A697C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24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/>
        </w:tc>
      </w:tr>
      <w:tr w:rsidR="004A697C" w:rsidRPr="006F0D15" w:rsidTr="004A697C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</w:tbl>
    <w:p w:rsidR="004A697C" w:rsidRPr="006F0D15" w:rsidRDefault="004A697C" w:rsidP="004A697C"/>
    <w:tbl>
      <w:tblPr>
        <w:tblW w:w="9561" w:type="dxa"/>
        <w:tblInd w:w="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180"/>
      </w:tblGrid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</w:tbl>
    <w:p w:rsidR="004A697C" w:rsidRPr="006F0D15" w:rsidRDefault="004A697C" w:rsidP="004A697C"/>
    <w:tbl>
      <w:tblPr>
        <w:tblW w:w="9561" w:type="dxa"/>
        <w:tblInd w:w="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180"/>
      </w:tblGrid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lastRenderedPageBreak/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4A697C" w:rsidRPr="006F0D15" w:rsidTr="004A697C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A697C" w:rsidRPr="006F0D15" w:rsidRDefault="004A697C" w:rsidP="009D7B18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 w:rsidRPr="006F0D15">
              <w:rPr>
                <w:color w:val="000000"/>
                <w:spacing w:val="-2"/>
                <w:sz w:val="22"/>
              </w:rPr>
              <w:t>-</w:t>
            </w:r>
          </w:p>
        </w:tc>
      </w:tr>
    </w:tbl>
    <w:p w:rsidR="004A697C" w:rsidRPr="006F0D15" w:rsidRDefault="004A697C" w:rsidP="004A697C">
      <w:pPr>
        <w:rPr>
          <w:sz w:val="28"/>
          <w:szCs w:val="28"/>
        </w:rPr>
      </w:pPr>
    </w:p>
    <w:p w:rsidR="004A697C" w:rsidRPr="006F0D15" w:rsidRDefault="004A697C" w:rsidP="004A697C">
      <w:pPr>
        <w:rPr>
          <w:sz w:val="28"/>
          <w:szCs w:val="28"/>
        </w:rPr>
      </w:pPr>
    </w:p>
    <w:p w:rsidR="004A697C" w:rsidRDefault="004A697C" w:rsidP="004A697C">
      <w:pPr>
        <w:rPr>
          <w:sz w:val="28"/>
          <w:szCs w:val="28"/>
        </w:rPr>
      </w:pPr>
    </w:p>
    <w:p w:rsidR="004A697C" w:rsidRPr="00AD54B9" w:rsidRDefault="004A697C" w:rsidP="004A697C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A697C" w:rsidRDefault="004A697C" w:rsidP="004A697C">
      <w:pPr>
        <w:spacing w:before="120"/>
        <w:jc w:val="both"/>
        <w:rPr>
          <w:bCs/>
          <w:sz w:val="28"/>
        </w:rPr>
      </w:pPr>
    </w:p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4A697C"/>
    <w:p w:rsidR="004A697C" w:rsidRDefault="004A697C" w:rsidP="00872883">
      <w:pPr>
        <w:rPr>
          <w:sz w:val="28"/>
        </w:rPr>
      </w:pPr>
    </w:p>
    <w:sectPr w:rsidR="004A697C" w:rsidSect="00DA368D">
      <w:headerReference w:type="default" r:id="rId19"/>
      <w:footerReference w:type="default" r:id="rId20"/>
      <w:footerReference w:type="first" r:id="rId21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150" w:rsidRDefault="00A96150">
      <w:r>
        <w:separator/>
      </w:r>
    </w:p>
  </w:endnote>
  <w:endnote w:type="continuationSeparator" w:id="0">
    <w:p w:rsidR="00A96150" w:rsidRDefault="00A9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23CA9" w:rsidRPr="00C23CA9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23CA9">
      <w:rPr>
        <w:noProof/>
        <w:sz w:val="14"/>
        <w:lang w:val="en-US"/>
      </w:rPr>
      <w:t>C:\Users\sidorenko\Desktop\ПОСТАНОВЛЕНИЯ\сервитут6.docx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13F97" w:rsidRPr="00313F97">
      <w:rPr>
        <w:noProof/>
        <w:sz w:val="14"/>
      </w:rPr>
      <w:t>8/12/2021 10:11:00</w:t>
    </w:r>
    <w:r w:rsidR="00313F97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313F97">
      <w:rPr>
        <w:noProof/>
        <w:sz w:val="14"/>
        <w:lang w:val="en-US"/>
      </w:rPr>
      <w:t>20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313F97">
      <w:rPr>
        <w:noProof/>
        <w:sz w:val="14"/>
      </w:rPr>
      <w:t>20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23CA9" w:rsidRPr="00C23CA9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23CA9">
      <w:rPr>
        <w:noProof/>
        <w:sz w:val="14"/>
        <w:lang w:val="en-US"/>
      </w:rPr>
      <w:t>C:\Users\sidorenko\Desktop\ПОСТАНОВЛЕНИЯ\сервитут6.docx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13F97" w:rsidRPr="00313F97">
      <w:rPr>
        <w:noProof/>
        <w:sz w:val="14"/>
      </w:rPr>
      <w:t>8/12/2021 10:11:00</w:t>
    </w:r>
    <w:r w:rsidR="00313F97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150" w:rsidRDefault="00A96150">
      <w:r>
        <w:separator/>
      </w:r>
    </w:p>
  </w:footnote>
  <w:footnote w:type="continuationSeparator" w:id="0">
    <w:p w:rsidR="00A96150" w:rsidRDefault="00A96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F97">
          <w:rPr>
            <w:noProof/>
          </w:rPr>
          <w:t>20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1217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3F97"/>
    <w:rsid w:val="00316A76"/>
    <w:rsid w:val="00320F99"/>
    <w:rsid w:val="00326F6E"/>
    <w:rsid w:val="00334D2B"/>
    <w:rsid w:val="00346A95"/>
    <w:rsid w:val="00354895"/>
    <w:rsid w:val="00373C03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A697C"/>
    <w:rsid w:val="004B2917"/>
    <w:rsid w:val="004B68CC"/>
    <w:rsid w:val="004E6E66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E071E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01F8"/>
    <w:rsid w:val="00715C8D"/>
    <w:rsid w:val="00722BBC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10E61"/>
    <w:rsid w:val="00A40C35"/>
    <w:rsid w:val="00A66868"/>
    <w:rsid w:val="00A7344C"/>
    <w:rsid w:val="00A76FEC"/>
    <w:rsid w:val="00A773B5"/>
    <w:rsid w:val="00A80C39"/>
    <w:rsid w:val="00A96150"/>
    <w:rsid w:val="00A97205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23CA9"/>
    <w:rsid w:val="00C531D7"/>
    <w:rsid w:val="00C534ED"/>
    <w:rsid w:val="00C616DF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C0548"/>
    <w:rsid w:val="00EE1F7E"/>
    <w:rsid w:val="00F239EE"/>
    <w:rsid w:val="00F23EC9"/>
    <w:rsid w:val="00F4755E"/>
    <w:rsid w:val="00F76CA4"/>
    <w:rsid w:val="00FC4071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09FFA3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styleId="ad">
    <w:name w:val="Hyperlink"/>
    <w:unhideWhenUsed/>
    <w:rsid w:val="004A697C"/>
    <w:rPr>
      <w:color w:val="0000FF"/>
      <w:u w:val="single"/>
    </w:rPr>
  </w:style>
  <w:style w:type="paragraph" w:styleId="ae">
    <w:name w:val="No Spacing"/>
    <w:uiPriority w:val="1"/>
    <w:qFormat/>
    <w:rsid w:val="004A697C"/>
    <w:rPr>
      <w:rFonts w:ascii="Calibri" w:hAnsi="Calibri" w:cs="Calibri"/>
      <w:sz w:val="22"/>
      <w:szCs w:val="22"/>
    </w:rPr>
  </w:style>
  <w:style w:type="paragraph" w:styleId="af">
    <w:name w:val="Normal (Web)"/>
    <w:basedOn w:val="a"/>
    <w:uiPriority w:val="99"/>
    <w:unhideWhenUsed/>
    <w:rsid w:val="004A697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2200/ed3208188d9acd8f5a2db2dd73ce6b4e5c6bb56b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2200/ed3208188d9acd8f5a2db2dd73ce6b4e5c6bb56b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consultant.ru/document/cons_doc_LAW_326532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8008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8675A-6A8F-4C8D-9A96-D8D45CCDA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1</Pages>
  <Words>3215</Words>
  <Characters>18326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2021-07-23T13:33:00Z</cp:lastPrinted>
  <dcterms:created xsi:type="dcterms:W3CDTF">2021-08-12T07:11:00Z</dcterms:created>
  <dcterms:modified xsi:type="dcterms:W3CDTF">2021-08-12T07:13:00Z</dcterms:modified>
</cp:coreProperties>
</file>