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0606AA">
        <w:rPr>
          <w:sz w:val="28"/>
        </w:rPr>
        <w:t>15</w:t>
      </w:r>
      <w:r w:rsidR="00C70947">
        <w:rPr>
          <w:sz w:val="28"/>
        </w:rPr>
        <w:t>.</w:t>
      </w:r>
      <w:r w:rsidR="008F3620">
        <w:rPr>
          <w:sz w:val="28"/>
        </w:rPr>
        <w:t>05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0606AA">
        <w:rPr>
          <w:sz w:val="28"/>
        </w:rPr>
        <w:t>707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1227C6" w:rsidRPr="00AA528D" w:rsidRDefault="001227C6" w:rsidP="001227C6">
      <w:pPr>
        <w:jc w:val="center"/>
        <w:rPr>
          <w:b/>
          <w:sz w:val="28"/>
          <w:szCs w:val="28"/>
        </w:rPr>
      </w:pPr>
      <w:bookmarkStart w:id="2" w:name="_GoBack"/>
      <w:r w:rsidRPr="00AA528D">
        <w:rPr>
          <w:b/>
          <w:sz w:val="28"/>
          <w:szCs w:val="28"/>
        </w:rPr>
        <w:t>О внесении изменений в постановление Администрации Белокалитвинского района от 09.12.2019 № 2021</w:t>
      </w:r>
    </w:p>
    <w:bookmarkEnd w:id="2"/>
    <w:p w:rsidR="001227C6" w:rsidRPr="00AE0AC9" w:rsidRDefault="001227C6" w:rsidP="001227C6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8B5489" w:rsidRDefault="008B5489" w:rsidP="001227C6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1227C6" w:rsidRDefault="001227C6" w:rsidP="001227C6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5E3C19">
        <w:rPr>
          <w:rFonts w:ascii="Times New Roman" w:hAnsi="Times New Roman"/>
          <w:sz w:val="28"/>
          <w:szCs w:val="28"/>
        </w:rPr>
        <w:t>Белокалитвинского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>»</w:t>
      </w:r>
      <w:r w:rsidR="008B54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Белокалитвинского района </w:t>
      </w:r>
      <w:r w:rsidRPr="008B548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8B5489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1227C6" w:rsidRPr="005E3C19" w:rsidRDefault="001227C6" w:rsidP="001227C6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227C6" w:rsidRPr="00AE0AC9" w:rsidRDefault="001227C6" w:rsidP="001227C6">
      <w:pPr>
        <w:pStyle w:val="ConsNormal"/>
        <w:widowControl/>
        <w:tabs>
          <w:tab w:val="left" w:pos="144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227C6" w:rsidRDefault="001227C6" w:rsidP="001227C6">
      <w:pPr>
        <w:pStyle w:val="ConsNormal"/>
        <w:numPr>
          <w:ilvl w:val="0"/>
          <w:numId w:val="9"/>
        </w:numPr>
        <w:tabs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Белокалитвинского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5E3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E3C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</w:t>
      </w:r>
      <w:r w:rsidR="008B5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E3C19">
        <w:rPr>
          <w:rFonts w:ascii="Times New Roman" w:hAnsi="Times New Roman"/>
          <w:sz w:val="28"/>
          <w:szCs w:val="28"/>
        </w:rPr>
        <w:t>Белокалитвинского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227C6" w:rsidRDefault="001227C6" w:rsidP="001227C6">
      <w:pPr>
        <w:numPr>
          <w:ilvl w:val="0"/>
          <w:numId w:val="9"/>
        </w:numPr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1227C6" w:rsidRPr="0013403E" w:rsidRDefault="001227C6" w:rsidP="001227C6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 </w:t>
      </w:r>
    </w:p>
    <w:p w:rsidR="00D6716F" w:rsidRDefault="00D6716F" w:rsidP="00D6716F">
      <w:pPr>
        <w:jc w:val="center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1227C6" w:rsidRPr="00D6716F" w:rsidRDefault="001227C6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B5489" w:rsidRDefault="00872883" w:rsidP="00872883">
      <w:pPr>
        <w:rPr>
          <w:sz w:val="28"/>
        </w:rPr>
      </w:pPr>
      <w:r w:rsidRPr="008B5489">
        <w:rPr>
          <w:sz w:val="28"/>
        </w:rPr>
        <w:t>Верно:</w:t>
      </w:r>
    </w:p>
    <w:p w:rsidR="003A39C2" w:rsidRPr="008B5489" w:rsidRDefault="00BC2D3A" w:rsidP="00835273">
      <w:pPr>
        <w:rPr>
          <w:sz w:val="28"/>
        </w:rPr>
      </w:pPr>
      <w:r w:rsidRPr="008B5489">
        <w:rPr>
          <w:sz w:val="28"/>
        </w:rPr>
        <w:t>У</w:t>
      </w:r>
      <w:r w:rsidR="00715C8D" w:rsidRPr="008B5489">
        <w:rPr>
          <w:sz w:val="28"/>
        </w:rPr>
        <w:t>правляющ</w:t>
      </w:r>
      <w:r w:rsidRPr="008B5489">
        <w:rPr>
          <w:sz w:val="28"/>
        </w:rPr>
        <w:t xml:space="preserve">ий </w:t>
      </w:r>
      <w:r w:rsidR="00715C8D" w:rsidRPr="008B5489">
        <w:rPr>
          <w:sz w:val="28"/>
        </w:rPr>
        <w:t xml:space="preserve"> </w:t>
      </w:r>
      <w:r w:rsidR="00F4755E" w:rsidRPr="008B5489">
        <w:rPr>
          <w:sz w:val="28"/>
        </w:rPr>
        <w:t xml:space="preserve"> делами</w:t>
      </w:r>
      <w:r w:rsidR="00F4755E" w:rsidRPr="008B5489">
        <w:rPr>
          <w:sz w:val="28"/>
        </w:rPr>
        <w:tab/>
      </w:r>
      <w:r w:rsidR="00F4755E" w:rsidRPr="008B5489">
        <w:rPr>
          <w:sz w:val="28"/>
        </w:rPr>
        <w:tab/>
      </w:r>
      <w:r w:rsidR="00F4755E" w:rsidRPr="008B5489">
        <w:rPr>
          <w:sz w:val="28"/>
        </w:rPr>
        <w:tab/>
      </w:r>
      <w:r w:rsidR="000C6CE8" w:rsidRPr="008B5489">
        <w:rPr>
          <w:sz w:val="28"/>
        </w:rPr>
        <w:tab/>
      </w:r>
      <w:r w:rsidR="00F4755E" w:rsidRPr="008B5489">
        <w:rPr>
          <w:sz w:val="28"/>
        </w:rPr>
        <w:tab/>
      </w:r>
      <w:r w:rsidR="001D3A0E" w:rsidRPr="008B5489">
        <w:rPr>
          <w:sz w:val="28"/>
        </w:rPr>
        <w:tab/>
      </w:r>
      <w:r w:rsidRPr="008B5489">
        <w:rPr>
          <w:sz w:val="28"/>
        </w:rPr>
        <w:tab/>
        <w:t>Л.Г. Василенко</w:t>
      </w:r>
    </w:p>
    <w:p w:rsidR="001227C6" w:rsidRDefault="001227C6" w:rsidP="00835273">
      <w:pPr>
        <w:rPr>
          <w:sz w:val="28"/>
        </w:rPr>
      </w:pPr>
    </w:p>
    <w:p w:rsidR="001227C6" w:rsidRDefault="001227C6" w:rsidP="008352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27C6" w:rsidRPr="008B5489" w:rsidRDefault="008B5489" w:rsidP="006D5D91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1227C6" w:rsidRPr="008B5489">
        <w:rPr>
          <w:rFonts w:ascii="Times New Roman" w:hAnsi="Times New Roman"/>
          <w:color w:val="auto"/>
          <w:sz w:val="28"/>
          <w:szCs w:val="28"/>
        </w:rPr>
        <w:t>Приложение</w:t>
      </w:r>
    </w:p>
    <w:p w:rsidR="001227C6" w:rsidRDefault="001227C6" w:rsidP="006D5D91">
      <w:pPr>
        <w:pStyle w:val="23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E3C19">
        <w:rPr>
          <w:sz w:val="28"/>
          <w:szCs w:val="28"/>
        </w:rPr>
        <w:t xml:space="preserve">к постановлению </w:t>
      </w:r>
    </w:p>
    <w:p w:rsidR="001227C6" w:rsidRPr="005E3C19" w:rsidRDefault="001227C6" w:rsidP="006D5D91">
      <w:pPr>
        <w:pStyle w:val="23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E3C19">
        <w:rPr>
          <w:sz w:val="28"/>
          <w:szCs w:val="28"/>
        </w:rPr>
        <w:t>Администрации</w:t>
      </w:r>
    </w:p>
    <w:p w:rsidR="001227C6" w:rsidRPr="005E3C19" w:rsidRDefault="001227C6" w:rsidP="006D5D91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Белокалитвинского района</w:t>
      </w:r>
    </w:p>
    <w:p w:rsidR="001227C6" w:rsidRPr="005E3C19" w:rsidRDefault="001227C6" w:rsidP="006D5D91">
      <w:pPr>
        <w:pStyle w:val="23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E3C19">
        <w:rPr>
          <w:sz w:val="28"/>
          <w:szCs w:val="28"/>
        </w:rPr>
        <w:t xml:space="preserve">от </w:t>
      </w:r>
      <w:r w:rsidR="000606AA">
        <w:rPr>
          <w:sz w:val="28"/>
          <w:szCs w:val="28"/>
        </w:rPr>
        <w:t>15</w:t>
      </w:r>
      <w:r w:rsidR="008B5489">
        <w:rPr>
          <w:sz w:val="28"/>
          <w:szCs w:val="28"/>
        </w:rPr>
        <w:t>.05</w:t>
      </w:r>
      <w:r>
        <w:rPr>
          <w:sz w:val="28"/>
          <w:szCs w:val="28"/>
        </w:rPr>
        <w:t>.2020</w:t>
      </w:r>
      <w:r w:rsidRPr="005E3C19">
        <w:rPr>
          <w:sz w:val="28"/>
          <w:szCs w:val="28"/>
        </w:rPr>
        <w:t xml:space="preserve"> № </w:t>
      </w:r>
      <w:r w:rsidR="000606AA">
        <w:rPr>
          <w:sz w:val="28"/>
          <w:szCs w:val="28"/>
        </w:rPr>
        <w:t>707</w:t>
      </w:r>
    </w:p>
    <w:p w:rsidR="001227C6" w:rsidRDefault="001227C6" w:rsidP="001227C6">
      <w:pPr>
        <w:pStyle w:val="23"/>
        <w:ind w:firstLine="0"/>
        <w:jc w:val="center"/>
        <w:rPr>
          <w:sz w:val="28"/>
          <w:szCs w:val="28"/>
        </w:rPr>
      </w:pPr>
    </w:p>
    <w:p w:rsidR="001227C6" w:rsidRPr="005E3C19" w:rsidRDefault="001227C6" w:rsidP="001227C6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1227C6" w:rsidRDefault="001227C6" w:rsidP="001227C6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 xml:space="preserve">вносимые в приложение к </w:t>
      </w:r>
      <w:r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Белокалитвинского района от </w:t>
      </w:r>
      <w:r>
        <w:rPr>
          <w:sz w:val="28"/>
          <w:szCs w:val="28"/>
        </w:rPr>
        <w:t>09</w:t>
      </w:r>
      <w:r w:rsidRPr="005E3C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E3C19">
        <w:rPr>
          <w:sz w:val="28"/>
          <w:szCs w:val="28"/>
        </w:rPr>
        <w:t xml:space="preserve"> №</w:t>
      </w:r>
      <w:r w:rsidR="008B5489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5E3C19">
        <w:rPr>
          <w:sz w:val="28"/>
          <w:szCs w:val="28"/>
        </w:rPr>
        <w:t xml:space="preserve"> «Об утверждении муниципальной программы Белокалитвинского района «</w:t>
      </w:r>
      <w:r>
        <w:rPr>
          <w:sz w:val="28"/>
          <w:szCs w:val="28"/>
        </w:rPr>
        <w:t>Комплексное развитие сельских территорий</w:t>
      </w:r>
      <w:r w:rsidRPr="005E3C19">
        <w:rPr>
          <w:sz w:val="28"/>
          <w:szCs w:val="28"/>
        </w:rPr>
        <w:t>»</w:t>
      </w:r>
    </w:p>
    <w:p w:rsidR="001227C6" w:rsidRPr="005E3C19" w:rsidRDefault="001227C6" w:rsidP="001227C6">
      <w:pPr>
        <w:pStyle w:val="23"/>
        <w:ind w:firstLine="0"/>
        <w:jc w:val="center"/>
        <w:rPr>
          <w:sz w:val="28"/>
          <w:szCs w:val="28"/>
        </w:rPr>
      </w:pP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879"/>
      </w:tblGrid>
      <w:tr w:rsidR="001227C6" w:rsidRPr="002E286A" w:rsidTr="00DF37D1">
        <w:trPr>
          <w:trHeight w:val="1560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</w:tcPr>
          <w:p w:rsidR="001227C6" w:rsidRDefault="001227C6" w:rsidP="00DF37D1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«Ресурсное обеспечение муниципальной п</w:t>
            </w:r>
            <w:r w:rsidRPr="002E286A">
              <w:rPr>
                <w:sz w:val="28"/>
                <w:szCs w:val="28"/>
              </w:rPr>
              <w:t>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Белокалитвинского района «</w:t>
            </w:r>
            <w:r>
              <w:rPr>
                <w:sz w:val="28"/>
                <w:szCs w:val="28"/>
              </w:rPr>
              <w:t>Комплексное развитие сельских территорий</w:t>
            </w:r>
            <w:r w:rsidRPr="002E286A">
              <w:rPr>
                <w:sz w:val="28"/>
                <w:szCs w:val="28"/>
              </w:rPr>
              <w:t xml:space="preserve">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9629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011"/>
            </w:tblGrid>
            <w:tr w:rsidR="001227C6" w:rsidRPr="009A13EA" w:rsidTr="00DF37D1">
              <w:trPr>
                <w:trHeight w:val="4807"/>
              </w:trPr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Ресурсное обеспечение</w:t>
                  </w:r>
                  <w:r>
                    <w:rPr>
                      <w:sz w:val="28"/>
                      <w:szCs w:val="28"/>
                    </w:rPr>
                    <w:t xml:space="preserve"> муниципальной</w:t>
                  </w:r>
                  <w:r w:rsidRPr="009A13EA">
                    <w:rPr>
                      <w:sz w:val="28"/>
                      <w:szCs w:val="28"/>
                    </w:rPr>
                    <w:t xml:space="preserve"> Программы</w:t>
                  </w: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-</w:t>
                  </w:r>
                </w:p>
                <w:p w:rsidR="001227C6" w:rsidRPr="009A13EA" w:rsidRDefault="001227C6" w:rsidP="00DF37D1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1227C6" w:rsidRPr="009A13EA" w:rsidRDefault="001227C6" w:rsidP="00DF37D1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11" w:type="dxa"/>
                  <w:tcBorders>
                    <w:top w:val="nil"/>
                    <w:left w:val="nil"/>
                    <w:right w:val="nil"/>
                  </w:tcBorders>
                </w:tcPr>
                <w:p w:rsidR="001227C6" w:rsidRPr="009A13EA" w:rsidRDefault="001227C6" w:rsidP="00DF37D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TimesNewRoman"/>
                      <w:sz w:val="28"/>
                      <w:szCs w:val="28"/>
                    </w:rPr>
                    <w:t>36 525,2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1227C6" w:rsidRPr="009A13EA" w:rsidRDefault="001227C6" w:rsidP="00DF37D1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22 110,3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1227C6" w:rsidRDefault="001227C6" w:rsidP="00DF37D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22 110,3 тыс. рублей.</w:t>
                  </w:r>
                </w:p>
                <w:p w:rsidR="001227C6" w:rsidRDefault="001227C6" w:rsidP="00DF37D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счет средств федерального бюджета – 11 703,6 тыс. рублей, в том числе:</w:t>
                  </w:r>
                </w:p>
                <w:p w:rsidR="001227C6" w:rsidRDefault="001227C6" w:rsidP="00DF37D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11 703,6 тыс. рублей.</w:t>
                  </w:r>
                </w:p>
                <w:p w:rsidR="001227C6" w:rsidRPr="009A13EA" w:rsidRDefault="001227C6" w:rsidP="00DF37D1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9A13EA">
                    <w:rPr>
                      <w:sz w:val="28"/>
                      <w:szCs w:val="28"/>
                    </w:rPr>
                    <w:t xml:space="preserve">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>2 711,3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1227C6" w:rsidRDefault="001227C6" w:rsidP="00DF37D1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sz w:val="28"/>
                      <w:szCs w:val="28"/>
                    </w:rPr>
                    <w:t>2 511,3 тыс. рублей;</w:t>
                  </w:r>
                </w:p>
                <w:p w:rsidR="001227C6" w:rsidRDefault="001227C6" w:rsidP="00DF37D1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100,0 тыс. рублей;</w:t>
                  </w:r>
                </w:p>
                <w:p w:rsidR="001227C6" w:rsidRPr="009A13EA" w:rsidRDefault="001227C6" w:rsidP="00DF37D1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 100,0 тыс. рублей.</w:t>
                  </w:r>
                </w:p>
                <w:p w:rsidR="001227C6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9A13EA">
                    <w:rPr>
                      <w:sz w:val="28"/>
                      <w:szCs w:val="28"/>
                    </w:rPr>
                    <w:t>длежат уточнению в установленном порядке.</w:t>
                  </w:r>
                </w:p>
                <w:p w:rsidR="001227C6" w:rsidRPr="009A13EA" w:rsidRDefault="001227C6" w:rsidP="00DF37D1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227C6" w:rsidRPr="00976DAF" w:rsidRDefault="001227C6" w:rsidP="00DF37D1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1227C6" w:rsidRDefault="001227C6" w:rsidP="001227C6">
      <w:pPr>
        <w:numPr>
          <w:ilvl w:val="0"/>
          <w:numId w:val="10"/>
        </w:numPr>
        <w:ind w:left="0" w:firstLine="720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Подраздел  «</w:t>
      </w:r>
      <w:proofErr w:type="gramEnd"/>
      <w:r>
        <w:rPr>
          <w:sz w:val="28"/>
          <w:szCs w:val="28"/>
        </w:rPr>
        <w:t xml:space="preserve">Ресурсное обеспечение подпрограммы муниципальной 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 подпрограммы «</w:t>
      </w:r>
      <w:r>
        <w:rPr>
          <w:sz w:val="28"/>
          <w:szCs w:val="28"/>
        </w:rPr>
        <w:t>Создание и развитие инфраструктуры на сельских территориях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330"/>
        <w:gridCol w:w="288"/>
        <w:gridCol w:w="7261"/>
      </w:tblGrid>
      <w:tr w:rsidR="001227C6" w:rsidRPr="009A13EA" w:rsidTr="00DF37D1">
        <w:trPr>
          <w:trHeight w:val="2698"/>
        </w:trPr>
        <w:tc>
          <w:tcPr>
            <w:tcW w:w="2330" w:type="dxa"/>
            <w:tcBorders>
              <w:top w:val="nil"/>
              <w:left w:val="nil"/>
              <w:right w:val="nil"/>
            </w:tcBorders>
          </w:tcPr>
          <w:p w:rsidR="001227C6" w:rsidRPr="009A13EA" w:rsidRDefault="001227C6" w:rsidP="00DF37D1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1227C6" w:rsidRPr="00AB51DC" w:rsidRDefault="001227C6" w:rsidP="00DF37D1">
            <w:pPr>
              <w:pStyle w:val="23"/>
              <w:ind w:firstLine="0"/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1227C6" w:rsidRPr="009A13EA" w:rsidRDefault="001227C6" w:rsidP="00DF37D1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-</w:t>
            </w:r>
          </w:p>
        </w:tc>
        <w:tc>
          <w:tcPr>
            <w:tcW w:w="7261" w:type="dxa"/>
            <w:tcBorders>
              <w:top w:val="nil"/>
              <w:left w:val="nil"/>
              <w:right w:val="nil"/>
            </w:tcBorders>
          </w:tcPr>
          <w:p w:rsidR="001227C6" w:rsidRDefault="001227C6" w:rsidP="00DF37D1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 36</w:t>
            </w:r>
            <w:proofErr w:type="gramEnd"/>
            <w:r>
              <w:rPr>
                <w:sz w:val="28"/>
                <w:szCs w:val="28"/>
              </w:rPr>
              <w:t xml:space="preserve"> 225,2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1227C6" w:rsidRDefault="001227C6" w:rsidP="00DF3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36 225,2 тыс. рублей.</w:t>
            </w:r>
          </w:p>
          <w:p w:rsidR="001227C6" w:rsidRPr="009A13EA" w:rsidRDefault="001227C6" w:rsidP="00DF37D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порядке.</w:t>
            </w:r>
          </w:p>
        </w:tc>
      </w:tr>
    </w:tbl>
    <w:p w:rsidR="001227C6" w:rsidRDefault="001227C6" w:rsidP="00835273">
      <w:pPr>
        <w:rPr>
          <w:sz w:val="28"/>
          <w:szCs w:val="28"/>
        </w:rPr>
        <w:sectPr w:rsidR="001227C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1227C6" w:rsidRPr="001227C6" w:rsidRDefault="008B5489" w:rsidP="008B5489">
      <w:pPr>
        <w:jc w:val="both"/>
      </w:pPr>
      <w:r>
        <w:lastRenderedPageBreak/>
        <w:t xml:space="preserve">3. </w:t>
      </w:r>
      <w:r w:rsidR="001227C6" w:rsidRPr="001227C6">
        <w:t>Приложение №</w:t>
      </w:r>
      <w:r>
        <w:t xml:space="preserve"> </w:t>
      </w:r>
      <w:proofErr w:type="gramStart"/>
      <w:r>
        <w:t xml:space="preserve">3 </w:t>
      </w:r>
      <w:r w:rsidR="001227C6" w:rsidRPr="001227C6">
        <w:t xml:space="preserve"> к</w:t>
      </w:r>
      <w:proofErr w:type="gramEnd"/>
      <w:r w:rsidR="001227C6" w:rsidRPr="001227C6">
        <w:t xml:space="preserve"> муниципальной программе Белокалитвинского района «Комплексное развитие сельских территорий» изложить в следующей редакции:</w:t>
      </w:r>
    </w:p>
    <w:p w:rsidR="001227C6" w:rsidRPr="001227C6" w:rsidRDefault="001227C6" w:rsidP="008B5489">
      <w:pPr>
        <w:jc w:val="right"/>
      </w:pPr>
      <w:r w:rsidRPr="001227C6">
        <w:t xml:space="preserve">Приложение № 3 </w:t>
      </w:r>
    </w:p>
    <w:p w:rsidR="001227C6" w:rsidRPr="001227C6" w:rsidRDefault="001227C6" w:rsidP="008B5489">
      <w:pPr>
        <w:jc w:val="right"/>
      </w:pPr>
      <w:r w:rsidRPr="001227C6">
        <w:t>к муниципальной программе Белокалитвинского</w:t>
      </w:r>
    </w:p>
    <w:p w:rsidR="001227C6" w:rsidRPr="001227C6" w:rsidRDefault="001227C6" w:rsidP="008B5489">
      <w:pPr>
        <w:jc w:val="right"/>
      </w:pPr>
      <w:r w:rsidRPr="001227C6">
        <w:t xml:space="preserve"> района «Комплексное развитие сельских территорий»</w:t>
      </w:r>
    </w:p>
    <w:p w:rsidR="001227C6" w:rsidRPr="001227C6" w:rsidRDefault="001227C6" w:rsidP="001227C6">
      <w:r w:rsidRPr="001227C6">
        <w:tab/>
      </w:r>
    </w:p>
    <w:p w:rsidR="001227C6" w:rsidRPr="001227C6" w:rsidRDefault="001227C6" w:rsidP="008B5489">
      <w:pPr>
        <w:jc w:val="center"/>
      </w:pPr>
      <w:r w:rsidRPr="001227C6">
        <w:t>Расходы бюджета на реализацию</w:t>
      </w:r>
    </w:p>
    <w:p w:rsidR="001227C6" w:rsidRPr="001227C6" w:rsidRDefault="001227C6" w:rsidP="008B5489">
      <w:pPr>
        <w:jc w:val="center"/>
      </w:pPr>
      <w:r w:rsidRPr="001227C6">
        <w:t>муниципальной программы Белокалитвинского района «Комплексное развитие сельских территорий»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7"/>
        <w:gridCol w:w="1221"/>
        <w:gridCol w:w="549"/>
        <w:gridCol w:w="550"/>
        <w:gridCol w:w="1188"/>
        <w:gridCol w:w="551"/>
        <w:gridCol w:w="9"/>
        <w:gridCol w:w="728"/>
        <w:gridCol w:w="9"/>
        <w:gridCol w:w="892"/>
        <w:gridCol w:w="774"/>
        <w:gridCol w:w="777"/>
        <w:gridCol w:w="685"/>
        <w:gridCol w:w="685"/>
        <w:gridCol w:w="613"/>
        <w:gridCol w:w="710"/>
        <w:gridCol w:w="685"/>
        <w:gridCol w:w="685"/>
        <w:gridCol w:w="685"/>
        <w:gridCol w:w="666"/>
        <w:gridCol w:w="14"/>
      </w:tblGrid>
      <w:tr w:rsidR="001227C6" w:rsidRPr="001227C6" w:rsidTr="008B5489">
        <w:trPr>
          <w:trHeight w:val="462"/>
          <w:tblHeader/>
        </w:trPr>
        <w:tc>
          <w:tcPr>
            <w:tcW w:w="1678" w:type="dxa"/>
            <w:vMerge w:val="restart"/>
            <w:hideMark/>
          </w:tcPr>
          <w:p w:rsidR="001227C6" w:rsidRPr="001227C6" w:rsidRDefault="001227C6" w:rsidP="001227C6">
            <w:r w:rsidRPr="001227C6">
              <w:t xml:space="preserve">Номер и наименование </w:t>
            </w:r>
            <w:r w:rsidRPr="001227C6">
              <w:br/>
              <w:t>подпрограммы, основного мероприятия подпрограммы</w:t>
            </w:r>
          </w:p>
        </w:tc>
        <w:tc>
          <w:tcPr>
            <w:tcW w:w="1221" w:type="dxa"/>
            <w:vMerge w:val="restart"/>
            <w:hideMark/>
          </w:tcPr>
          <w:p w:rsidR="001227C6" w:rsidRPr="001227C6" w:rsidRDefault="001227C6" w:rsidP="001227C6">
            <w:r w:rsidRPr="001227C6">
              <w:t xml:space="preserve">Ответственный </w:t>
            </w:r>
            <w:r w:rsidRPr="001227C6">
              <w:br/>
              <w:t xml:space="preserve">исполнитель, </w:t>
            </w:r>
            <w:r w:rsidRPr="001227C6">
              <w:br/>
              <w:t xml:space="preserve">соисполнитель, </w:t>
            </w:r>
            <w:r w:rsidRPr="001227C6">
              <w:br/>
              <w:t xml:space="preserve"> участник</w:t>
            </w:r>
          </w:p>
        </w:tc>
        <w:tc>
          <w:tcPr>
            <w:tcW w:w="2847" w:type="dxa"/>
            <w:gridSpan w:val="5"/>
            <w:hideMark/>
          </w:tcPr>
          <w:p w:rsidR="001227C6" w:rsidRPr="001227C6" w:rsidRDefault="001227C6" w:rsidP="001227C6">
            <w:r w:rsidRPr="001227C6">
              <w:t xml:space="preserve">Код бюджетной </w:t>
            </w:r>
            <w:r w:rsidRPr="001227C6">
              <w:br/>
              <w:t>классификации расходов</w:t>
            </w:r>
          </w:p>
        </w:tc>
        <w:tc>
          <w:tcPr>
            <w:tcW w:w="737" w:type="dxa"/>
            <w:gridSpan w:val="2"/>
            <w:hideMark/>
          </w:tcPr>
          <w:p w:rsidR="001227C6" w:rsidRPr="001227C6" w:rsidRDefault="001227C6" w:rsidP="001227C6">
            <w:r w:rsidRPr="001227C6">
              <w:t xml:space="preserve">Объем расходов, всего </w:t>
            </w:r>
          </w:p>
          <w:p w:rsidR="001227C6" w:rsidRPr="001227C6" w:rsidRDefault="001227C6" w:rsidP="001227C6">
            <w:r w:rsidRPr="001227C6">
              <w:t>(тыс. рублей)*</w:t>
            </w:r>
          </w:p>
        </w:tc>
        <w:tc>
          <w:tcPr>
            <w:tcW w:w="7871" w:type="dxa"/>
            <w:gridSpan w:val="12"/>
            <w:hideMark/>
          </w:tcPr>
          <w:p w:rsidR="001227C6" w:rsidRPr="001227C6" w:rsidRDefault="001227C6" w:rsidP="001227C6">
            <w:r w:rsidRPr="001227C6">
              <w:t>В том числе по годам реализации</w:t>
            </w:r>
          </w:p>
          <w:p w:rsidR="001227C6" w:rsidRPr="001227C6" w:rsidRDefault="001227C6" w:rsidP="001227C6">
            <w:r w:rsidRPr="001227C6">
              <w:t>муниципальной программы (тыс. рублей)*</w:t>
            </w:r>
          </w:p>
        </w:tc>
      </w:tr>
      <w:tr w:rsidR="001227C6" w:rsidRPr="001227C6" w:rsidTr="008B5489">
        <w:trPr>
          <w:gridAfter w:val="1"/>
          <w:wAfter w:w="14" w:type="dxa"/>
          <w:trHeight w:val="147"/>
          <w:tblHeader/>
        </w:trPr>
        <w:tc>
          <w:tcPr>
            <w:tcW w:w="1678" w:type="dxa"/>
            <w:vMerge/>
            <w:vAlign w:val="center"/>
            <w:hideMark/>
          </w:tcPr>
          <w:p w:rsidR="001227C6" w:rsidRPr="001227C6" w:rsidRDefault="001227C6" w:rsidP="001227C6"/>
        </w:tc>
        <w:tc>
          <w:tcPr>
            <w:tcW w:w="1221" w:type="dxa"/>
            <w:vMerge/>
            <w:vAlign w:val="center"/>
            <w:hideMark/>
          </w:tcPr>
          <w:p w:rsidR="001227C6" w:rsidRPr="001227C6" w:rsidRDefault="001227C6" w:rsidP="001227C6"/>
        </w:tc>
        <w:tc>
          <w:tcPr>
            <w:tcW w:w="549" w:type="dxa"/>
            <w:hideMark/>
          </w:tcPr>
          <w:p w:rsidR="001227C6" w:rsidRPr="001227C6" w:rsidRDefault="001227C6" w:rsidP="001227C6">
            <w:r w:rsidRPr="001227C6">
              <w:t>ГРБС</w:t>
            </w:r>
          </w:p>
        </w:tc>
        <w:tc>
          <w:tcPr>
            <w:tcW w:w="550" w:type="dxa"/>
            <w:hideMark/>
          </w:tcPr>
          <w:p w:rsidR="001227C6" w:rsidRPr="001227C6" w:rsidRDefault="001227C6" w:rsidP="001227C6">
            <w:proofErr w:type="spellStart"/>
            <w:r w:rsidRPr="001227C6">
              <w:t>РзПр</w:t>
            </w:r>
            <w:proofErr w:type="spellEnd"/>
          </w:p>
        </w:tc>
        <w:tc>
          <w:tcPr>
            <w:tcW w:w="1188" w:type="dxa"/>
            <w:hideMark/>
          </w:tcPr>
          <w:p w:rsidR="001227C6" w:rsidRPr="001227C6" w:rsidRDefault="001227C6" w:rsidP="001227C6">
            <w:r w:rsidRPr="001227C6">
              <w:t>ЦСР</w:t>
            </w:r>
          </w:p>
        </w:tc>
        <w:tc>
          <w:tcPr>
            <w:tcW w:w="551" w:type="dxa"/>
            <w:hideMark/>
          </w:tcPr>
          <w:p w:rsidR="001227C6" w:rsidRPr="001227C6" w:rsidRDefault="001227C6" w:rsidP="001227C6">
            <w:r w:rsidRPr="001227C6">
              <w:t>ВР</w:t>
            </w:r>
          </w:p>
        </w:tc>
        <w:tc>
          <w:tcPr>
            <w:tcW w:w="737" w:type="dxa"/>
            <w:gridSpan w:val="2"/>
            <w:vAlign w:val="center"/>
            <w:hideMark/>
          </w:tcPr>
          <w:p w:rsidR="001227C6" w:rsidRPr="001227C6" w:rsidRDefault="001227C6" w:rsidP="001227C6"/>
        </w:tc>
        <w:tc>
          <w:tcPr>
            <w:tcW w:w="901" w:type="dxa"/>
            <w:gridSpan w:val="2"/>
            <w:hideMark/>
          </w:tcPr>
          <w:p w:rsidR="001227C6" w:rsidRPr="001227C6" w:rsidRDefault="001227C6" w:rsidP="001227C6">
            <w:r w:rsidRPr="001227C6">
              <w:t xml:space="preserve">2020 </w:t>
            </w:r>
          </w:p>
        </w:tc>
        <w:tc>
          <w:tcPr>
            <w:tcW w:w="774" w:type="dxa"/>
            <w:hideMark/>
          </w:tcPr>
          <w:p w:rsidR="001227C6" w:rsidRPr="001227C6" w:rsidRDefault="001227C6" w:rsidP="001227C6">
            <w:r w:rsidRPr="001227C6">
              <w:t>2021</w:t>
            </w:r>
          </w:p>
        </w:tc>
        <w:tc>
          <w:tcPr>
            <w:tcW w:w="777" w:type="dxa"/>
            <w:hideMark/>
          </w:tcPr>
          <w:p w:rsidR="001227C6" w:rsidRPr="001227C6" w:rsidRDefault="001227C6" w:rsidP="001227C6">
            <w:r w:rsidRPr="001227C6">
              <w:t>2022</w:t>
            </w:r>
          </w:p>
        </w:tc>
        <w:tc>
          <w:tcPr>
            <w:tcW w:w="685" w:type="dxa"/>
            <w:hideMark/>
          </w:tcPr>
          <w:p w:rsidR="001227C6" w:rsidRPr="001227C6" w:rsidRDefault="001227C6" w:rsidP="001227C6">
            <w:r w:rsidRPr="001227C6">
              <w:t xml:space="preserve">2023 </w:t>
            </w:r>
          </w:p>
        </w:tc>
        <w:tc>
          <w:tcPr>
            <w:tcW w:w="685" w:type="dxa"/>
            <w:hideMark/>
          </w:tcPr>
          <w:p w:rsidR="001227C6" w:rsidRPr="001227C6" w:rsidRDefault="001227C6" w:rsidP="001227C6">
            <w:r w:rsidRPr="001227C6">
              <w:t xml:space="preserve">2024 </w:t>
            </w:r>
          </w:p>
        </w:tc>
        <w:tc>
          <w:tcPr>
            <w:tcW w:w="613" w:type="dxa"/>
            <w:hideMark/>
          </w:tcPr>
          <w:p w:rsidR="001227C6" w:rsidRPr="001227C6" w:rsidRDefault="001227C6" w:rsidP="001227C6">
            <w:r w:rsidRPr="001227C6">
              <w:t xml:space="preserve">2025 </w:t>
            </w:r>
          </w:p>
        </w:tc>
        <w:tc>
          <w:tcPr>
            <w:tcW w:w="710" w:type="dxa"/>
          </w:tcPr>
          <w:p w:rsidR="001227C6" w:rsidRPr="001227C6" w:rsidRDefault="001227C6" w:rsidP="001227C6">
            <w:r w:rsidRPr="001227C6">
              <w:t>2026</w:t>
            </w:r>
          </w:p>
        </w:tc>
        <w:tc>
          <w:tcPr>
            <w:tcW w:w="685" w:type="dxa"/>
          </w:tcPr>
          <w:p w:rsidR="001227C6" w:rsidRPr="001227C6" w:rsidRDefault="001227C6" w:rsidP="001227C6">
            <w:r w:rsidRPr="001227C6">
              <w:t>2027</w:t>
            </w:r>
          </w:p>
        </w:tc>
        <w:tc>
          <w:tcPr>
            <w:tcW w:w="685" w:type="dxa"/>
          </w:tcPr>
          <w:p w:rsidR="001227C6" w:rsidRPr="001227C6" w:rsidRDefault="001227C6" w:rsidP="001227C6">
            <w:r w:rsidRPr="001227C6">
              <w:t>2028</w:t>
            </w:r>
          </w:p>
        </w:tc>
        <w:tc>
          <w:tcPr>
            <w:tcW w:w="685" w:type="dxa"/>
          </w:tcPr>
          <w:p w:rsidR="001227C6" w:rsidRPr="001227C6" w:rsidRDefault="001227C6" w:rsidP="001227C6">
            <w:r w:rsidRPr="001227C6">
              <w:t>2029</w:t>
            </w:r>
          </w:p>
        </w:tc>
        <w:tc>
          <w:tcPr>
            <w:tcW w:w="666" w:type="dxa"/>
          </w:tcPr>
          <w:p w:rsidR="001227C6" w:rsidRPr="001227C6" w:rsidRDefault="001227C6" w:rsidP="001227C6">
            <w:r w:rsidRPr="001227C6">
              <w:t>2030</w:t>
            </w:r>
          </w:p>
        </w:tc>
      </w:tr>
    </w:tbl>
    <w:p w:rsidR="001227C6" w:rsidRPr="001227C6" w:rsidRDefault="001227C6" w:rsidP="001227C6"/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86"/>
        <w:gridCol w:w="709"/>
        <w:gridCol w:w="709"/>
        <w:gridCol w:w="708"/>
        <w:gridCol w:w="709"/>
        <w:gridCol w:w="567"/>
      </w:tblGrid>
      <w:tr w:rsidR="008B5489" w:rsidRPr="001227C6" w:rsidTr="008B5489">
        <w:trPr>
          <w:trHeight w:val="148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18</w:t>
            </w:r>
          </w:p>
        </w:tc>
      </w:tr>
      <w:tr w:rsidR="008B5489" w:rsidRPr="001227C6" w:rsidTr="008B5489">
        <w:trPr>
          <w:trHeight w:val="2908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Муниципальная программа Белокалитвинского района «Комплексное развитие сельских территорий»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36525,2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36325,2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</w:tbl>
    <w:p w:rsidR="001227C6" w:rsidRPr="001227C6" w:rsidRDefault="001227C6" w:rsidP="001227C6">
      <w:r w:rsidRPr="001227C6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1227C6" w:rsidRPr="001227C6" w:rsidTr="00DF37D1">
        <w:trPr>
          <w:trHeight w:val="284"/>
          <w:tblHeader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18</w:t>
            </w:r>
          </w:p>
        </w:tc>
      </w:tr>
      <w:tr w:rsidR="001227C6" w:rsidRPr="001227C6" w:rsidTr="00DF37D1">
        <w:trPr>
          <w:trHeight w:val="3425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служба реализации жилищных программ Администрации Белокалитвинского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trHeight w:val="2729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</w:tbl>
    <w:p w:rsidR="001227C6" w:rsidRPr="001227C6" w:rsidRDefault="001227C6" w:rsidP="001227C6">
      <w:r w:rsidRPr="001227C6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1227C6" w:rsidRPr="001227C6" w:rsidTr="008B5489">
        <w:trPr>
          <w:trHeight w:val="284"/>
          <w:tblHeader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18</w:t>
            </w:r>
          </w:p>
        </w:tc>
      </w:tr>
      <w:tr w:rsidR="001227C6" w:rsidRPr="001227C6" w:rsidTr="008B5489">
        <w:trPr>
          <w:trHeight w:val="854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Подпрограмма 1</w:t>
            </w:r>
          </w:p>
          <w:p w:rsidR="001227C6" w:rsidRPr="001227C6" w:rsidRDefault="001227C6" w:rsidP="001227C6">
            <w:r w:rsidRPr="001227C6">
              <w:t>«Создание условий для обеспечения доступным и комфортным жильем</w:t>
            </w:r>
          </w:p>
          <w:p w:rsidR="001227C6" w:rsidRPr="001227C6" w:rsidRDefault="001227C6" w:rsidP="001227C6">
            <w:r w:rsidRPr="001227C6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1710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служба реализации жилищных программ Администрации Белокалитвинского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932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Основное мероприятие 1.1</w:t>
            </w:r>
          </w:p>
          <w:p w:rsidR="001227C6" w:rsidRPr="001227C6" w:rsidRDefault="001227C6" w:rsidP="001227C6">
            <w:r w:rsidRPr="001227C6">
              <w:t>«Обеспечение жильем граждан, проживающих в сельской местности»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служба реализации жилищных программ Администрации Белокалитвинского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932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10 03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23 1 00 29010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/>
          <w:p w:rsidR="001227C6" w:rsidRPr="001227C6" w:rsidRDefault="001227C6" w:rsidP="001227C6">
            <w:r w:rsidRPr="001227C6">
              <w:t>300,0</w:t>
            </w:r>
          </w:p>
          <w:p w:rsidR="001227C6" w:rsidRPr="001227C6" w:rsidRDefault="001227C6" w:rsidP="001227C6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797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10 03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23 1 00 29220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/>
          <w:p w:rsidR="001227C6" w:rsidRPr="001227C6" w:rsidRDefault="001227C6" w:rsidP="001227C6">
            <w:r w:rsidRPr="001227C6">
              <w:t>–</w:t>
            </w:r>
          </w:p>
          <w:p w:rsidR="001227C6" w:rsidRPr="001227C6" w:rsidRDefault="001227C6" w:rsidP="001227C6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1012"/>
          <w:tblHeader/>
        </w:trPr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lastRenderedPageBreak/>
              <w:t>Подпрограмма 2</w:t>
            </w:r>
          </w:p>
          <w:p w:rsidR="001227C6" w:rsidRPr="001227C6" w:rsidRDefault="001227C6" w:rsidP="001227C6">
            <w:r w:rsidRPr="001227C6">
              <w:t>«Создание и развитие инфраструктуры на сельских территориях»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1710"/>
          <w:tblHeader/>
        </w:trPr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1187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Мероприятие 2.1</w:t>
            </w:r>
          </w:p>
          <w:p w:rsidR="001227C6" w:rsidRPr="001227C6" w:rsidRDefault="001227C6" w:rsidP="001227C6">
            <w:r w:rsidRPr="001227C6">
              <w:t>«Развитие инженерной и транспортной инфраструктуры на сельских территориях»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35668,8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35668,8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1132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05 02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23 2 00 L5764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410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17141,4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17141,4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8B5489">
        <w:trPr>
          <w:trHeight w:val="841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05 02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23 2 00 S3550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410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18527,4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18527,4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</w:tbl>
    <w:p w:rsidR="001227C6" w:rsidRPr="001227C6" w:rsidRDefault="001227C6" w:rsidP="001227C6">
      <w:r w:rsidRPr="001227C6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1227C6" w:rsidRPr="001227C6" w:rsidTr="00DF37D1">
        <w:trPr>
          <w:trHeight w:val="284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18</w:t>
            </w:r>
          </w:p>
        </w:tc>
      </w:tr>
      <w:tr w:rsidR="001227C6" w:rsidRPr="001227C6" w:rsidTr="00DF37D1">
        <w:trPr>
          <w:trHeight w:val="1710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Мероприятие 2.2</w:t>
            </w:r>
          </w:p>
          <w:p w:rsidR="001227C6" w:rsidRPr="001227C6" w:rsidRDefault="001227C6" w:rsidP="001227C6">
            <w:r w:rsidRPr="001227C6">
              <w:t>«Расходы на строительство объектов газификации» (Бюджетные инвестиции)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23 2 00 29880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556,4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556,4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</w:tbl>
    <w:p w:rsidR="008B5489" w:rsidRDefault="008B5489" w:rsidP="001227C6">
      <w:pPr>
        <w:sectPr w:rsidR="008B5489" w:rsidSect="001227C6">
          <w:headerReference w:type="first" r:id="rId12"/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</w:p>
    <w:p w:rsidR="001227C6" w:rsidRPr="001227C6" w:rsidRDefault="001227C6" w:rsidP="001227C6"/>
    <w:p w:rsidR="001227C6" w:rsidRPr="001227C6" w:rsidRDefault="001227C6" w:rsidP="008B5489">
      <w:pPr>
        <w:jc w:val="both"/>
      </w:pPr>
      <w:r w:rsidRPr="001227C6">
        <w:t>4. Приложение №</w:t>
      </w:r>
      <w:r w:rsidR="008B5489">
        <w:t xml:space="preserve"> </w:t>
      </w:r>
      <w:r w:rsidRPr="001227C6">
        <w:t>4 к муниципальной программе Белокалитвинского района «Комплексное развитие сельских территорий» изложить в следующей редакции:</w:t>
      </w:r>
    </w:p>
    <w:p w:rsidR="001227C6" w:rsidRPr="001227C6" w:rsidRDefault="001227C6" w:rsidP="001227C6"/>
    <w:p w:rsidR="001227C6" w:rsidRPr="001227C6" w:rsidRDefault="001227C6" w:rsidP="008B5489">
      <w:pPr>
        <w:jc w:val="right"/>
      </w:pPr>
      <w:r w:rsidRPr="001227C6">
        <w:t xml:space="preserve">Приложение № 4 </w:t>
      </w:r>
    </w:p>
    <w:p w:rsidR="001227C6" w:rsidRPr="001227C6" w:rsidRDefault="001227C6" w:rsidP="008B5489">
      <w:pPr>
        <w:jc w:val="right"/>
      </w:pPr>
      <w:r w:rsidRPr="001227C6">
        <w:t>к муниципальной программе Белокалитвинского</w:t>
      </w:r>
    </w:p>
    <w:p w:rsidR="001227C6" w:rsidRPr="001227C6" w:rsidRDefault="001227C6" w:rsidP="008B5489">
      <w:pPr>
        <w:jc w:val="right"/>
      </w:pPr>
      <w:r w:rsidRPr="001227C6">
        <w:t xml:space="preserve"> района «Комплексное развитие сельских территорий»</w:t>
      </w:r>
    </w:p>
    <w:p w:rsidR="001227C6" w:rsidRPr="001227C6" w:rsidRDefault="001227C6" w:rsidP="001227C6"/>
    <w:p w:rsidR="001227C6" w:rsidRPr="001227C6" w:rsidRDefault="001227C6" w:rsidP="008B5489">
      <w:pPr>
        <w:jc w:val="center"/>
      </w:pPr>
      <w:r w:rsidRPr="001227C6">
        <w:t>Расходы</w:t>
      </w:r>
    </w:p>
    <w:p w:rsidR="001227C6" w:rsidRPr="001227C6" w:rsidRDefault="001227C6" w:rsidP="008B5489">
      <w:pPr>
        <w:jc w:val="center"/>
      </w:pPr>
      <w:r w:rsidRPr="001227C6">
        <w:t xml:space="preserve">на </w:t>
      </w:r>
      <w:proofErr w:type="gramStart"/>
      <w:r w:rsidRPr="001227C6">
        <w:t>реализацию  муниципальной</w:t>
      </w:r>
      <w:proofErr w:type="gramEnd"/>
      <w:r w:rsidRPr="001227C6">
        <w:t xml:space="preserve"> программы Белокалитвинского района «Комплексное развитие сельских территорий»</w:t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47"/>
        <w:gridCol w:w="7"/>
      </w:tblGrid>
      <w:tr w:rsidR="001227C6" w:rsidRPr="001227C6" w:rsidTr="00DF37D1">
        <w:trPr>
          <w:gridAfter w:val="1"/>
          <w:wAfter w:w="7" w:type="dxa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proofErr w:type="spellStart"/>
            <w:r w:rsidRPr="001227C6">
              <w:t>Наименоваие</w:t>
            </w:r>
            <w:proofErr w:type="spellEnd"/>
            <w:r w:rsidRPr="001227C6">
              <w:t xml:space="preserve">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Источники финансирования</w:t>
            </w:r>
            <w:r w:rsidRPr="001227C6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27C6" w:rsidRPr="001227C6" w:rsidRDefault="001227C6" w:rsidP="001227C6">
            <w:r w:rsidRPr="001227C6">
              <w:t xml:space="preserve">Объем </w:t>
            </w:r>
            <w:proofErr w:type="spellStart"/>
            <w:r w:rsidRPr="001227C6">
              <w:t>расходоввсего</w:t>
            </w:r>
            <w:proofErr w:type="spellEnd"/>
            <w:r w:rsidRPr="001227C6">
              <w:t xml:space="preserve"> (тыс. рублей)</w:t>
            </w:r>
          </w:p>
        </w:tc>
        <w:tc>
          <w:tcPr>
            <w:tcW w:w="9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C6" w:rsidRPr="001227C6" w:rsidRDefault="001227C6" w:rsidP="001227C6">
            <w:r w:rsidRPr="001227C6">
              <w:t xml:space="preserve"> в том числе по годам реализации муниципальной программы, (тыс. руб.)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7C6" w:rsidRPr="001227C6" w:rsidRDefault="001227C6" w:rsidP="001227C6"/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2029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2030</w:t>
            </w:r>
          </w:p>
        </w:tc>
      </w:tr>
      <w:tr w:rsidR="001227C6" w:rsidRPr="001227C6" w:rsidTr="00DF37D1">
        <w:trPr>
          <w:trHeight w:val="28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14</w:t>
            </w:r>
          </w:p>
        </w:tc>
      </w:tr>
      <w:tr w:rsidR="001227C6" w:rsidRPr="001227C6" w:rsidTr="00DF37D1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 xml:space="preserve">Муниципальная программа Белокалитвинского района       </w:t>
            </w:r>
          </w:p>
          <w:p w:rsidR="001227C6" w:rsidRPr="001227C6" w:rsidRDefault="001227C6" w:rsidP="001227C6">
            <w:r w:rsidRPr="001227C6">
              <w:t>«Комплексное развитие сельских территорий»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36525,2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36325,2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22110,3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22110,3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11703,6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11703,6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2711,3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2511,3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trHeight w:val="626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Подпрограмма 1</w:t>
            </w:r>
          </w:p>
          <w:p w:rsidR="001227C6" w:rsidRPr="001227C6" w:rsidRDefault="001227C6" w:rsidP="001227C6">
            <w:r w:rsidRPr="001227C6">
              <w:t>«Создание условий для обеспечения доступным и комфортным жильем</w:t>
            </w:r>
          </w:p>
          <w:p w:rsidR="001227C6" w:rsidRPr="001227C6" w:rsidRDefault="001227C6" w:rsidP="001227C6">
            <w:r w:rsidRPr="001227C6">
              <w:lastRenderedPageBreak/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 xml:space="preserve">в том числе   </w:t>
            </w:r>
          </w:p>
          <w:p w:rsidR="001227C6" w:rsidRPr="001227C6" w:rsidRDefault="001227C6" w:rsidP="001227C6">
            <w:r w:rsidRPr="001227C6">
              <w:t>обеспечение жильем граждан, проживающих в сельской местности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300,0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7C6" w:rsidRPr="001227C6" w:rsidRDefault="001227C6" w:rsidP="001227C6">
            <w:r w:rsidRPr="001227C6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1227C6" w:rsidRPr="001227C6" w:rsidRDefault="001227C6" w:rsidP="001227C6">
            <w:r w:rsidRPr="001227C6">
              <w:t>Подпрограмма 2</w:t>
            </w:r>
          </w:p>
          <w:p w:rsidR="001227C6" w:rsidRPr="001227C6" w:rsidRDefault="001227C6" w:rsidP="001227C6">
            <w:r w:rsidRPr="001227C6">
              <w:t>«Создание и развитие инфраструктуры на сельских территориях»</w:t>
            </w:r>
          </w:p>
        </w:tc>
        <w:tc>
          <w:tcPr>
            <w:tcW w:w="1842" w:type="dxa"/>
            <w:vAlign w:val="center"/>
          </w:tcPr>
          <w:p w:rsidR="001227C6" w:rsidRPr="001227C6" w:rsidRDefault="001227C6" w:rsidP="001227C6">
            <w:r w:rsidRPr="001227C6">
              <w:t>всего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областной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22110,3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22110,3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федеральный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11703,6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11703,6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2411,3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2411,3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gridSpan w:val="2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</w:tbl>
    <w:p w:rsidR="001227C6" w:rsidRPr="001227C6" w:rsidRDefault="001227C6" w:rsidP="001227C6">
      <w:r w:rsidRPr="001227C6">
        <w:br w:type="page"/>
      </w:r>
    </w:p>
    <w:tbl>
      <w:tblPr>
        <w:tblW w:w="148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54"/>
      </w:tblGrid>
      <w:tr w:rsidR="001227C6" w:rsidRPr="001227C6" w:rsidTr="00DF37D1">
        <w:trPr>
          <w:cantSplit/>
          <w:trHeight w:val="284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14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 w:val="restart"/>
          </w:tcPr>
          <w:p w:rsidR="001227C6" w:rsidRPr="001227C6" w:rsidRDefault="001227C6" w:rsidP="001227C6">
            <w:r w:rsidRPr="001227C6">
              <w:t xml:space="preserve">в том числе   </w:t>
            </w:r>
          </w:p>
          <w:p w:rsidR="001227C6" w:rsidRPr="001227C6" w:rsidRDefault="001227C6" w:rsidP="001227C6">
            <w:r w:rsidRPr="001227C6">
              <w:t>развитие инженерной и транспортной инфраструктуры на сельских территориях</w:t>
            </w:r>
          </w:p>
        </w:tc>
        <w:tc>
          <w:tcPr>
            <w:tcW w:w="1842" w:type="dxa"/>
          </w:tcPr>
          <w:p w:rsidR="001227C6" w:rsidRPr="001227C6" w:rsidRDefault="001227C6" w:rsidP="001227C6">
            <w:r w:rsidRPr="001227C6">
              <w:t>всего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35668,8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35668,8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областной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22110,3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22110,3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федеральный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11703,6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11703,6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1854,9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1854,9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 w:val="restart"/>
          </w:tcPr>
          <w:p w:rsidR="001227C6" w:rsidRPr="001227C6" w:rsidRDefault="001227C6" w:rsidP="001227C6">
            <w:r w:rsidRPr="001227C6">
              <w:t>Расходы на строительство объектов газификации</w:t>
            </w:r>
          </w:p>
        </w:tc>
        <w:tc>
          <w:tcPr>
            <w:tcW w:w="1842" w:type="dxa"/>
          </w:tcPr>
          <w:p w:rsidR="001227C6" w:rsidRPr="001227C6" w:rsidRDefault="001227C6" w:rsidP="001227C6">
            <w:r w:rsidRPr="001227C6">
              <w:t>всего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556,4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556,4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областной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федеральный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556,4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556,4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rPr>
          <w:cantSplit/>
        </w:trPr>
        <w:tc>
          <w:tcPr>
            <w:tcW w:w="2350" w:type="dxa"/>
            <w:vMerge/>
            <w:vAlign w:val="center"/>
          </w:tcPr>
          <w:p w:rsidR="001227C6" w:rsidRPr="001227C6" w:rsidRDefault="001227C6" w:rsidP="001227C6"/>
        </w:tc>
        <w:tc>
          <w:tcPr>
            <w:tcW w:w="1842" w:type="dxa"/>
          </w:tcPr>
          <w:p w:rsidR="001227C6" w:rsidRPr="001227C6" w:rsidRDefault="001227C6" w:rsidP="001227C6">
            <w:r w:rsidRPr="001227C6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78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33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92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957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7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1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854" w:type="dxa"/>
            <w:vAlign w:val="center"/>
          </w:tcPr>
          <w:p w:rsidR="001227C6" w:rsidRPr="001227C6" w:rsidRDefault="001227C6" w:rsidP="001227C6">
            <w:r w:rsidRPr="001227C6">
              <w:t>–</w:t>
            </w:r>
          </w:p>
        </w:tc>
      </w:tr>
    </w:tbl>
    <w:p w:rsidR="001227C6" w:rsidRPr="001227C6" w:rsidRDefault="001227C6" w:rsidP="001227C6"/>
    <w:p w:rsidR="001227C6" w:rsidRPr="001227C6" w:rsidRDefault="001227C6" w:rsidP="001227C6">
      <w:r w:rsidRPr="001227C6">
        <w:t xml:space="preserve">* Средства </w:t>
      </w:r>
      <w:proofErr w:type="gramStart"/>
      <w:r w:rsidRPr="001227C6">
        <w:t>федерального  и</w:t>
      </w:r>
      <w:proofErr w:type="gramEnd"/>
      <w:r w:rsidRPr="001227C6"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1227C6">
        <w:t>минсельхозпродом</w:t>
      </w:r>
      <w:proofErr w:type="spellEnd"/>
      <w:r w:rsidRPr="001227C6">
        <w:t xml:space="preserve"> области при предоставлении средств федерального бюджета на реализацию мероприятий подпрограммы.</w:t>
      </w:r>
    </w:p>
    <w:p w:rsidR="001227C6" w:rsidRPr="001227C6" w:rsidRDefault="001227C6" w:rsidP="008B5489">
      <w:pPr>
        <w:jc w:val="both"/>
      </w:pPr>
      <w:r w:rsidRPr="001227C6">
        <w:br w:type="page"/>
      </w:r>
      <w:r w:rsidRPr="001227C6">
        <w:lastRenderedPageBreak/>
        <w:t>5. Приложение №</w:t>
      </w:r>
      <w:r w:rsidR="008B5489">
        <w:t xml:space="preserve"> </w:t>
      </w:r>
      <w:r w:rsidRPr="001227C6">
        <w:t>5 к муниципальной программе Белокалитвинского района «Комплексное развитие сельских территорий» изложить в следующей редакции:</w:t>
      </w:r>
    </w:p>
    <w:p w:rsidR="001227C6" w:rsidRPr="001227C6" w:rsidRDefault="001227C6" w:rsidP="008B5489">
      <w:pPr>
        <w:jc w:val="right"/>
      </w:pPr>
      <w:r w:rsidRPr="001227C6">
        <w:t xml:space="preserve">Приложение № 5 </w:t>
      </w:r>
    </w:p>
    <w:p w:rsidR="001227C6" w:rsidRPr="001227C6" w:rsidRDefault="001227C6" w:rsidP="008B5489">
      <w:pPr>
        <w:jc w:val="right"/>
      </w:pPr>
      <w:r w:rsidRPr="001227C6">
        <w:t>к муниципальной программе Белокалитвинского</w:t>
      </w:r>
    </w:p>
    <w:p w:rsidR="001227C6" w:rsidRPr="001227C6" w:rsidRDefault="001227C6" w:rsidP="008B5489">
      <w:pPr>
        <w:jc w:val="right"/>
      </w:pPr>
      <w:r w:rsidRPr="001227C6">
        <w:t xml:space="preserve"> района «Комплексное развитие сельских территорий»</w:t>
      </w:r>
    </w:p>
    <w:p w:rsidR="001227C6" w:rsidRPr="001227C6" w:rsidRDefault="001227C6" w:rsidP="001227C6"/>
    <w:p w:rsidR="001227C6" w:rsidRPr="001227C6" w:rsidRDefault="001227C6" w:rsidP="008B5489">
      <w:pPr>
        <w:jc w:val="center"/>
      </w:pPr>
      <w:r w:rsidRPr="001227C6">
        <w:t>Перечень</w:t>
      </w:r>
    </w:p>
    <w:p w:rsidR="001227C6" w:rsidRPr="001227C6" w:rsidRDefault="001227C6" w:rsidP="008B5489">
      <w:pPr>
        <w:jc w:val="center"/>
      </w:pPr>
      <w:r w:rsidRPr="001227C6">
        <w:t>инвестиционных проектов (объектов капитального строительства, реконструкции</w:t>
      </w:r>
    </w:p>
    <w:p w:rsidR="001227C6" w:rsidRPr="001227C6" w:rsidRDefault="001227C6" w:rsidP="008B5489">
      <w:pPr>
        <w:jc w:val="center"/>
      </w:pPr>
      <w:r w:rsidRPr="001227C6">
        <w:t>Белокалитвинского района) муниципальной программы Белокалитвинского района «Комплексное развитие сельских территорий»</w:t>
      </w:r>
    </w:p>
    <w:p w:rsidR="001227C6" w:rsidRPr="001227C6" w:rsidRDefault="001227C6" w:rsidP="001227C6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1227C6" w:rsidRPr="001227C6" w:rsidTr="00DF37D1">
        <w:tc>
          <w:tcPr>
            <w:tcW w:w="498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№ п/п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Наименование</w:t>
            </w:r>
          </w:p>
          <w:p w:rsidR="001227C6" w:rsidRPr="001227C6" w:rsidRDefault="001227C6" w:rsidP="001227C6">
            <w:r w:rsidRPr="001227C6">
              <w:t>инвестиционного</w:t>
            </w:r>
          </w:p>
          <w:p w:rsidR="001227C6" w:rsidRPr="001227C6" w:rsidRDefault="001227C6" w:rsidP="001227C6">
            <w:r w:rsidRPr="001227C6">
              <w:t>проекта</w:t>
            </w:r>
          </w:p>
        </w:tc>
        <w:tc>
          <w:tcPr>
            <w:tcW w:w="1276" w:type="dxa"/>
            <w:vMerge w:val="restart"/>
          </w:tcPr>
          <w:p w:rsidR="001227C6" w:rsidRPr="001227C6" w:rsidRDefault="001227C6" w:rsidP="001227C6">
            <w:r w:rsidRPr="001227C6"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Номер и дата положительного заключения государственной экспертизы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Источник финансирования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Сметная стоимость в ценах соответствующих лет, тыс. руб.</w:t>
            </w:r>
          </w:p>
        </w:tc>
        <w:tc>
          <w:tcPr>
            <w:tcW w:w="7470" w:type="dxa"/>
            <w:gridSpan w:val="11"/>
            <w:shd w:val="clear" w:color="auto" w:fill="auto"/>
          </w:tcPr>
          <w:p w:rsidR="001227C6" w:rsidRPr="001227C6" w:rsidRDefault="001227C6" w:rsidP="001227C6">
            <w:r w:rsidRPr="001227C6">
              <w:t>Объем бюджетных ассигнований по годам реализации муниципальной программы</w:t>
            </w:r>
          </w:p>
        </w:tc>
      </w:tr>
      <w:tr w:rsidR="001227C6" w:rsidRPr="001227C6" w:rsidTr="00DF37D1">
        <w:tc>
          <w:tcPr>
            <w:tcW w:w="498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3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276" w:type="dxa"/>
            <w:vMerge/>
          </w:tcPr>
          <w:p w:rsidR="001227C6" w:rsidRPr="001227C6" w:rsidRDefault="001227C6" w:rsidP="001227C6"/>
        </w:tc>
        <w:tc>
          <w:tcPr>
            <w:tcW w:w="1384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1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744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2020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2021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2022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2023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2024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2025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2026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2027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2028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2029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2030</w:t>
            </w:r>
          </w:p>
        </w:tc>
      </w:tr>
      <w:tr w:rsidR="001227C6" w:rsidRPr="001227C6" w:rsidTr="00DF37D1">
        <w:tc>
          <w:tcPr>
            <w:tcW w:w="498" w:type="dxa"/>
            <w:shd w:val="clear" w:color="auto" w:fill="auto"/>
          </w:tcPr>
          <w:p w:rsidR="001227C6" w:rsidRPr="001227C6" w:rsidRDefault="001227C6" w:rsidP="001227C6">
            <w:r w:rsidRPr="001227C6">
              <w:t>1</w:t>
            </w:r>
          </w:p>
        </w:tc>
        <w:tc>
          <w:tcPr>
            <w:tcW w:w="1453" w:type="dxa"/>
            <w:shd w:val="clear" w:color="auto" w:fill="auto"/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1276" w:type="dxa"/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1384" w:type="dxa"/>
            <w:shd w:val="clear" w:color="auto" w:fill="auto"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14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15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16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17</w:t>
            </w:r>
          </w:p>
        </w:tc>
      </w:tr>
    </w:tbl>
    <w:p w:rsidR="001227C6" w:rsidRPr="001227C6" w:rsidRDefault="001227C6" w:rsidP="001227C6">
      <w:r w:rsidRPr="001227C6"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1227C6" w:rsidRPr="001227C6" w:rsidTr="00DF37D1">
        <w:trPr>
          <w:trHeight w:val="2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lastRenderedPageBreak/>
              <w:t>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C6" w:rsidRPr="001227C6" w:rsidRDefault="001227C6" w:rsidP="001227C6">
            <w:r w:rsidRPr="001227C6">
              <w:t>17</w:t>
            </w:r>
          </w:p>
        </w:tc>
      </w:tr>
      <w:tr w:rsidR="001227C6" w:rsidRPr="001227C6" w:rsidTr="00DF37D1">
        <w:tc>
          <w:tcPr>
            <w:tcW w:w="498" w:type="dxa"/>
            <w:vMerge w:val="restart"/>
            <w:shd w:val="clear" w:color="auto" w:fill="auto"/>
          </w:tcPr>
          <w:p w:rsidR="001227C6" w:rsidRPr="001227C6" w:rsidRDefault="001227C6" w:rsidP="001227C6"/>
        </w:tc>
        <w:tc>
          <w:tcPr>
            <w:tcW w:w="1453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Муниципальная программа Белокалитвинского района «Комплексное развитие сельских территорий»</w:t>
            </w:r>
          </w:p>
        </w:tc>
        <w:tc>
          <w:tcPr>
            <w:tcW w:w="1276" w:type="dxa"/>
            <w:vMerge w:val="restart"/>
          </w:tcPr>
          <w:p w:rsidR="001227C6" w:rsidRPr="001227C6" w:rsidRDefault="001227C6" w:rsidP="001227C6">
            <w:r w:rsidRPr="001227C6">
              <w:t>отдел сельского хозяйства, продовольствия и защиты окружающей среды, 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х</w:t>
            </w:r>
          </w:p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 xml:space="preserve">всего </w:t>
            </w:r>
          </w:p>
          <w:p w:rsidR="001227C6" w:rsidRPr="001227C6" w:rsidRDefault="001227C6" w:rsidP="001227C6"/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70493,7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498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3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276" w:type="dxa"/>
            <w:vMerge/>
          </w:tcPr>
          <w:p w:rsidR="001227C6" w:rsidRPr="001227C6" w:rsidRDefault="001227C6" w:rsidP="001227C6"/>
        </w:tc>
        <w:tc>
          <w:tcPr>
            <w:tcW w:w="1384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33802,0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22110,3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498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3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276" w:type="dxa"/>
            <w:vMerge/>
          </w:tcPr>
          <w:p w:rsidR="001227C6" w:rsidRPr="001227C6" w:rsidRDefault="001227C6" w:rsidP="001227C6"/>
        </w:tc>
        <w:tc>
          <w:tcPr>
            <w:tcW w:w="1384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26747,4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11703,6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498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3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276" w:type="dxa"/>
            <w:vMerge/>
          </w:tcPr>
          <w:p w:rsidR="001227C6" w:rsidRPr="001227C6" w:rsidRDefault="001227C6" w:rsidP="001227C6"/>
        </w:tc>
        <w:tc>
          <w:tcPr>
            <w:tcW w:w="1384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3944,3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2411,3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</w:tr>
    </w:tbl>
    <w:p w:rsidR="001227C6" w:rsidRPr="001227C6" w:rsidRDefault="001227C6" w:rsidP="001227C6">
      <w:r w:rsidRPr="001227C6"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884"/>
        <w:gridCol w:w="774"/>
        <w:gridCol w:w="709"/>
        <w:gridCol w:w="708"/>
        <w:gridCol w:w="622"/>
        <w:gridCol w:w="622"/>
        <w:gridCol w:w="622"/>
        <w:gridCol w:w="622"/>
        <w:gridCol w:w="622"/>
        <w:gridCol w:w="622"/>
        <w:gridCol w:w="663"/>
      </w:tblGrid>
      <w:tr w:rsidR="001227C6" w:rsidRPr="001227C6" w:rsidTr="00DF37D1">
        <w:trPr>
          <w:trHeight w:val="34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lastRenderedPageBreak/>
              <w:t>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6" w:rsidRPr="001227C6" w:rsidRDefault="001227C6" w:rsidP="001227C6">
            <w:r w:rsidRPr="001227C6"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C6" w:rsidRPr="001227C6" w:rsidRDefault="001227C6" w:rsidP="001227C6">
            <w:r w:rsidRPr="001227C6">
              <w:t>17</w:t>
            </w:r>
          </w:p>
        </w:tc>
      </w:tr>
      <w:tr w:rsidR="001227C6" w:rsidRPr="001227C6" w:rsidTr="00DF37D1">
        <w:tc>
          <w:tcPr>
            <w:tcW w:w="498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«Прокладка распределительных газопроводов в х. Ленина Белокалитвинского района Ростовской области»</w:t>
            </w:r>
          </w:p>
        </w:tc>
        <w:tc>
          <w:tcPr>
            <w:tcW w:w="1276" w:type="dxa"/>
            <w:vMerge w:val="restart"/>
          </w:tcPr>
          <w:p w:rsidR="001227C6" w:rsidRPr="001227C6" w:rsidRDefault="001227C6" w:rsidP="001227C6">
            <w:r w:rsidRPr="001227C6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227C6" w:rsidRPr="001227C6" w:rsidRDefault="001227C6" w:rsidP="001227C6">
            <w:r w:rsidRPr="001227C6">
              <w:t>№ 61-1-1-3-0195-17</w:t>
            </w:r>
          </w:p>
          <w:p w:rsidR="001227C6" w:rsidRPr="001227C6" w:rsidRDefault="001227C6" w:rsidP="001227C6">
            <w:r w:rsidRPr="001227C6">
              <w:t>от 13.12.2017</w:t>
            </w:r>
          </w:p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70493,7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36225,2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498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3" w:type="dxa"/>
            <w:vMerge/>
            <w:shd w:val="clear" w:color="auto" w:fill="auto"/>
            <w:vAlign w:val="center"/>
          </w:tcPr>
          <w:p w:rsidR="001227C6" w:rsidRPr="001227C6" w:rsidRDefault="001227C6" w:rsidP="001227C6"/>
        </w:tc>
        <w:tc>
          <w:tcPr>
            <w:tcW w:w="1276" w:type="dxa"/>
            <w:vMerge/>
          </w:tcPr>
          <w:p w:rsidR="001227C6" w:rsidRPr="001227C6" w:rsidRDefault="001227C6" w:rsidP="001227C6"/>
        </w:tc>
        <w:tc>
          <w:tcPr>
            <w:tcW w:w="1384" w:type="dxa"/>
            <w:vMerge/>
            <w:shd w:val="clear" w:color="auto" w:fill="auto"/>
            <w:vAlign w:val="center"/>
          </w:tcPr>
          <w:p w:rsidR="001227C6" w:rsidRPr="001227C6" w:rsidRDefault="001227C6" w:rsidP="001227C6"/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33802,0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22110,3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498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3" w:type="dxa"/>
            <w:vMerge/>
            <w:shd w:val="clear" w:color="auto" w:fill="auto"/>
            <w:vAlign w:val="center"/>
          </w:tcPr>
          <w:p w:rsidR="001227C6" w:rsidRPr="001227C6" w:rsidRDefault="001227C6" w:rsidP="001227C6"/>
        </w:tc>
        <w:tc>
          <w:tcPr>
            <w:tcW w:w="1276" w:type="dxa"/>
            <w:vMerge/>
          </w:tcPr>
          <w:p w:rsidR="001227C6" w:rsidRPr="001227C6" w:rsidRDefault="001227C6" w:rsidP="001227C6"/>
        </w:tc>
        <w:tc>
          <w:tcPr>
            <w:tcW w:w="1384" w:type="dxa"/>
            <w:vMerge/>
            <w:shd w:val="clear" w:color="auto" w:fill="auto"/>
            <w:vAlign w:val="center"/>
          </w:tcPr>
          <w:p w:rsidR="001227C6" w:rsidRPr="001227C6" w:rsidRDefault="001227C6" w:rsidP="001227C6"/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26747,4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11703,6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</w:tr>
      <w:tr w:rsidR="001227C6" w:rsidRPr="001227C6" w:rsidTr="00DF37D1">
        <w:tc>
          <w:tcPr>
            <w:tcW w:w="498" w:type="dxa"/>
            <w:vMerge/>
            <w:shd w:val="clear" w:color="auto" w:fill="auto"/>
          </w:tcPr>
          <w:p w:rsidR="001227C6" w:rsidRPr="001227C6" w:rsidRDefault="001227C6" w:rsidP="001227C6"/>
        </w:tc>
        <w:tc>
          <w:tcPr>
            <w:tcW w:w="1453" w:type="dxa"/>
            <w:vMerge/>
            <w:shd w:val="clear" w:color="auto" w:fill="auto"/>
            <w:vAlign w:val="center"/>
          </w:tcPr>
          <w:p w:rsidR="001227C6" w:rsidRPr="001227C6" w:rsidRDefault="001227C6" w:rsidP="001227C6"/>
        </w:tc>
        <w:tc>
          <w:tcPr>
            <w:tcW w:w="1276" w:type="dxa"/>
            <w:vMerge/>
          </w:tcPr>
          <w:p w:rsidR="001227C6" w:rsidRPr="001227C6" w:rsidRDefault="001227C6" w:rsidP="001227C6"/>
        </w:tc>
        <w:tc>
          <w:tcPr>
            <w:tcW w:w="1384" w:type="dxa"/>
            <w:vMerge/>
            <w:shd w:val="clear" w:color="auto" w:fill="auto"/>
            <w:vAlign w:val="center"/>
          </w:tcPr>
          <w:p w:rsidR="001227C6" w:rsidRPr="001227C6" w:rsidRDefault="001227C6" w:rsidP="001227C6"/>
        </w:tc>
        <w:tc>
          <w:tcPr>
            <w:tcW w:w="1451" w:type="dxa"/>
            <w:shd w:val="clear" w:color="auto" w:fill="auto"/>
          </w:tcPr>
          <w:p w:rsidR="001227C6" w:rsidRPr="001227C6" w:rsidRDefault="001227C6" w:rsidP="001227C6">
            <w:r w:rsidRPr="001227C6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1227C6" w:rsidRPr="001227C6" w:rsidRDefault="001227C6" w:rsidP="001227C6">
            <w:r w:rsidRPr="001227C6">
              <w:t>3944,3</w:t>
            </w:r>
          </w:p>
        </w:tc>
        <w:tc>
          <w:tcPr>
            <w:tcW w:w="884" w:type="dxa"/>
            <w:shd w:val="clear" w:color="auto" w:fill="auto"/>
          </w:tcPr>
          <w:p w:rsidR="001227C6" w:rsidRPr="001227C6" w:rsidRDefault="001227C6" w:rsidP="001227C6">
            <w:r w:rsidRPr="001227C6">
              <w:t>2411,3</w:t>
            </w:r>
          </w:p>
        </w:tc>
        <w:tc>
          <w:tcPr>
            <w:tcW w:w="774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9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708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22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  <w:tc>
          <w:tcPr>
            <w:tcW w:w="663" w:type="dxa"/>
            <w:shd w:val="clear" w:color="auto" w:fill="auto"/>
          </w:tcPr>
          <w:p w:rsidR="001227C6" w:rsidRPr="001227C6" w:rsidRDefault="001227C6" w:rsidP="001227C6">
            <w:r w:rsidRPr="001227C6">
              <w:t>–</w:t>
            </w:r>
          </w:p>
        </w:tc>
      </w:tr>
    </w:tbl>
    <w:p w:rsidR="001227C6" w:rsidRPr="001227C6" w:rsidRDefault="001227C6" w:rsidP="001227C6">
      <w:r w:rsidRPr="001227C6">
        <w:t>* - объемы финансирования будут включены после проведения проектных работ.</w:t>
      </w:r>
    </w:p>
    <w:p w:rsidR="001227C6" w:rsidRPr="001227C6" w:rsidRDefault="001227C6" w:rsidP="008B5489">
      <w:pPr>
        <w:jc w:val="both"/>
      </w:pPr>
      <w:r w:rsidRPr="001227C6">
        <w:t xml:space="preserve">** - средства участников Программы. Суммы определяются на основе рекомендованного </w:t>
      </w:r>
      <w:proofErr w:type="spellStart"/>
      <w:r w:rsidRPr="001227C6">
        <w:t>минсельхозпродом</w:t>
      </w:r>
      <w:proofErr w:type="spellEnd"/>
      <w:r w:rsidRPr="001227C6">
        <w:t xml:space="preserve"> области уровня </w:t>
      </w:r>
      <w:proofErr w:type="spellStart"/>
      <w:r w:rsidRPr="001227C6">
        <w:t>софинансирования</w:t>
      </w:r>
      <w:proofErr w:type="spellEnd"/>
      <w:r w:rsidRPr="001227C6">
        <w:t xml:space="preserve">. </w:t>
      </w:r>
    </w:p>
    <w:p w:rsidR="001227C6" w:rsidRPr="001227C6" w:rsidRDefault="001227C6" w:rsidP="001227C6"/>
    <w:p w:rsidR="001227C6" w:rsidRDefault="001227C6" w:rsidP="001227C6"/>
    <w:p w:rsidR="008B5489" w:rsidRDefault="008B5489" w:rsidP="001227C6"/>
    <w:p w:rsidR="008B5489" w:rsidRPr="001227C6" w:rsidRDefault="008B5489" w:rsidP="001227C6"/>
    <w:p w:rsidR="001227C6" w:rsidRPr="001227C6" w:rsidRDefault="001227C6" w:rsidP="001227C6">
      <w:r w:rsidRPr="001227C6">
        <w:t>Управляющий делами</w:t>
      </w:r>
      <w:r w:rsidRPr="001227C6">
        <w:tab/>
      </w:r>
      <w:r w:rsidRPr="001227C6">
        <w:tab/>
      </w:r>
      <w:r w:rsidRPr="001227C6">
        <w:tab/>
      </w:r>
      <w:r w:rsidRPr="001227C6">
        <w:tab/>
      </w:r>
      <w:r w:rsidRPr="001227C6">
        <w:tab/>
      </w:r>
      <w:r w:rsidRPr="001227C6">
        <w:tab/>
        <w:t xml:space="preserve">          </w:t>
      </w:r>
      <w:r w:rsidRPr="001227C6">
        <w:tab/>
      </w:r>
      <w:r w:rsidRPr="001227C6">
        <w:tab/>
      </w:r>
      <w:r w:rsidRPr="001227C6">
        <w:tab/>
        <w:t xml:space="preserve">                                                                  Л.Г. Василенко</w:t>
      </w:r>
    </w:p>
    <w:p w:rsidR="001227C6" w:rsidRPr="001B152D" w:rsidRDefault="001227C6" w:rsidP="00835273">
      <w:pPr>
        <w:rPr>
          <w:sz w:val="28"/>
          <w:szCs w:val="28"/>
        </w:rPr>
      </w:pPr>
    </w:p>
    <w:sectPr w:rsidR="001227C6" w:rsidRPr="001B152D" w:rsidSect="001227C6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38" w:rsidRDefault="006C6038">
      <w:r>
        <w:separator/>
      </w:r>
    </w:p>
  </w:endnote>
  <w:endnote w:type="continuationSeparator" w:id="0">
    <w:p w:rsidR="006C6038" w:rsidRDefault="006C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5489" w:rsidRPr="008B548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5489">
      <w:rPr>
        <w:noProof/>
        <w:sz w:val="14"/>
        <w:lang w:val="en-US"/>
      </w:rPr>
      <w:t>C</w:t>
    </w:r>
    <w:r w:rsidR="008B5489" w:rsidRPr="008B5489">
      <w:rPr>
        <w:noProof/>
        <w:sz w:val="14"/>
      </w:rPr>
      <w:t>:\</w:t>
    </w:r>
    <w:r w:rsidR="008B5489">
      <w:rPr>
        <w:noProof/>
        <w:sz w:val="14"/>
        <w:lang w:val="en-US"/>
      </w:rPr>
      <w:t>Users</w:t>
    </w:r>
    <w:r w:rsidR="008B5489" w:rsidRPr="008B5489">
      <w:rPr>
        <w:noProof/>
        <w:sz w:val="14"/>
      </w:rPr>
      <w:t>\</w:t>
    </w:r>
    <w:r w:rsidR="008B5489">
      <w:rPr>
        <w:noProof/>
        <w:sz w:val="14"/>
        <w:lang w:val="en-US"/>
      </w:rPr>
      <w:t>eio</w:t>
    </w:r>
    <w:r w:rsidR="008B5489" w:rsidRPr="008B5489">
      <w:rPr>
        <w:noProof/>
        <w:sz w:val="14"/>
      </w:rPr>
      <w:t>3\Сохранения Алентьева\Мои документы\Постановления\изм_2021-май2020.</w:t>
    </w:r>
    <w:r w:rsidR="008B548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D5D91" w:rsidRPr="006D5D91">
      <w:rPr>
        <w:noProof/>
        <w:sz w:val="14"/>
      </w:rPr>
      <w:t>5/19/2020 10:33:00</w:t>
    </w:r>
    <w:r w:rsidR="006D5D9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D5D91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D5D91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5489" w:rsidRPr="008B548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5489">
      <w:rPr>
        <w:noProof/>
        <w:sz w:val="14"/>
        <w:lang w:val="en-US"/>
      </w:rPr>
      <w:t>C</w:t>
    </w:r>
    <w:r w:rsidR="008B5489" w:rsidRPr="008B5489">
      <w:rPr>
        <w:noProof/>
        <w:sz w:val="14"/>
      </w:rPr>
      <w:t>:\</w:t>
    </w:r>
    <w:r w:rsidR="008B5489">
      <w:rPr>
        <w:noProof/>
        <w:sz w:val="14"/>
        <w:lang w:val="en-US"/>
      </w:rPr>
      <w:t>Users</w:t>
    </w:r>
    <w:r w:rsidR="008B5489" w:rsidRPr="008B5489">
      <w:rPr>
        <w:noProof/>
        <w:sz w:val="14"/>
      </w:rPr>
      <w:t>\</w:t>
    </w:r>
    <w:r w:rsidR="008B5489">
      <w:rPr>
        <w:noProof/>
        <w:sz w:val="14"/>
        <w:lang w:val="en-US"/>
      </w:rPr>
      <w:t>eio</w:t>
    </w:r>
    <w:r w:rsidR="008B5489" w:rsidRPr="008B5489">
      <w:rPr>
        <w:noProof/>
        <w:sz w:val="14"/>
      </w:rPr>
      <w:t>3\Сохранения Алентьева\Мои документы\Постановления\изм_2021-май2020.</w:t>
    </w:r>
    <w:r w:rsidR="008B548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D5D91" w:rsidRPr="006D5D91">
      <w:rPr>
        <w:noProof/>
        <w:sz w:val="14"/>
      </w:rPr>
      <w:t>5/19/2020 10:33:00</w:t>
    </w:r>
    <w:r w:rsidR="006D5D9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38" w:rsidRDefault="006C6038">
      <w:r>
        <w:separator/>
      </w:r>
    </w:p>
  </w:footnote>
  <w:footnote w:type="continuationSeparator" w:id="0">
    <w:p w:rsidR="006C6038" w:rsidRDefault="006C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D91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89" w:rsidRDefault="008B5489" w:rsidP="008B5489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4214BB"/>
    <w:multiLevelType w:val="hybridMultilevel"/>
    <w:tmpl w:val="90801090"/>
    <w:lvl w:ilvl="0" w:tplc="3C5E3A8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8125F"/>
    <w:multiLevelType w:val="hybridMultilevel"/>
    <w:tmpl w:val="ECECDD7A"/>
    <w:lvl w:ilvl="0" w:tplc="8072F3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06AA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227C6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C6038"/>
    <w:rsid w:val="006D5D91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B5489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AF00AF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30704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27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1227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1227C6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B0E8-7C16-4199-A208-5E0F239A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2020-05-15T12:17:00Z</cp:lastPrinted>
  <dcterms:created xsi:type="dcterms:W3CDTF">2020-05-15T12:11:00Z</dcterms:created>
  <dcterms:modified xsi:type="dcterms:W3CDTF">2020-05-20T12:35:00Z</dcterms:modified>
</cp:coreProperties>
</file>