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A7415" w:rsidP="00872883">
      <w:pPr>
        <w:spacing w:before="120"/>
        <w:rPr>
          <w:sz w:val="28"/>
        </w:rPr>
      </w:pPr>
      <w:r>
        <w:rPr>
          <w:sz w:val="28"/>
        </w:rPr>
        <w:t>25.</w:t>
      </w:r>
      <w:r w:rsidR="00080CF3">
        <w:rPr>
          <w:sz w:val="28"/>
        </w:rPr>
        <w:t>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1978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DD6E4A" w:rsidP="00080CF3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13.10.2014 </w:t>
      </w:r>
      <w:r>
        <w:rPr>
          <w:bCs/>
          <w:sz w:val="28"/>
          <w:szCs w:val="28"/>
        </w:rPr>
        <w:t>№ 1864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DD6E4A" w:rsidRDefault="00DD6E4A" w:rsidP="00DD6E4A">
      <w:pPr>
        <w:shd w:val="clear" w:color="auto" w:fill="FFFFFF"/>
        <w:ind w:firstLine="720"/>
        <w:jc w:val="both"/>
        <w:textAlignment w:val="top"/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080CF3" w:rsidRDefault="00080CF3" w:rsidP="00DD6E4A">
      <w:pPr>
        <w:jc w:val="center"/>
        <w:rPr>
          <w:sz w:val="28"/>
          <w:szCs w:val="28"/>
        </w:rPr>
      </w:pPr>
    </w:p>
    <w:p w:rsidR="00DD6E4A" w:rsidRDefault="00DD6E4A" w:rsidP="00DD6E4A">
      <w:pPr>
        <w:jc w:val="center"/>
      </w:pPr>
      <w:r>
        <w:rPr>
          <w:sz w:val="28"/>
          <w:szCs w:val="28"/>
        </w:rPr>
        <w:t>ПОСТАНОВЛЯЮ:</w:t>
      </w:r>
    </w:p>
    <w:p w:rsidR="00DD6E4A" w:rsidRDefault="00DD6E4A" w:rsidP="00080CF3">
      <w:pPr>
        <w:pStyle w:val="210"/>
        <w:jc w:val="both"/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13.10.2014 </w:t>
      </w:r>
      <w:r>
        <w:rPr>
          <w:bCs/>
          <w:sz w:val="28"/>
          <w:szCs w:val="28"/>
        </w:rPr>
        <w:t>№ 1864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Выдача разрешений на установку и эксплуатацию рекламных конструкций</w:t>
      </w:r>
      <w:r>
        <w:rPr>
          <w:sz w:val="28"/>
          <w:szCs w:val="28"/>
        </w:rPr>
        <w:t>» следующие изменения:</w:t>
      </w:r>
    </w:p>
    <w:p w:rsidR="00DD6E4A" w:rsidRDefault="00DD6E4A" w:rsidP="00080CF3">
      <w:pPr>
        <w:pStyle w:val="210"/>
        <w:jc w:val="both"/>
        <w:rPr>
          <w:color w:val="000000"/>
        </w:rPr>
      </w:pPr>
      <w:r>
        <w:rPr>
          <w:color w:val="000000"/>
          <w:sz w:val="28"/>
          <w:szCs w:val="28"/>
        </w:rPr>
        <w:t>1.1.  Исключить в подпункте 2.6.1.2. пункта 2.6.1. главы 2 слова: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«- свидетельство о рождении (для лиц, не достигших возраста 14 лет)»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1.2.  В подпункте 2.6.1.10. пункта 2.6.1. главы 2</w:t>
      </w:r>
      <w:r w:rsidR="00080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 абзацем «Документ, подтверждающий право собственности на объект недвижимого имущества, к которому присоединяется или устанавливается рекламная конструкция (за исключением многоквартирных домов):»</w:t>
      </w:r>
      <w:r w:rsidR="00080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вставить абзац «В случае если право на объект недвижимого имущества, к которому присоединяется или устанавливается рекламная конструкция не зарегистрировано в ЕГРН:»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1.3. Подпункт 2.6.1.10.1. пункта 2.6.10. главы 2 дополнить словами слова:</w:t>
      </w:r>
    </w:p>
    <w:p w:rsidR="00DD6E4A" w:rsidRDefault="00DD6E4A" w:rsidP="00080CF3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«-свидетельство о праве на наследство по закону (выданное нотариусом);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-</w:t>
      </w:r>
      <w:r w:rsidR="00080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договор аренды недвижимого имущества, находящегося в частной собственности, заключенный на срок менее 1 года»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1.4.  Подпункт 2.6.1.11. пункта 2.6.1. главы 2 изложить в новой редакции:</w:t>
      </w:r>
    </w:p>
    <w:p w:rsidR="00DD6E4A" w:rsidRDefault="00DD6E4A" w:rsidP="00080CF3">
      <w:pPr>
        <w:ind w:firstLine="720"/>
        <w:jc w:val="both"/>
      </w:pPr>
      <w:r>
        <w:rPr>
          <w:color w:val="000000"/>
          <w:sz w:val="28"/>
          <w:szCs w:val="28"/>
        </w:rPr>
        <w:t>«2.6.1.11. Выписка из ЕГРИП (для индивидуального предпринимателя)»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 xml:space="preserve">1.5.  Добавить подпункт 2.6.1.13. в пункт 2.6.1. главы 2: </w:t>
      </w:r>
    </w:p>
    <w:p w:rsidR="00DD6E4A" w:rsidRDefault="00DD6E4A" w:rsidP="00080CF3">
      <w:pPr>
        <w:ind w:firstLine="720"/>
        <w:jc w:val="both"/>
      </w:pPr>
      <w:r>
        <w:rPr>
          <w:sz w:val="28"/>
          <w:szCs w:val="28"/>
        </w:rPr>
        <w:t>«2.6.1.13. В случае если права на объект недвижимого имущества, к которому присоединяется или устанавливается рекламная конструкция зарегистрированы в ЕГРН:</w:t>
      </w:r>
    </w:p>
    <w:p w:rsidR="00DD6E4A" w:rsidRDefault="00DD6E4A" w:rsidP="00080CF3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Выписка из ЕГРН (об объекте недвижимого имущества, к которому </w:t>
      </w:r>
      <w:r>
        <w:rPr>
          <w:rFonts w:ascii="Times New Roman" w:hAnsi="Times New Roman"/>
          <w:sz w:val="28"/>
          <w:szCs w:val="28"/>
        </w:rPr>
        <w:lastRenderedPageBreak/>
        <w:t>присоединяется или устанавливается рекламная конструкция)»</w:t>
      </w:r>
      <w:r w:rsidR="00080CF3">
        <w:rPr>
          <w:rFonts w:ascii="Times New Roman" w:hAnsi="Times New Roman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1.6.  Добавить подпункт 2.6.1.14. в пункт 2.6.1. главы 2: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«2.6.1.14. Документ, удостоверяющий права (полномочия) представителя физического лица, если с заявлением обращается представитель заявителя: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- доверенность, оформленная в установленном законом, на представление интересов заявителя;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-</w:t>
      </w:r>
      <w:r w:rsidR="00080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свидетельство о рождении;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-</w:t>
      </w:r>
      <w:r w:rsidR="00080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 органа опеки и попечительства о назначении опекуна или попечителя»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1.7.  Исключить в подпункте 2.6.2.2. пункта 2.6.2. главы 2 слова: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«свидетельство о рождении (для лиц, не достигших возраста 14 лет)»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1.8.  Подпункт 2.6.2.4. пункта 2.6.2. главы 2 изложить в новой редакции: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«2.6.2.4. Документ, удостоверяющий права (полномочия) представителя юридического лица, если с заявлением обращается представитель заявителя:</w:t>
      </w:r>
    </w:p>
    <w:p w:rsidR="00DD6E4A" w:rsidRDefault="00DD6E4A" w:rsidP="00080CF3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0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доверенность, оформленная в установленном законом, на представление интересов заявителя.</w:t>
      </w:r>
    </w:p>
    <w:p w:rsidR="00DD6E4A" w:rsidRDefault="00DD6E4A" w:rsidP="00080CF3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0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 Подпункт 2.6.2.5. пункта 2.6.2. главы 2 изложить в новой редакции:</w:t>
      </w:r>
    </w:p>
    <w:p w:rsidR="00DD6E4A" w:rsidRDefault="00DD6E4A" w:rsidP="00080CF3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«2.6.2.5. Выписка из ЕГРЮЛ.»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 xml:space="preserve">1.10. В подпункте 2.6.2.13. пункта 2.6.2. главы 2 </w:t>
      </w:r>
      <w:bookmarkStart w:id="4" w:name="__DdeLink__347_173148897"/>
      <w:r>
        <w:rPr>
          <w:color w:val="000000"/>
          <w:sz w:val="28"/>
          <w:szCs w:val="28"/>
        </w:rPr>
        <w:t>перед абзацем «Документ, подтверждающий право собственности на объект недвижимого имущества, к которому присоединяется или устанавливается рекламная конструкция (за исключением многоквартирных домов):»</w:t>
      </w:r>
      <w:bookmarkEnd w:id="4"/>
      <w:r>
        <w:rPr>
          <w:color w:val="000000"/>
          <w:sz w:val="28"/>
          <w:szCs w:val="28"/>
        </w:rPr>
        <w:t xml:space="preserve"> вставить абзац «В случае если право на объект недвижимого имущества, к которому присоединяется или устанавливается рекламная конструкция не зарегистрировано в ЕГРН:»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1.11.  В подпункт 2.6.2.13.1. пункта 2.6.2.13. главы 2 добавить слова: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 xml:space="preserve"> «- свидетельство о праве на наследство по закону (выданное нотариусом);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- договор аренды недвижимого имущества, находящегося в частной собственности, заключенный на срок менее 1 года»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1.12.  Добавить подпункт 2.6.2.15. в пункт 2.6.2. главы 2: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«2.6.2.15. В случае если права на объект недвижимого имущества, к которому присоединяется или устанавливается рекламная конструкция зарегистрированы в ЕГРН:</w:t>
      </w:r>
    </w:p>
    <w:p w:rsidR="00DD6E4A" w:rsidRDefault="00DD6E4A" w:rsidP="00080CF3">
      <w:pPr>
        <w:pStyle w:val="210"/>
        <w:jc w:val="both"/>
      </w:pPr>
      <w:r>
        <w:rPr>
          <w:color w:val="000000"/>
          <w:sz w:val="28"/>
          <w:szCs w:val="28"/>
        </w:rPr>
        <w:t>Выписка из ЕГРН (об объекте недвижимого имущества, к которому присоединяется или устанавливается рекламная конструкция)»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1.13. Абзац 3) в подпункте 3.2.1 пункта 3.2 главы 3 изложить в новой редакции:</w:t>
      </w:r>
    </w:p>
    <w:p w:rsidR="00DD6E4A" w:rsidRDefault="00DD6E4A" w:rsidP="00080CF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«3) Передача Дела в отдел архитектуры (в случае обращения заявителя в многофункциональный центр) - в течение одного рабочего дня с момента получения ответов на межведомственные запросы (но не более 6 рабочих дней с момента направления запросов). При не поступлении указанных документов (сведений) в пакет документов включается уведомление об отсутствии ответов на межведомственный запрос»</w:t>
      </w:r>
      <w:r w:rsidR="00080CF3">
        <w:rPr>
          <w:color w:val="000000"/>
          <w:sz w:val="28"/>
          <w:szCs w:val="28"/>
        </w:rPr>
        <w:t>.</w:t>
      </w:r>
    </w:p>
    <w:p w:rsidR="00DD6E4A" w:rsidRDefault="00DD6E4A" w:rsidP="00080CF3">
      <w:pPr>
        <w:pStyle w:val="210"/>
        <w:jc w:val="both"/>
      </w:pPr>
      <w:r>
        <w:rPr>
          <w:sz w:val="28"/>
          <w:szCs w:val="28"/>
        </w:rPr>
        <w:t xml:space="preserve"> 2. Постановление вступает в силу после его официального опубликования.</w:t>
      </w:r>
    </w:p>
    <w:p w:rsidR="00DD6E4A" w:rsidRDefault="00DD6E4A" w:rsidP="00080CF3">
      <w:pPr>
        <w:pStyle w:val="210"/>
        <w:jc w:val="both"/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             заместителя главы Администрации </w:t>
      </w:r>
      <w:r w:rsidR="00080CF3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строительству </w:t>
      </w:r>
      <w:r w:rsidR="00080CF3">
        <w:rPr>
          <w:sz w:val="28"/>
          <w:szCs w:val="28"/>
        </w:rPr>
        <w:t xml:space="preserve"> </w:t>
      </w:r>
      <w:r>
        <w:rPr>
          <w:sz w:val="28"/>
          <w:szCs w:val="28"/>
        </w:rPr>
        <w:t>В.М. Дохнова.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80CF3" w:rsidRDefault="00080CF3" w:rsidP="00080CF3">
      <w:pPr>
        <w:rPr>
          <w:sz w:val="28"/>
        </w:rPr>
      </w:pPr>
      <w:r>
        <w:rPr>
          <w:sz w:val="28"/>
        </w:rPr>
        <w:t>Верно:</w:t>
      </w:r>
    </w:p>
    <w:p w:rsidR="00080CF3" w:rsidRDefault="00080CF3" w:rsidP="00080CF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D7" w:rsidRDefault="007B36D7">
      <w:r>
        <w:separator/>
      </w:r>
    </w:p>
  </w:endnote>
  <w:endnote w:type="continuationSeparator" w:id="0">
    <w:p w:rsidR="007B36D7" w:rsidRDefault="007B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CF3" w:rsidRPr="00080CF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CF3">
      <w:rPr>
        <w:noProof/>
        <w:sz w:val="14"/>
        <w:lang w:val="en-US"/>
      </w:rPr>
      <w:t>G</w:t>
    </w:r>
    <w:r w:rsidR="00080CF3" w:rsidRPr="00080CF3">
      <w:rPr>
        <w:noProof/>
        <w:sz w:val="14"/>
      </w:rPr>
      <w:t>:\Мои документы\Постановления\изм_1864-дек-рекл.</w:t>
    </w:r>
    <w:r w:rsidR="00080CF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A7415" w:rsidRPr="00DA7415">
      <w:rPr>
        <w:noProof/>
        <w:sz w:val="14"/>
      </w:rPr>
      <w:t>12/21/2017 11:14:00</w:t>
    </w:r>
    <w:r w:rsidR="00DA741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080CF3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080CF3">
      <w:rPr>
        <w:sz w:val="14"/>
      </w:rPr>
      <w:t xml:space="preserve">. </w:t>
    </w:r>
    <w:r>
      <w:rPr>
        <w:sz w:val="14"/>
      </w:rPr>
      <w:fldChar w:fldCharType="begin"/>
    </w:r>
    <w:r w:rsidRPr="00080CF3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080CF3">
      <w:rPr>
        <w:sz w:val="14"/>
      </w:rPr>
      <w:instrText xml:space="preserve"> </w:instrText>
    </w:r>
    <w:r>
      <w:rPr>
        <w:sz w:val="14"/>
      </w:rPr>
      <w:fldChar w:fldCharType="separate"/>
    </w:r>
    <w:r w:rsidR="00DA7415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7415">
      <w:rPr>
        <w:noProof/>
        <w:sz w:val="14"/>
      </w:rPr>
      <w:t>3</w:t>
    </w:r>
    <w:r>
      <w:rPr>
        <w:sz w:val="14"/>
      </w:rPr>
      <w:fldChar w:fldCharType="end"/>
    </w:r>
    <w:r w:rsidRPr="00080CF3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D7" w:rsidRDefault="007B36D7">
      <w:r>
        <w:separator/>
      </w:r>
    </w:p>
  </w:footnote>
  <w:footnote w:type="continuationSeparator" w:id="0">
    <w:p w:rsidR="007B36D7" w:rsidRDefault="007B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4A"/>
    <w:rsid w:val="000135FF"/>
    <w:rsid w:val="0002101A"/>
    <w:rsid w:val="00040C21"/>
    <w:rsid w:val="00042119"/>
    <w:rsid w:val="00056046"/>
    <w:rsid w:val="00080CF3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4B89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B36D7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7415"/>
    <w:rsid w:val="00DD6E4A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B9575D-916F-4434-A101-AE90C240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D6E4A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Любовь Алентьева</cp:lastModifiedBy>
  <cp:revision>4</cp:revision>
  <cp:lastPrinted>2017-12-21T08:14:00Z</cp:lastPrinted>
  <dcterms:created xsi:type="dcterms:W3CDTF">2017-12-21T08:09:00Z</dcterms:created>
  <dcterms:modified xsi:type="dcterms:W3CDTF">2018-01-15T09:17:00Z</dcterms:modified>
</cp:coreProperties>
</file>