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124136">
        <w:rPr>
          <w:sz w:val="28"/>
        </w:rPr>
        <w:t>06</w:t>
      </w:r>
      <w:r w:rsidR="00C70947">
        <w:rPr>
          <w:sz w:val="28"/>
        </w:rPr>
        <w:t>.</w:t>
      </w:r>
      <w:r w:rsidR="0048586D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124136">
        <w:rPr>
          <w:sz w:val="28"/>
        </w:rPr>
        <w:t>373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D97384" w:rsidRPr="00667FE7" w:rsidRDefault="00D97384" w:rsidP="0048586D">
      <w:pPr>
        <w:jc w:val="center"/>
        <w:rPr>
          <w:b/>
          <w:sz w:val="28"/>
          <w:szCs w:val="28"/>
        </w:rPr>
      </w:pPr>
      <w:bookmarkStart w:id="2" w:name="_GoBack"/>
      <w:r w:rsidRPr="00667FE7">
        <w:rPr>
          <w:b/>
          <w:sz w:val="28"/>
          <w:szCs w:val="28"/>
        </w:rPr>
        <w:t>Об использовании в 2020 год</w:t>
      </w:r>
      <w:r>
        <w:rPr>
          <w:b/>
          <w:sz w:val="28"/>
          <w:szCs w:val="28"/>
        </w:rPr>
        <w:t>у</w:t>
      </w:r>
      <w:r w:rsidR="0048586D">
        <w:rPr>
          <w:b/>
          <w:sz w:val="28"/>
          <w:szCs w:val="28"/>
        </w:rPr>
        <w:t xml:space="preserve"> </w:t>
      </w:r>
      <w:r w:rsidRPr="00667FE7">
        <w:rPr>
          <w:b/>
          <w:sz w:val="28"/>
          <w:szCs w:val="28"/>
        </w:rPr>
        <w:t>средств областного бюджета</w:t>
      </w:r>
    </w:p>
    <w:bookmarkEnd w:id="2"/>
    <w:p w:rsidR="00D97384" w:rsidRDefault="00D97384" w:rsidP="0048586D">
      <w:pPr>
        <w:tabs>
          <w:tab w:val="left" w:pos="9639"/>
        </w:tabs>
        <w:jc w:val="center"/>
        <w:rPr>
          <w:sz w:val="28"/>
          <w:szCs w:val="28"/>
        </w:rPr>
      </w:pPr>
      <w:r w:rsidRPr="00667FE7">
        <w:rPr>
          <w:b/>
          <w:sz w:val="28"/>
          <w:szCs w:val="28"/>
        </w:rPr>
        <w:t xml:space="preserve"> </w:t>
      </w:r>
    </w:p>
    <w:p w:rsidR="00D97384" w:rsidRDefault="00D97384" w:rsidP="0048586D">
      <w:pPr>
        <w:pStyle w:val="ConsPlusNonformat"/>
        <w:ind w:firstLine="709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Ростовской области</w:t>
      </w:r>
      <w:r w:rsidR="0048586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30.08.2012 №</w:t>
      </w:r>
      <w:r w:rsidR="004858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834 «О порядке расходования субсидий и иных межбюджетных трансфертов, предоставляемых из областного бюджета местным бюджетам»,  постановления Правительства Ростовской области от 04.10.2012 № 945 </w:t>
      </w:r>
      <w:r w:rsidR="0048586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«Об утверждении Порядка организации и финансирования из областного бюджета работ по строительству, реконструкции, капитальному ремонту объектов, а также ремонту автомобильных дорог»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Правительства Ростовской области от 15.10.2018 № 639 «Об утверждении государственной программы Ростовской области «Доступная среда», </w:t>
      </w:r>
      <w:r>
        <w:rPr>
          <w:rFonts w:ascii="Times New Roman" w:hAnsi="Times New Roman" w:cs="Times New Roman"/>
          <w:sz w:val="28"/>
          <w:szCs w:val="28"/>
        </w:rPr>
        <w:t>приказа министерства финансов Ростовской области от 26.01.2018 № 16 «О порядке санкционирования оплаты денежных обязательств получателей средств областного бюджета и главных администраторов источников финансирования дефицита областного бюджета»,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14A2">
        <w:rPr>
          <w:b/>
          <w:sz w:val="28"/>
          <w:szCs w:val="28"/>
        </w:rPr>
        <w:t xml:space="preserve"> </w:t>
      </w:r>
      <w:r w:rsidRPr="009114A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114A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9114A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86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8586D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постановляет:</w:t>
      </w:r>
    </w:p>
    <w:p w:rsidR="0048586D" w:rsidRPr="0048586D" w:rsidRDefault="0048586D" w:rsidP="0048586D">
      <w:pPr>
        <w:pStyle w:val="ConsPlusNonformat"/>
        <w:ind w:firstLine="709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D97384" w:rsidRDefault="00D97384" w:rsidP="00485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Определить  получателем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средств областного бюджета на финансовое обеспечение  мероприятия по адаптации муниципального объекта социальной направленности для инвалидов и других маломобильных групп населения в рамках подпрограммы «Адаптация приоритетных </w:t>
      </w:r>
      <w:r w:rsidR="0048586D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государственной программы Ростовской области «Доступная среда», муниципальное бюджетное учреждение социального обслуживания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«Центр социального обслуживания граждан пожилого возраста и инвалидов» со следующими полномочиями:                                                                                                                                                                                   </w:t>
      </w:r>
    </w:p>
    <w:p w:rsidR="00D97384" w:rsidRDefault="00D97384" w:rsidP="00485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размещение заказов на выполнение работ и оказание услуг для муниципальных нужд;</w:t>
      </w:r>
    </w:p>
    <w:p w:rsidR="00D97384" w:rsidRDefault="00D97384" w:rsidP="00485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заключение, подписание, исполнение гражданско-правовых договоров (далее – контрактов); </w:t>
      </w:r>
    </w:p>
    <w:p w:rsidR="00D97384" w:rsidRDefault="00D97384" w:rsidP="00485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приемка услуг, </w:t>
      </w:r>
      <w:r w:rsidR="0048586D">
        <w:rPr>
          <w:sz w:val="28"/>
          <w:szCs w:val="28"/>
        </w:rPr>
        <w:t>работ,</w:t>
      </w:r>
      <w:r>
        <w:rPr>
          <w:sz w:val="28"/>
          <w:szCs w:val="28"/>
        </w:rPr>
        <w:t xml:space="preserve"> поставленных поставщиком в соответствии с условиями контракта в пределах выделенных бюджетных ассигнований;                                                                                                                                                                                                                               </w:t>
      </w:r>
    </w:p>
    <w:p w:rsidR="00D97384" w:rsidRDefault="00D97384" w:rsidP="00485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мер по взысканию основной суммы долга, штрафов, пени и убытков при нарушении условий контракта;                                                                                                             </w:t>
      </w:r>
    </w:p>
    <w:p w:rsidR="00D97384" w:rsidRDefault="00D97384" w:rsidP="00485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предъявление претензий к поставщику в период гарантийного срока;                                                                                                </w:t>
      </w:r>
    </w:p>
    <w:p w:rsidR="00D97384" w:rsidRDefault="00D97384" w:rsidP="00485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своевременное предоставление в УСЗН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отчета </w:t>
      </w:r>
      <w:r>
        <w:rPr>
          <w:bCs/>
          <w:sz w:val="28"/>
          <w:szCs w:val="28"/>
        </w:rPr>
        <w:t xml:space="preserve">о целевом </w:t>
      </w:r>
      <w:r w:rsidR="0048586D">
        <w:rPr>
          <w:bCs/>
          <w:sz w:val="28"/>
          <w:szCs w:val="28"/>
        </w:rPr>
        <w:t xml:space="preserve">использовании </w:t>
      </w:r>
      <w:r w:rsidR="0048586D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областного бюджета.</w:t>
      </w:r>
    </w:p>
    <w:p w:rsidR="00D97384" w:rsidRDefault="00D97384" w:rsidP="00485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УСЗН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обеспечить своевременное предоставление в министерство труда и социального </w:t>
      </w:r>
      <w:r w:rsidR="0048586D">
        <w:rPr>
          <w:sz w:val="28"/>
          <w:szCs w:val="28"/>
        </w:rPr>
        <w:t>развития Ростовской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области  отчета</w:t>
      </w:r>
      <w:proofErr w:type="gramEnd"/>
      <w:r>
        <w:rPr>
          <w:sz w:val="28"/>
          <w:szCs w:val="28"/>
        </w:rPr>
        <w:t xml:space="preserve"> о целевом использовании средств областного бюджета.</w:t>
      </w:r>
    </w:p>
    <w:p w:rsidR="00D97384" w:rsidRDefault="00D97384" w:rsidP="00485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Финансовому управлению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обеспечить финансирование расходов в соответствии со сводной бюджетной росписью бюджета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пределах лимитов бюджетных обязательств, предусмотренных УСЗН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в порядке санкционирования расходов.</w:t>
      </w:r>
    </w:p>
    <w:p w:rsidR="00D97384" w:rsidRDefault="00D97384" w:rsidP="004858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УСЗН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="0048586D">
        <w:rPr>
          <w:sz w:val="28"/>
          <w:szCs w:val="28"/>
        </w:rPr>
        <w:t>района перечислять средства</w:t>
      </w:r>
      <w:r>
        <w:rPr>
          <w:sz w:val="28"/>
          <w:szCs w:val="28"/>
        </w:rPr>
        <w:t xml:space="preserve"> муниципальному бюджетному учреждению социального обслуживания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«Центр социального обслуживания граждан пожилого возраста и инвалидов» в объеме выделенного финансирования. </w:t>
      </w:r>
    </w:p>
    <w:p w:rsidR="00D97384" w:rsidRDefault="00D97384" w:rsidP="0048586D">
      <w:pPr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целевым эффективным использованием средств областного бюджета возложить на УСЗН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</w:t>
      </w:r>
    </w:p>
    <w:p w:rsidR="00D97384" w:rsidRPr="009D44B1" w:rsidRDefault="00D97384" w:rsidP="0048586D">
      <w:pPr>
        <w:pStyle w:val="20"/>
        <w:spacing w:after="0" w:line="240" w:lineRule="auto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6.</w:t>
      </w:r>
      <w:r w:rsidRPr="009D44B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97384" w:rsidRDefault="00D97384" w:rsidP="004858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за выполнением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BC2D3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BC2D3A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8586D" w:rsidRDefault="00872883" w:rsidP="00872883">
      <w:pPr>
        <w:rPr>
          <w:sz w:val="28"/>
        </w:rPr>
      </w:pPr>
      <w:r w:rsidRPr="0048586D">
        <w:rPr>
          <w:sz w:val="28"/>
        </w:rPr>
        <w:t>Верно:</w:t>
      </w:r>
    </w:p>
    <w:p w:rsidR="003A39C2" w:rsidRPr="0048586D" w:rsidRDefault="00BC2D3A" w:rsidP="00835273">
      <w:pPr>
        <w:rPr>
          <w:sz w:val="28"/>
          <w:szCs w:val="28"/>
        </w:rPr>
      </w:pPr>
      <w:r w:rsidRPr="0048586D">
        <w:rPr>
          <w:sz w:val="28"/>
        </w:rPr>
        <w:t>У</w:t>
      </w:r>
      <w:r w:rsidR="00715C8D" w:rsidRPr="0048586D">
        <w:rPr>
          <w:sz w:val="28"/>
        </w:rPr>
        <w:t>правляющ</w:t>
      </w:r>
      <w:r w:rsidRPr="0048586D">
        <w:rPr>
          <w:sz w:val="28"/>
        </w:rPr>
        <w:t xml:space="preserve">ий </w:t>
      </w:r>
      <w:r w:rsidR="00715C8D" w:rsidRPr="0048586D">
        <w:rPr>
          <w:sz w:val="28"/>
        </w:rPr>
        <w:t xml:space="preserve"> </w:t>
      </w:r>
      <w:r w:rsidR="00F4755E" w:rsidRPr="0048586D">
        <w:rPr>
          <w:sz w:val="28"/>
        </w:rPr>
        <w:t xml:space="preserve"> делами</w:t>
      </w:r>
      <w:r w:rsidR="00F4755E" w:rsidRPr="0048586D">
        <w:rPr>
          <w:sz w:val="28"/>
        </w:rPr>
        <w:tab/>
      </w:r>
      <w:r w:rsidR="00F4755E" w:rsidRPr="0048586D">
        <w:rPr>
          <w:sz w:val="28"/>
        </w:rPr>
        <w:tab/>
      </w:r>
      <w:r w:rsidR="00F4755E" w:rsidRPr="0048586D">
        <w:rPr>
          <w:sz w:val="28"/>
        </w:rPr>
        <w:tab/>
      </w:r>
      <w:r w:rsidR="000C6CE8" w:rsidRPr="0048586D">
        <w:rPr>
          <w:sz w:val="28"/>
        </w:rPr>
        <w:tab/>
      </w:r>
      <w:r w:rsidR="00F4755E" w:rsidRPr="0048586D">
        <w:rPr>
          <w:sz w:val="28"/>
        </w:rPr>
        <w:tab/>
      </w:r>
      <w:r w:rsidR="001D3A0E" w:rsidRPr="0048586D">
        <w:rPr>
          <w:sz w:val="28"/>
        </w:rPr>
        <w:tab/>
      </w:r>
      <w:r w:rsidRPr="0048586D">
        <w:rPr>
          <w:sz w:val="28"/>
        </w:rPr>
        <w:tab/>
        <w:t>Л.Г. Василенко</w:t>
      </w:r>
    </w:p>
    <w:sectPr w:rsidR="003A39C2" w:rsidRPr="0048586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DB8" w:rsidRDefault="00365DB8">
      <w:r>
        <w:separator/>
      </w:r>
    </w:p>
  </w:endnote>
  <w:endnote w:type="continuationSeparator" w:id="0">
    <w:p w:rsidR="00365DB8" w:rsidRDefault="0036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586D" w:rsidRPr="0048586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586D">
      <w:rPr>
        <w:noProof/>
        <w:sz w:val="14"/>
        <w:lang w:val="en-US"/>
      </w:rPr>
      <w:t>C</w:t>
    </w:r>
    <w:r w:rsidR="0048586D" w:rsidRPr="0048586D">
      <w:rPr>
        <w:noProof/>
        <w:sz w:val="14"/>
      </w:rPr>
      <w:t>:\</w:t>
    </w:r>
    <w:r w:rsidR="0048586D">
      <w:rPr>
        <w:noProof/>
        <w:sz w:val="14"/>
        <w:lang w:val="en-US"/>
      </w:rPr>
      <w:t>Users</w:t>
    </w:r>
    <w:r w:rsidR="0048586D" w:rsidRPr="0048586D">
      <w:rPr>
        <w:noProof/>
        <w:sz w:val="14"/>
      </w:rPr>
      <w:t>\</w:t>
    </w:r>
    <w:r w:rsidR="0048586D">
      <w:rPr>
        <w:noProof/>
        <w:sz w:val="14"/>
        <w:lang w:val="en-US"/>
      </w:rPr>
      <w:t>eio</w:t>
    </w:r>
    <w:r w:rsidR="0048586D" w:rsidRPr="0048586D">
      <w:rPr>
        <w:noProof/>
        <w:sz w:val="14"/>
      </w:rPr>
      <w:t>3\Сохранения Алентьева\Мои документы\Постановления\исп_ср-обл-бюджет.</w:t>
    </w:r>
    <w:r w:rsidR="0048586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94446" w:rsidRPr="00D94446">
      <w:rPr>
        <w:noProof/>
        <w:sz w:val="14"/>
      </w:rPr>
      <w:t>3/16/2020 10:19:00</w:t>
    </w:r>
    <w:r w:rsidR="00D9444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94446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94446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586D" w:rsidRPr="0048586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586D">
      <w:rPr>
        <w:noProof/>
        <w:sz w:val="14"/>
        <w:lang w:val="en-US"/>
      </w:rPr>
      <w:t>C</w:t>
    </w:r>
    <w:r w:rsidR="0048586D" w:rsidRPr="0048586D">
      <w:rPr>
        <w:noProof/>
        <w:sz w:val="14"/>
      </w:rPr>
      <w:t>:\</w:t>
    </w:r>
    <w:r w:rsidR="0048586D">
      <w:rPr>
        <w:noProof/>
        <w:sz w:val="14"/>
        <w:lang w:val="en-US"/>
      </w:rPr>
      <w:t>Users</w:t>
    </w:r>
    <w:r w:rsidR="0048586D" w:rsidRPr="0048586D">
      <w:rPr>
        <w:noProof/>
        <w:sz w:val="14"/>
      </w:rPr>
      <w:t>\</w:t>
    </w:r>
    <w:r w:rsidR="0048586D">
      <w:rPr>
        <w:noProof/>
        <w:sz w:val="14"/>
        <w:lang w:val="en-US"/>
      </w:rPr>
      <w:t>eio</w:t>
    </w:r>
    <w:r w:rsidR="0048586D" w:rsidRPr="0048586D">
      <w:rPr>
        <w:noProof/>
        <w:sz w:val="14"/>
      </w:rPr>
      <w:t>3\Сохранения Алентьева\Мои документы\Постановления\исп_ср-обл-бюджет.</w:t>
    </w:r>
    <w:r w:rsidR="0048586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94446" w:rsidRPr="00D94446">
      <w:rPr>
        <w:noProof/>
        <w:sz w:val="14"/>
      </w:rPr>
      <w:t>3/16/2020 10:19:00</w:t>
    </w:r>
    <w:r w:rsidR="00D9444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DB8" w:rsidRDefault="00365DB8">
      <w:r>
        <w:separator/>
      </w:r>
    </w:p>
  </w:footnote>
  <w:footnote w:type="continuationSeparator" w:id="0">
    <w:p w:rsidR="00365DB8" w:rsidRDefault="0036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446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139D0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24136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65DB8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8586D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5289B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C2D3A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94446"/>
    <w:rsid w:val="00D97384"/>
    <w:rsid w:val="00DA368D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20">
    <w:name w:val="Body Text 2"/>
    <w:basedOn w:val="a"/>
    <w:link w:val="23"/>
    <w:semiHidden/>
    <w:unhideWhenUsed/>
    <w:rsid w:val="00D9738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semiHidden/>
    <w:rsid w:val="00D97384"/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97384"/>
    <w:pPr>
      <w:widowControl w:val="0"/>
      <w:spacing w:after="8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61A38-F325-4EA2-B37E-58DEF2CC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2020-03-05T09:35:00Z</cp:lastPrinted>
  <dcterms:created xsi:type="dcterms:W3CDTF">2020-03-05T09:32:00Z</dcterms:created>
  <dcterms:modified xsi:type="dcterms:W3CDTF">2020-03-31T12:07:00Z</dcterms:modified>
</cp:coreProperties>
</file>