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AE364E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F55A99" w:rsidP="00872883">
      <w:pPr>
        <w:spacing w:before="120"/>
        <w:rPr>
          <w:sz w:val="28"/>
        </w:rPr>
      </w:pPr>
      <w:r>
        <w:rPr>
          <w:sz w:val="28"/>
        </w:rPr>
        <w:t>15.</w:t>
      </w:r>
      <w:r w:rsidR="00AE364E">
        <w:rPr>
          <w:sz w:val="28"/>
        </w:rPr>
        <w:t>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448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AE364E" w:rsidRDefault="00AE364E" w:rsidP="00AE364E">
      <w:pPr>
        <w:tabs>
          <w:tab w:val="left" w:pos="2520"/>
        </w:tabs>
        <w:ind w:right="5895"/>
        <w:jc w:val="both"/>
        <w:rPr>
          <w:b/>
          <w:bCs/>
          <w:sz w:val="28"/>
          <w:szCs w:val="28"/>
        </w:rPr>
      </w:pPr>
      <w:bookmarkStart w:id="3" w:name="Наименование"/>
      <w:bookmarkEnd w:id="3"/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  постановление</w:t>
      </w:r>
      <w:proofErr w:type="gramEnd"/>
      <w:r>
        <w:rPr>
          <w:sz w:val="28"/>
          <w:szCs w:val="28"/>
        </w:rPr>
        <w:t xml:space="preserve"> Администрации  Белокалитвинского района от 19.03.2014 № 431</w:t>
      </w:r>
    </w:p>
    <w:p w:rsidR="00AE364E" w:rsidRDefault="00AE364E" w:rsidP="00AE364E">
      <w:pPr>
        <w:tabs>
          <w:tab w:val="left" w:pos="2520"/>
        </w:tabs>
        <w:rPr>
          <w:b/>
          <w:bCs/>
          <w:sz w:val="28"/>
          <w:szCs w:val="28"/>
        </w:rPr>
      </w:pPr>
    </w:p>
    <w:p w:rsidR="00AE364E" w:rsidRDefault="00AE364E" w:rsidP="00AE364E">
      <w:pPr>
        <w:tabs>
          <w:tab w:val="left" w:pos="25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  реализации</w:t>
      </w:r>
      <w:proofErr w:type="gramEnd"/>
      <w:r>
        <w:rPr>
          <w:sz w:val="28"/>
          <w:szCs w:val="28"/>
        </w:rPr>
        <w:t xml:space="preserve">  федеральной  целевой  программы «Устойчивое развитие сельских территорий на 2014 – 2017 годы и на период до 2020 года», утвержденной постановлением Правительства Российской Федерации  от 15.07. 2013 № 598 </w:t>
      </w:r>
      <w:r w:rsidR="0093555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«О федеральной целевой программе «Устойчивое развитие сельских  территорий  на 2014 – 2017  годы  и  на  период  до 2020  года», подпрограммы «Устойчивое развитие сельских территорий Ростовской области на 2014 – 2017 годы и на период до 2020 года», утвержденной постановлением Правительства  Ростовской  области  </w:t>
      </w:r>
      <w:r w:rsidR="0093555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от 25.09.2013  № 592 «Об  утверждении государственной  программы  Ростовской  области «Развитие  сельского хозяйства  и  регулирование  рынков  сельскохозяйственной  продукции,  сырья  и продовольствия», постановления Правительства Ростовской области от 29.01.2014  № 76 «О порядке предоставления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за счет средств областного бюджета», </w:t>
      </w:r>
    </w:p>
    <w:p w:rsidR="00AE364E" w:rsidRDefault="00AE364E" w:rsidP="00AE364E">
      <w:pPr>
        <w:tabs>
          <w:tab w:val="left" w:pos="25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364E" w:rsidRDefault="00AE364E" w:rsidP="00AE364E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E364E" w:rsidRDefault="00AE364E" w:rsidP="00AE364E">
      <w:pPr>
        <w:tabs>
          <w:tab w:val="left" w:pos="25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постановлению Администрации Белокалитвинского района от 19.03.2014 № 431 «О порядке предоставления социальных выплат на строительство (приобретение) жилья гражданам, проживающим в сельской местности, в том числе молодым семьям и молодым специалистам, за счет средств бюджета Белокалитвинского района», следующие изменения:</w:t>
      </w:r>
    </w:p>
    <w:p w:rsidR="00AE364E" w:rsidRDefault="00AE364E" w:rsidP="00AE364E">
      <w:pPr>
        <w:tabs>
          <w:tab w:val="left" w:pos="25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1.4 раздела 1 изложить в следующей редакции: </w:t>
      </w:r>
    </w:p>
    <w:p w:rsidR="00AE364E" w:rsidRDefault="00AE364E" w:rsidP="00AE364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Социальные выплаты из областного бюджета предоставляются на условиях участия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данных расходов федерального бюджета и местных бюджетов, а также собственных и (или) заемных средств граждан, при этом, в 2017 году:</w:t>
      </w:r>
    </w:p>
    <w:p w:rsidR="00AE364E" w:rsidRDefault="00AE364E" w:rsidP="00AE364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молодых семей и молодых специалистов доля средств федерального бюджета, выделяемых в форме субсидий, составляет 18,0 процента от расчетной </w:t>
      </w:r>
      <w:r>
        <w:rPr>
          <w:sz w:val="28"/>
          <w:szCs w:val="28"/>
        </w:rPr>
        <w:lastRenderedPageBreak/>
        <w:t>стоимости строительства (приобретения) жилья; доля средств областного бюджета – 50,0 процента от расчетной стоимости строительства (приобретения) жилья; доля средств местного бюджета – 2,0 процента от расчетной стоимости строительства (приобретения) жилья;</w:t>
      </w:r>
    </w:p>
    <w:p w:rsidR="00AE364E" w:rsidRDefault="00AE364E" w:rsidP="00AE364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для граждан доля средств федерального бюджета, выделяемых в форме субсидий, составляет 18,0 процента от расчетной стоимости строительства (приобретения) жилья; доля средств областного бюджета – 50,0 процента от расчетной стоимости строительства (приобретения) жилья; доля средств местного бюджета – 2,0 процента от расчетной стоимости строительства (приобретения) жилья.</w:t>
      </w:r>
    </w:p>
    <w:p w:rsidR="00AE364E" w:rsidRDefault="00AE364E" w:rsidP="00AE364E">
      <w:pPr>
        <w:ind w:firstLine="720"/>
        <w:contextualSpacing/>
        <w:jc w:val="both"/>
        <w:rPr>
          <w:sz w:val="28"/>
          <w:szCs w:val="28"/>
        </w:rPr>
      </w:pPr>
      <w:bookmarkStart w:id="4" w:name="ctl00_mainContent_View_m134977_PageConte"/>
      <w:bookmarkEnd w:id="4"/>
      <w:r>
        <w:rPr>
          <w:sz w:val="28"/>
          <w:szCs w:val="28"/>
        </w:rPr>
        <w:t>Финансовое обеспечение оставшейся части расчетной стоимости строительства (приобретения) жилья осуществляется за счет собственных и (или) заемных средств граждан, средств (части средств) материнского (семейного) капитала».</w:t>
      </w:r>
    </w:p>
    <w:p w:rsidR="00AE364E" w:rsidRDefault="00AE364E" w:rsidP="00AE364E">
      <w:pPr>
        <w:pStyle w:val="a6"/>
        <w:tabs>
          <w:tab w:val="left" w:pos="2520"/>
        </w:tabs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AE364E" w:rsidRDefault="00AE364E" w:rsidP="00AE364E">
      <w:pPr>
        <w:tabs>
          <w:tab w:val="left" w:pos="25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>
        <w:rPr>
          <w:bCs/>
          <w:sz w:val="28"/>
          <w:szCs w:val="28"/>
        </w:rPr>
        <w:t>на  заместителя</w:t>
      </w:r>
      <w:proofErr w:type="gramEnd"/>
      <w:r>
        <w:rPr>
          <w:bCs/>
          <w:sz w:val="28"/>
          <w:szCs w:val="28"/>
        </w:rPr>
        <w:t xml:space="preserve"> главы Администрации Белокалитвинского района  по жилищно-коммунальному хозяйству  В.М. </w:t>
      </w:r>
      <w:proofErr w:type="spellStart"/>
      <w:r>
        <w:rPr>
          <w:bCs/>
          <w:sz w:val="28"/>
          <w:szCs w:val="28"/>
        </w:rPr>
        <w:t>Дохнова</w:t>
      </w:r>
      <w:proofErr w:type="spellEnd"/>
      <w:r>
        <w:rPr>
          <w:bCs/>
          <w:sz w:val="28"/>
          <w:szCs w:val="28"/>
        </w:rPr>
        <w:t>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935550" w:rsidRDefault="00935550" w:rsidP="00935550">
      <w:pPr>
        <w:rPr>
          <w:sz w:val="28"/>
        </w:rPr>
      </w:pPr>
      <w:r>
        <w:rPr>
          <w:sz w:val="28"/>
        </w:rPr>
        <w:t>Верно:</w:t>
      </w:r>
    </w:p>
    <w:p w:rsidR="00935550" w:rsidRDefault="00935550" w:rsidP="00935550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97F" w:rsidRDefault="00D7297F">
      <w:r>
        <w:separator/>
      </w:r>
    </w:p>
  </w:endnote>
  <w:endnote w:type="continuationSeparator" w:id="0">
    <w:p w:rsidR="00D7297F" w:rsidRDefault="00D7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35550" w:rsidRPr="00935550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35550">
      <w:rPr>
        <w:noProof/>
        <w:sz w:val="14"/>
        <w:lang w:val="en-US"/>
      </w:rPr>
      <w:t>G</w:t>
    </w:r>
    <w:r w:rsidR="00935550" w:rsidRPr="00935550">
      <w:rPr>
        <w:noProof/>
        <w:sz w:val="14"/>
      </w:rPr>
      <w:t>:\Мои документы\Постановления\изм_431.</w:t>
    </w:r>
    <w:r w:rsidR="0093555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55A99" w:rsidRPr="00F55A99">
      <w:rPr>
        <w:noProof/>
        <w:sz w:val="14"/>
      </w:rPr>
      <w:t>5/11/2017 12:44:00</w:t>
    </w:r>
    <w:r w:rsidR="00F55A9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935550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F55A99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55A99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97F" w:rsidRDefault="00D7297F">
      <w:r>
        <w:separator/>
      </w:r>
    </w:p>
  </w:footnote>
  <w:footnote w:type="continuationSeparator" w:id="0">
    <w:p w:rsidR="00D7297F" w:rsidRDefault="00D7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E5A52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57AF6C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9B2106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0300F1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4D6E6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5286F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D2CB73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CDA13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A4A3A0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C3AADD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93049B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CF6B22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6ACD7C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29C637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50840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F3028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68A96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164D40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4E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35550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AE364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564A"/>
    <w:rsid w:val="00D7297F"/>
    <w:rsid w:val="00DF1B73"/>
    <w:rsid w:val="00E57C9A"/>
    <w:rsid w:val="00E6029D"/>
    <w:rsid w:val="00E84D87"/>
    <w:rsid w:val="00E9655A"/>
    <w:rsid w:val="00EA0F1C"/>
    <w:rsid w:val="00F4755E"/>
    <w:rsid w:val="00F55A99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FBD1D-48A0-40A6-A5E1-E01700CC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AE364E"/>
    <w:pPr>
      <w:suppressAutoHyphens/>
      <w:spacing w:after="140" w:line="288" w:lineRule="auto"/>
    </w:pPr>
    <w:rPr>
      <w:color w:val="00000A"/>
      <w:kern w:val="1"/>
      <w:lang w:eastAsia="zh-CN"/>
    </w:rPr>
  </w:style>
  <w:style w:type="character" w:customStyle="1" w:styleId="a7">
    <w:name w:val="Основной текст Знак"/>
    <w:basedOn w:val="a0"/>
    <w:link w:val="a6"/>
    <w:rsid w:val="00AE364E"/>
    <w:rPr>
      <w:color w:val="00000A"/>
      <w:kern w:val="1"/>
      <w:sz w:val="24"/>
      <w:szCs w:val="24"/>
      <w:lang w:eastAsia="zh-CN"/>
    </w:rPr>
  </w:style>
  <w:style w:type="paragraph" w:styleId="a8">
    <w:name w:val="Balloon Text"/>
    <w:basedOn w:val="a"/>
    <w:link w:val="a9"/>
    <w:rsid w:val="009355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35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2017-05-11T09:44:00Z</cp:lastPrinted>
  <dcterms:created xsi:type="dcterms:W3CDTF">2017-05-11T09:42:00Z</dcterms:created>
  <dcterms:modified xsi:type="dcterms:W3CDTF">2017-05-19T06:45:00Z</dcterms:modified>
</cp:coreProperties>
</file>