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F7C9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D59AB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4F7C9F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302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F7C9F" w:rsidRPr="006D053B" w:rsidRDefault="004F7C9F" w:rsidP="004F7C9F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Белокалитвинского </w:t>
      </w:r>
      <w:r w:rsidR="00D81670" w:rsidRPr="00E036B4">
        <w:rPr>
          <w:rFonts w:ascii="Times New Roman" w:hAnsi="Times New Roman" w:cs="Times New Roman"/>
          <w:b w:val="0"/>
          <w:sz w:val="28"/>
          <w:szCs w:val="28"/>
        </w:rPr>
        <w:t>района от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4F7C9F" w:rsidRDefault="004F7C9F" w:rsidP="004F7C9F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4F7C9F" w:rsidRPr="00A21860" w:rsidRDefault="004F7C9F" w:rsidP="004F7C9F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7C9F" w:rsidRPr="00D36FB0" w:rsidRDefault="004F7C9F" w:rsidP="004F7C9F">
      <w:pPr>
        <w:tabs>
          <w:tab w:val="left" w:pos="709"/>
          <w:tab w:val="left" w:pos="4928"/>
        </w:tabs>
        <w:ind w:right="-14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решением Собрания депутатов Белокалитвинского района </w:t>
      </w:r>
      <w:r w:rsidR="00D8167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16.03.2017 №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>136 «О внесении изменений в решение Собрания депутатов Белокалитвинского района от</w:t>
      </w:r>
      <w:r w:rsidR="00557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28.12.2016 №111 «О бюджете Белокалитвинского района на 2017 год и </w:t>
      </w:r>
      <w:proofErr w:type="gramStart"/>
      <w:r>
        <w:rPr>
          <w:sz w:val="28"/>
          <w:szCs w:val="28"/>
        </w:rPr>
        <w:t>на  плановый</w:t>
      </w:r>
      <w:proofErr w:type="gramEnd"/>
      <w:r>
        <w:rPr>
          <w:sz w:val="28"/>
          <w:szCs w:val="28"/>
        </w:rPr>
        <w:t xml:space="preserve"> период 2018 и 2019 годов»</w:t>
      </w:r>
      <w:r w:rsidR="00D816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4F7C9F" w:rsidRPr="00B836FD" w:rsidRDefault="004F7C9F" w:rsidP="004F7C9F">
      <w:pPr>
        <w:shd w:val="clear" w:color="auto" w:fill="FFFFFF"/>
        <w:ind w:right="-4"/>
        <w:jc w:val="both"/>
        <w:rPr>
          <w:sz w:val="16"/>
          <w:szCs w:val="16"/>
        </w:rPr>
      </w:pPr>
    </w:p>
    <w:p w:rsidR="004F7C9F" w:rsidRDefault="004F7C9F" w:rsidP="004F7C9F">
      <w:pPr>
        <w:pStyle w:val="31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4F7C9F" w:rsidRPr="004246E0" w:rsidRDefault="004F7C9F" w:rsidP="004F7C9F">
      <w:pPr>
        <w:pStyle w:val="11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4246E0">
        <w:rPr>
          <w:rFonts w:ascii="Times New Roman" w:hAnsi="Times New Roman"/>
          <w:sz w:val="28"/>
          <w:szCs w:val="28"/>
          <w:lang w:eastAsia="ru-RU"/>
        </w:rPr>
        <w:t>Внести в приложение №</w:t>
      </w:r>
      <w:r w:rsidR="00D816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  <w:lang w:eastAsia="ru-RU"/>
        </w:rPr>
        <w:t>25.10.2013 № 1852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35E4">
        <w:rPr>
          <w:rFonts w:ascii="Times New Roman" w:hAnsi="Times New Roman"/>
          <w:sz w:val="28"/>
          <w:szCs w:val="28"/>
          <w:lang w:eastAsia="ru-RU"/>
        </w:rPr>
        <w:t xml:space="preserve">Об утверждении муниципальной </w:t>
      </w:r>
      <w:proofErr w:type="gramStart"/>
      <w:r w:rsidRPr="000B35E4">
        <w:rPr>
          <w:rFonts w:ascii="Times New Roman" w:hAnsi="Times New Roman"/>
          <w:sz w:val="28"/>
          <w:szCs w:val="28"/>
          <w:lang w:eastAsia="ru-RU"/>
        </w:rPr>
        <w:t>программы  Белокалитвинского</w:t>
      </w:r>
      <w:proofErr w:type="gramEnd"/>
      <w:r w:rsidRPr="000B35E4">
        <w:rPr>
          <w:rFonts w:ascii="Times New Roman" w:hAnsi="Times New Roman"/>
          <w:sz w:val="28"/>
          <w:szCs w:val="28"/>
          <w:lang w:eastAsia="ru-RU"/>
        </w:rPr>
        <w:t xml:space="preserve">  района </w:t>
      </w:r>
      <w:r>
        <w:rPr>
          <w:rFonts w:ascii="Times New Roman" w:hAnsi="Times New Roman"/>
          <w:sz w:val="28"/>
          <w:szCs w:val="28"/>
          <w:lang w:eastAsia="ru-RU"/>
        </w:rPr>
        <w:t>«Развитие культуры и туризма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»  следующие изменения: </w:t>
      </w:r>
    </w:p>
    <w:p w:rsidR="004F7C9F" w:rsidRDefault="004F7C9F" w:rsidP="004F7C9F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 xml:space="preserve">Развитие культуры и </w:t>
      </w:r>
      <w:proofErr w:type="gramStart"/>
      <w:r>
        <w:rPr>
          <w:sz w:val="28"/>
          <w:szCs w:val="28"/>
        </w:rPr>
        <w:t xml:space="preserve">туризма </w:t>
      </w:r>
      <w:r w:rsidRPr="004246E0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изложить  в следующей  редакции:</w:t>
      </w:r>
    </w:p>
    <w:p w:rsidR="004F7C9F" w:rsidRDefault="004F7C9F" w:rsidP="004F7C9F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4F7C9F" w:rsidRPr="00D818BB" w:rsidRDefault="004F7C9F" w:rsidP="004F7C9F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948241,5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4F7C9F" w:rsidRPr="00D818BB" w:rsidRDefault="004F7C9F" w:rsidP="004F7C9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143505,6 тыс.рублей</w:t>
      </w:r>
    </w:p>
    <w:p w:rsidR="004F7C9F" w:rsidRPr="00D818BB" w:rsidRDefault="004F7C9F" w:rsidP="004F7C9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>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111657,5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4F7C9F" w:rsidRPr="00FF0711" w:rsidRDefault="004F7C9F" w:rsidP="004F7C9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117250,4 тыс. рублей.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131"/>
        <w:gridCol w:w="6688"/>
      </w:tblGrid>
      <w:tr w:rsidR="004F7C9F" w:rsidRPr="00FB737B" w:rsidTr="00D81670">
        <w:trPr>
          <w:jc w:val="right"/>
        </w:trPr>
        <w:tc>
          <w:tcPr>
            <w:tcW w:w="3131" w:type="dxa"/>
          </w:tcPr>
          <w:p w:rsidR="004F7C9F" w:rsidRPr="00FB737B" w:rsidRDefault="004F7C9F" w:rsidP="00D81670">
            <w:pPr>
              <w:widowControl w:val="0"/>
              <w:jc w:val="both"/>
              <w:rPr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</w:tcPr>
          <w:p w:rsidR="004F7C9F" w:rsidRDefault="004F7C9F" w:rsidP="00D8167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F7C9F" w:rsidRPr="00D818BB" w:rsidRDefault="004F7C9F" w:rsidP="00D8167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D818BB">
              <w:rPr>
                <w:color w:val="000000"/>
                <w:sz w:val="28"/>
                <w:szCs w:val="28"/>
              </w:rPr>
              <w:t xml:space="preserve">бъем </w:t>
            </w:r>
            <w:r>
              <w:rPr>
                <w:color w:val="000000"/>
                <w:sz w:val="28"/>
                <w:szCs w:val="28"/>
              </w:rPr>
              <w:t xml:space="preserve">средств местного бюджета составляет </w:t>
            </w:r>
            <w:proofErr w:type="gramStart"/>
            <w:r>
              <w:rPr>
                <w:color w:val="000000"/>
                <w:sz w:val="28"/>
                <w:szCs w:val="28"/>
              </w:rPr>
              <w:t>599266,7тыс.рублей</w:t>
            </w:r>
            <w:proofErr w:type="gramEnd"/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4F7C9F" w:rsidRPr="00D818BB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 w:rsidRPr="00D818BB">
              <w:rPr>
                <w:color w:val="000000"/>
                <w:sz w:val="28"/>
                <w:szCs w:val="28"/>
              </w:rPr>
              <w:t>2017</w:t>
            </w:r>
            <w:r>
              <w:rPr>
                <w:color w:val="000000"/>
                <w:sz w:val="28"/>
                <w:szCs w:val="28"/>
              </w:rPr>
              <w:t>год</w:t>
            </w:r>
            <w:r w:rsidRPr="00D818BB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81090,5</w:t>
            </w:r>
            <w:r w:rsidRPr="00D818B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F7C9F" w:rsidRPr="00D818BB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 w:rsidRPr="00D818BB">
              <w:rPr>
                <w:color w:val="000000"/>
                <w:sz w:val="28"/>
                <w:szCs w:val="28"/>
              </w:rPr>
              <w:t xml:space="preserve">2018 </w:t>
            </w:r>
            <w:r>
              <w:rPr>
                <w:color w:val="000000"/>
                <w:sz w:val="28"/>
                <w:szCs w:val="28"/>
              </w:rPr>
              <w:t xml:space="preserve">год- 79326,9 </w:t>
            </w:r>
            <w:r w:rsidRPr="00D818BB">
              <w:rPr>
                <w:color w:val="000000"/>
                <w:sz w:val="28"/>
                <w:szCs w:val="28"/>
              </w:rPr>
              <w:t>тыс. рублей;</w:t>
            </w:r>
          </w:p>
          <w:p w:rsidR="004F7C9F" w:rsidRDefault="004F7C9F" w:rsidP="00D8167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средств областного бюджета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составляет  </w:t>
            </w:r>
            <w:r>
              <w:rPr>
                <w:sz w:val="28"/>
                <w:szCs w:val="28"/>
              </w:rPr>
              <w:t>251323</w:t>
            </w:r>
            <w:proofErr w:type="gramEnd"/>
            <w:r>
              <w:rPr>
                <w:sz w:val="28"/>
                <w:szCs w:val="28"/>
              </w:rPr>
              <w:t>,9 тыс.рублей, в том числе:</w:t>
            </w:r>
          </w:p>
          <w:p w:rsidR="004F7C9F" w:rsidRDefault="004F7C9F" w:rsidP="00D8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  56496,7 тыс.рублей;</w:t>
            </w:r>
          </w:p>
          <w:p w:rsidR="004F7C9F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</w:t>
            </w:r>
            <w:r w:rsidRPr="00D818B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 26318,7 </w:t>
            </w:r>
            <w:r w:rsidRPr="00D818BB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4F7C9F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2016 год </w:t>
            </w:r>
            <w:r w:rsidRPr="00D818BB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 37765,9 </w:t>
            </w:r>
            <w:r w:rsidRPr="00D818BB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4F7C9F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средств федерального бюджета </w:t>
            </w:r>
            <w:r w:rsidR="00D81670">
              <w:rPr>
                <w:color w:val="000000"/>
                <w:sz w:val="28"/>
                <w:szCs w:val="28"/>
              </w:rPr>
              <w:t>составляет</w:t>
            </w:r>
          </w:p>
          <w:p w:rsidR="004F7C9F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63572,1 тыс.рублей, в том числе:</w:t>
            </w:r>
          </w:p>
          <w:p w:rsidR="004F7C9F" w:rsidRPr="00925B70" w:rsidRDefault="004F7C9F" w:rsidP="00D8167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26,5 тыс.рублей;</w:t>
            </w:r>
          </w:p>
        </w:tc>
      </w:tr>
    </w:tbl>
    <w:p w:rsidR="004F7C9F" w:rsidRDefault="004F7C9F" w:rsidP="004F7C9F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</w:t>
      </w:r>
      <w:r>
        <w:rPr>
          <w:sz w:val="28"/>
          <w:szCs w:val="28"/>
        </w:rPr>
        <w:t xml:space="preserve">Средства из внебюджетных источников составляют   </w:t>
      </w:r>
    </w:p>
    <w:p w:rsidR="004F7C9F" w:rsidRPr="00A31D88" w:rsidRDefault="004F7C9F" w:rsidP="004F7C9F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34078,8 тыс.рублей, в том числе: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5891,9 тыс.рублей;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6011,9 тыс.рублей;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6031,9 тыс.рублей;</w:t>
      </w:r>
    </w:p>
    <w:p w:rsidR="004F7C9F" w:rsidRPr="00611091" w:rsidRDefault="004F7C9F" w:rsidP="00D81670">
      <w:pPr>
        <w:pStyle w:val="a8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1.1.1. в </w:t>
      </w:r>
      <w:proofErr w:type="gramStart"/>
      <w:r>
        <w:rPr>
          <w:sz w:val="28"/>
          <w:szCs w:val="28"/>
          <w:lang w:eastAsia="en-US"/>
        </w:rPr>
        <w:t>разделе  «</w:t>
      </w:r>
      <w:proofErr w:type="gramEnd"/>
      <w:r>
        <w:rPr>
          <w:sz w:val="28"/>
          <w:szCs w:val="28"/>
          <w:lang w:eastAsia="en-US"/>
        </w:rPr>
        <w:t>Информация по ресурсному обеспечению» цифры  «880734,7», «194827,2»,</w:t>
      </w:r>
      <w:r w:rsidRPr="001344A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«63545,6», «595788,2»  и «26573,7» заменить соответственно  на   цифры  «948241,5», «251323,9», «63572,1», «599266,7» И «34078,8».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1.2.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библиотек»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F7C9F" w:rsidRDefault="004F7C9F" w:rsidP="004F7C9F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4F7C9F" w:rsidRDefault="004F7C9F" w:rsidP="004F7C9F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составляет  157981</w:t>
      </w:r>
      <w:proofErr w:type="gramEnd"/>
      <w:r>
        <w:rPr>
          <w:sz w:val="28"/>
          <w:szCs w:val="28"/>
        </w:rPr>
        <w:t>,0 тыс.рублей, в том числе: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20429,3 тыс.рублей.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областного бюджета, необходимые для   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подпрограммы, составляют            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7994,7 тыс.рублей, в том числе: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550,0 тыс.рублей;</w:t>
      </w:r>
    </w:p>
    <w:p w:rsidR="004F7C9F" w:rsidRDefault="004F7C9F" w:rsidP="004F7C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Объем средств федерального бюджета составляет   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98,0 тыс.рублей, в том числе: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2017 год – 26,5 тыс.рублей;</w:t>
      </w:r>
    </w:p>
    <w:p w:rsidR="004F7C9F" w:rsidRDefault="004F7C9F" w:rsidP="004F7C9F">
      <w:pPr>
        <w:tabs>
          <w:tab w:val="left" w:pos="4111"/>
        </w:tabs>
        <w:ind w:left="375"/>
        <w:jc w:val="both"/>
        <w:rPr>
          <w:sz w:val="28"/>
          <w:szCs w:val="28"/>
        </w:rPr>
      </w:pP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1.2.1  в</w:t>
      </w:r>
      <w:proofErr w:type="gramEnd"/>
      <w:r>
        <w:rPr>
          <w:sz w:val="28"/>
          <w:szCs w:val="28"/>
        </w:rPr>
        <w:t xml:space="preserve"> разделе 8.4 «Информация по ресурсному обеспечению» цифры      «157404,5», «7444,7» и «71,5»   заменить соответственно на цифры 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«157981,0», «7994,7», «98,0».            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1.3.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F7C9F" w:rsidRDefault="004F7C9F" w:rsidP="004F7C9F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4F7C9F" w:rsidRDefault="004F7C9F" w:rsidP="004F7C9F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составляет  476979</w:t>
      </w:r>
      <w:proofErr w:type="gramEnd"/>
      <w:r>
        <w:rPr>
          <w:sz w:val="28"/>
          <w:szCs w:val="28"/>
        </w:rPr>
        <w:t>,4 тыс.рублей, в том числе: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75587,1 тыс.рублей.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местного бюджета, необходимые для   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подпрограммы, составляют            </w:t>
      </w:r>
    </w:p>
    <w:p w:rsidR="004F7C9F" w:rsidRDefault="004F7C9F" w:rsidP="004F7C9F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165369,2 тыс.рублей, в том числе: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18639,4 тыс.рублей;</w:t>
      </w:r>
    </w:p>
    <w:p w:rsidR="004F7C9F" w:rsidRDefault="004F7C9F" w:rsidP="004F7C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Объем средств областного бюджета составляет   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240978,2 тыс.рублей, в том числе: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2017 год – 55946,7 тыс.рублей;</w:t>
      </w:r>
    </w:p>
    <w:p w:rsidR="004F7C9F" w:rsidRDefault="004F7C9F" w:rsidP="004F7C9F">
      <w:pPr>
        <w:tabs>
          <w:tab w:val="left" w:pos="4111"/>
        </w:tabs>
        <w:ind w:left="375"/>
        <w:jc w:val="both"/>
        <w:rPr>
          <w:sz w:val="28"/>
          <w:szCs w:val="28"/>
        </w:rPr>
      </w:pP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1.3.1  в</w:t>
      </w:r>
      <w:proofErr w:type="gramEnd"/>
      <w:r>
        <w:rPr>
          <w:sz w:val="28"/>
          <w:szCs w:val="28"/>
        </w:rPr>
        <w:t xml:space="preserve"> разделе 10.4 «Информация по ресурсному обеспечению» цифры     «417554,2», «185031,5» и «161890,7»   заменить соответственно на цифры 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«476979,4», «240978,2», «165369,2».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81670">
        <w:rPr>
          <w:sz w:val="28"/>
          <w:szCs w:val="28"/>
        </w:rPr>
        <w:t xml:space="preserve">.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централизованной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бухгалтерии»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муниципальной  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подпрограммы </w:t>
      </w:r>
      <w:proofErr w:type="gramStart"/>
      <w:r>
        <w:rPr>
          <w:sz w:val="28"/>
          <w:szCs w:val="28"/>
        </w:rPr>
        <w:t>Белокалитвинского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  следующей                редакции: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20387,6 тыс.рублей, в том числе:</w:t>
      </w:r>
    </w:p>
    <w:p w:rsidR="004F7C9F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4F7C9F" w:rsidRDefault="004F7C9F" w:rsidP="004F7C9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3808,3 тыс.рублей;</w:t>
      </w:r>
    </w:p>
    <w:p w:rsidR="004F7C9F" w:rsidRDefault="004F7C9F" w:rsidP="004F7C9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3846,6 тыс.рублей.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из внебюджетных источников,  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необходимые для финансирования        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подпрограммы, составляют  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9570,9 тыс.рублей, в том числе:</w:t>
      </w:r>
    </w:p>
    <w:p w:rsidR="004F7C9F" w:rsidRPr="00A31D88" w:rsidRDefault="004F7C9F" w:rsidP="004F7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2500,9 тыс.рублей;</w:t>
      </w:r>
    </w:p>
    <w:p w:rsidR="004F7C9F" w:rsidRDefault="004F7C9F" w:rsidP="004F7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2019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2500,9 тыс.рублей;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13.4 </w:t>
      </w:r>
      <w:r w:rsidRPr="00EF675C">
        <w:rPr>
          <w:sz w:val="28"/>
          <w:szCs w:val="28"/>
          <w:lang w:eastAsia="en-US"/>
        </w:rPr>
        <w:t>«Информация по ресурсному обеспечению» цифры</w:t>
      </w:r>
      <w:proofErr w:type="gramStart"/>
      <w:r w:rsidRPr="00EF675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15385,8» и  «4569,1» 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«20387,6»,  и «9570,9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F7C9F" w:rsidRDefault="004F7C9F" w:rsidP="004F7C9F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</w:t>
      </w:r>
    </w:p>
    <w:p w:rsidR="004F7C9F" w:rsidRPr="00542980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</w:t>
      </w:r>
      <w:r w:rsidR="00D81670">
        <w:rPr>
          <w:sz w:val="28"/>
          <w:szCs w:val="28"/>
        </w:rPr>
        <w:t xml:space="preserve">таблице </w:t>
      </w:r>
      <w:r w:rsidR="00D81670"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42980">
        <w:rPr>
          <w:sz w:val="28"/>
          <w:szCs w:val="28"/>
        </w:rPr>
        <w:t xml:space="preserve">4 </w:t>
      </w:r>
      <w:r>
        <w:rPr>
          <w:sz w:val="28"/>
          <w:szCs w:val="28"/>
        </w:rPr>
        <w:t>«Расходы местного бюджета на реализацию муниципальной программы» строки «Муниципальная программа», «Подпрограмма 3», «Основное мероприятие 3.3», «Основное мероприятие 3.8», «Основное мероприятие 3.15», «Основное мероприятие 3.16», «Основное мероприятие 3.17», «Подпрограмма 6</w:t>
      </w:r>
      <w:proofErr w:type="gramStart"/>
      <w:r>
        <w:rPr>
          <w:sz w:val="28"/>
          <w:szCs w:val="28"/>
        </w:rPr>
        <w:t>»,  «</w:t>
      </w:r>
      <w:proofErr w:type="gramEnd"/>
      <w:r>
        <w:rPr>
          <w:sz w:val="28"/>
          <w:szCs w:val="28"/>
        </w:rPr>
        <w:t>Основное мероприятие 6.1»,  изложить в новой редакции согласно приложению №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таблице № </w:t>
      </w:r>
      <w:proofErr w:type="gramStart"/>
      <w:r>
        <w:rPr>
          <w:sz w:val="28"/>
          <w:szCs w:val="28"/>
        </w:rPr>
        <w:t>5  «</w:t>
      </w:r>
      <w:proofErr w:type="gramEnd"/>
      <w:r>
        <w:rPr>
          <w:sz w:val="28"/>
          <w:szCs w:val="28"/>
        </w:rPr>
        <w:t>Расходы областного бюджета, федерального бюджета, местных бюджетов строки «Муниципальная программа», «Подпрограмма 1», «Подпрограмма 3», , «Подпрограмма 6», изложить в новой редакции  согласно приложению №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Приложение №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муниципальной программе изложить в </w:t>
      </w:r>
      <w:proofErr w:type="gramStart"/>
      <w:r>
        <w:rPr>
          <w:sz w:val="28"/>
          <w:szCs w:val="28"/>
        </w:rPr>
        <w:t>новой  редакции</w:t>
      </w:r>
      <w:proofErr w:type="gramEnd"/>
      <w:r>
        <w:rPr>
          <w:sz w:val="28"/>
          <w:szCs w:val="28"/>
        </w:rPr>
        <w:t xml:space="preserve"> согласно приложению №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Дополнить таблицу № 7 согласно приложению №</w:t>
      </w:r>
      <w:r w:rsidR="00D81670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4F7C9F" w:rsidRDefault="004F7C9F" w:rsidP="00D81670">
      <w:pPr>
        <w:pStyle w:val="a8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</w:t>
      </w:r>
      <w:r w:rsidR="00D81670">
        <w:rPr>
          <w:sz w:val="28"/>
          <w:szCs w:val="28"/>
        </w:rPr>
        <w:t xml:space="preserve">на </w:t>
      </w:r>
      <w:r w:rsidR="00D81670"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  главы </w:t>
      </w:r>
      <w:r w:rsidR="00184C8B">
        <w:rPr>
          <w:sz w:val="28"/>
          <w:szCs w:val="28"/>
        </w:rPr>
        <w:t>Администрации Белокалитвинского</w:t>
      </w:r>
      <w:r w:rsidRPr="000E2C9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айона по социальным вопросам </w:t>
      </w:r>
      <w:r w:rsidR="00D8167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Е.Н.</w:t>
      </w:r>
      <w:r w:rsidR="00D816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4F7C9F" w:rsidRDefault="004F7C9F" w:rsidP="004F7C9F">
      <w:pPr>
        <w:pStyle w:val="a8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4F7C9F" w:rsidRDefault="004F7C9F" w:rsidP="00184C8B">
      <w:pPr>
        <w:rPr>
          <w:sz w:val="28"/>
        </w:rPr>
      </w:pPr>
    </w:p>
    <w:p w:rsidR="00184C8B" w:rsidRDefault="00184C8B" w:rsidP="00184C8B">
      <w:pPr>
        <w:rPr>
          <w:sz w:val="28"/>
        </w:rPr>
      </w:pPr>
      <w:r>
        <w:rPr>
          <w:sz w:val="28"/>
        </w:rPr>
        <w:t>Верно:</w:t>
      </w:r>
    </w:p>
    <w:p w:rsidR="00184C8B" w:rsidRPr="00184C8B" w:rsidRDefault="00184C8B" w:rsidP="00184C8B">
      <w:pPr>
        <w:rPr>
          <w:sz w:val="28"/>
        </w:rPr>
        <w:sectPr w:rsidR="00184C8B" w:rsidRPr="00184C8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156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711"/>
        <w:gridCol w:w="1550"/>
        <w:gridCol w:w="1695"/>
        <w:gridCol w:w="306"/>
        <w:gridCol w:w="685"/>
        <w:gridCol w:w="267"/>
        <w:gridCol w:w="8"/>
        <w:gridCol w:w="615"/>
        <w:gridCol w:w="238"/>
        <w:gridCol w:w="8"/>
        <w:gridCol w:w="697"/>
        <w:gridCol w:w="237"/>
        <w:gridCol w:w="8"/>
        <w:gridCol w:w="621"/>
        <w:gridCol w:w="19"/>
        <w:gridCol w:w="320"/>
        <w:gridCol w:w="643"/>
        <w:gridCol w:w="173"/>
        <w:gridCol w:w="8"/>
        <w:gridCol w:w="811"/>
        <w:gridCol w:w="146"/>
        <w:gridCol w:w="8"/>
        <w:gridCol w:w="843"/>
        <w:gridCol w:w="35"/>
        <w:gridCol w:w="974"/>
        <w:gridCol w:w="15"/>
        <w:gridCol w:w="13"/>
        <w:gridCol w:w="965"/>
        <w:gridCol w:w="81"/>
        <w:gridCol w:w="942"/>
        <w:gridCol w:w="55"/>
        <w:gridCol w:w="925"/>
        <w:gridCol w:w="23"/>
        <w:gridCol w:w="37"/>
      </w:tblGrid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Приложение №</w:t>
            </w:r>
            <w:r w:rsidR="00D81670"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к постановлению Администрации 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Белокалитвинского района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9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9D59AB">
              <w:rPr>
                <w:sz w:val="20"/>
                <w:szCs w:val="20"/>
              </w:rPr>
              <w:t>17.04</w:t>
            </w:r>
            <w:r>
              <w:rPr>
                <w:sz w:val="20"/>
                <w:szCs w:val="20"/>
              </w:rPr>
              <w:t xml:space="preserve"> 2017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9D59AB">
              <w:rPr>
                <w:sz w:val="20"/>
                <w:szCs w:val="20"/>
              </w:rPr>
              <w:t>302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39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</w:t>
            </w:r>
            <w:proofErr w:type="gramStart"/>
            <w:r>
              <w:rPr>
                <w:sz w:val="20"/>
                <w:szCs w:val="20"/>
              </w:rPr>
              <w:t xml:space="preserve">поселений </w:t>
            </w:r>
            <w:r w:rsidRPr="00AC368C">
              <w:rPr>
                <w:sz w:val="20"/>
                <w:szCs w:val="20"/>
              </w:rPr>
              <w:t xml:space="preserve"> на</w:t>
            </w:r>
            <w:proofErr w:type="gramEnd"/>
            <w:r w:rsidRPr="00AC368C">
              <w:rPr>
                <w:sz w:val="20"/>
                <w:szCs w:val="20"/>
              </w:rPr>
              <w:t xml:space="preserve"> реализацию муниципальной программы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Таблица № 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39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1"/>
          <w:wAfter w:w="37" w:type="dxa"/>
          <w:trHeight w:val="25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trHeight w:val="99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7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701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FE43B4" w:rsidP="005576E5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4F7C9F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4F7C9F" w:rsidRPr="00AC368C" w:rsidTr="00D81670">
        <w:trPr>
          <w:gridAfter w:val="2"/>
          <w:wAfter w:w="60" w:type="dxa"/>
          <w:trHeight w:val="88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4F7C9F" w:rsidRPr="00AC368C" w:rsidTr="00D81670">
        <w:trPr>
          <w:gridAfter w:val="2"/>
          <w:wAfter w:w="60" w:type="dxa"/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4F7C9F" w:rsidRPr="00AC368C" w:rsidTr="00D81670">
        <w:trPr>
          <w:gridAfter w:val="2"/>
          <w:wAfter w:w="60" w:type="dxa"/>
          <w:trHeight w:val="255"/>
        </w:trPr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02619E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10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137613,7</w:t>
            </w:r>
          </w:p>
        </w:tc>
        <w:tc>
          <w:tcPr>
            <w:tcW w:w="10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105645,6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113719,4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</w:t>
            </w:r>
            <w:r w:rsidRPr="00AC368C">
              <w:rPr>
                <w:sz w:val="20"/>
                <w:szCs w:val="20"/>
              </w:rPr>
              <w:t>8,8</w:t>
            </w:r>
          </w:p>
        </w:tc>
      </w:tr>
      <w:tr w:rsidR="004F7C9F" w:rsidRPr="00AC368C" w:rsidTr="00D81670">
        <w:trPr>
          <w:gridAfter w:val="2"/>
          <w:wAfter w:w="60" w:type="dxa"/>
          <w:trHeight w:val="255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99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</w:tr>
      <w:tr w:rsidR="004F7C9F" w:rsidRPr="00AC368C" w:rsidTr="00D81670">
        <w:trPr>
          <w:gridAfter w:val="2"/>
          <w:wAfter w:w="60" w:type="dxa"/>
          <w:trHeight w:val="1673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77938,5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77546,9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116030,0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</w:tr>
      <w:tr w:rsidR="004F7C9F" w:rsidRPr="00AC368C" w:rsidTr="00D81670">
        <w:trPr>
          <w:gridAfter w:val="2"/>
          <w:wAfter w:w="60" w:type="dxa"/>
          <w:trHeight w:val="1365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2 муниципальные бюджетные учреждения культуры, </w:t>
            </w:r>
            <w:proofErr w:type="gramStart"/>
            <w:r w:rsidRPr="00AC368C">
              <w:rPr>
                <w:sz w:val="20"/>
                <w:szCs w:val="20"/>
              </w:rPr>
              <w:t>всего  без</w:t>
            </w:r>
            <w:proofErr w:type="gramEnd"/>
            <w:r w:rsidRPr="00AC368C">
              <w:rPr>
                <w:sz w:val="20"/>
                <w:szCs w:val="20"/>
              </w:rPr>
              <w:t xml:space="preserve"> </w:t>
            </w:r>
            <w:proofErr w:type="spellStart"/>
            <w:r w:rsidRPr="00AC368C">
              <w:rPr>
                <w:sz w:val="20"/>
                <w:szCs w:val="20"/>
              </w:rPr>
              <w:t>цб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50327,2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42773,6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38889,7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39229,4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37419,9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</w:tr>
      <w:tr w:rsidR="004F7C9F" w:rsidRPr="00AC368C" w:rsidTr="00D81670">
        <w:trPr>
          <w:gridAfter w:val="2"/>
          <w:wAfter w:w="60" w:type="dxa"/>
          <w:trHeight w:val="1350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</w:t>
            </w:r>
            <w:proofErr w:type="gramStart"/>
            <w:r w:rsidRPr="00AC368C">
              <w:rPr>
                <w:sz w:val="20"/>
                <w:szCs w:val="20"/>
              </w:rPr>
              <w:t>3  муниципальные</w:t>
            </w:r>
            <w:proofErr w:type="gramEnd"/>
            <w:r w:rsidRPr="00AC368C">
              <w:rPr>
                <w:sz w:val="20"/>
                <w:szCs w:val="20"/>
              </w:rPr>
              <w:t xml:space="preserve">  бюджетные учреждения культуры поселений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12575,8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</w:tr>
      <w:tr w:rsidR="004F7C9F" w:rsidRPr="00AC368C" w:rsidTr="00D81670">
        <w:trPr>
          <w:gridAfter w:val="2"/>
          <w:wAfter w:w="60" w:type="dxa"/>
          <w:trHeight w:val="164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5                         муниципальные </w:t>
            </w:r>
            <w:proofErr w:type="gramStart"/>
            <w:r>
              <w:rPr>
                <w:sz w:val="20"/>
                <w:szCs w:val="20"/>
              </w:rPr>
              <w:t>бюджетные  учреждения</w:t>
            </w:r>
            <w:proofErr w:type="gramEnd"/>
            <w:r>
              <w:rPr>
                <w:sz w:val="20"/>
                <w:szCs w:val="20"/>
              </w:rPr>
              <w:t xml:space="preserve"> культуры Белокалитвинского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31072,2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37765,9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F7C9F" w:rsidRPr="00AC368C" w:rsidTr="00D81670">
        <w:trPr>
          <w:gridAfter w:val="2"/>
          <w:wAfter w:w="60" w:type="dxa"/>
          <w:trHeight w:val="89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8                       Администрация Шолоховского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26462,3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F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F7C9F" w:rsidRPr="00AC368C" w:rsidTr="00D81670">
        <w:trPr>
          <w:gridAfter w:val="2"/>
          <w:wAfter w:w="60" w:type="dxa"/>
          <w:trHeight w:val="70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20429,3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20723,9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20880,3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</w:tr>
      <w:tr w:rsidR="004F7C9F" w:rsidRPr="00AC368C" w:rsidTr="00D81670">
        <w:trPr>
          <w:gridAfter w:val="2"/>
          <w:wAfter w:w="60" w:type="dxa"/>
          <w:trHeight w:val="41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книжных фондов библиотек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1440</w:t>
            </w:r>
          </w:p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10100L5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F868E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250.1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726,5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D14694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</w:tr>
      <w:tr w:rsidR="004F7C9F" w:rsidRPr="00AC368C" w:rsidTr="00D81670">
        <w:trPr>
          <w:gridAfter w:val="2"/>
          <w:wAfter w:w="60" w:type="dxa"/>
          <w:trHeight w:val="736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</w:t>
            </w:r>
            <w:proofErr w:type="gramStart"/>
            <w:r w:rsidRPr="00AC368C">
              <w:rPr>
                <w:sz w:val="20"/>
                <w:szCs w:val="20"/>
              </w:rPr>
              <w:t>дворцов  и</w:t>
            </w:r>
            <w:proofErr w:type="gramEnd"/>
            <w:r w:rsidRPr="00AC368C">
              <w:rPr>
                <w:sz w:val="20"/>
                <w:szCs w:val="20"/>
              </w:rPr>
              <w:t xml:space="preserve"> домов культуры»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B9281F" w:rsidRDefault="004F7C9F" w:rsidP="005576E5">
            <w:pPr>
              <w:jc w:val="right"/>
              <w:rPr>
                <w:sz w:val="20"/>
                <w:szCs w:val="20"/>
                <w:lang w:val="en-US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18117,7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74586,1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43041,7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53253,6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4F7C9F" w:rsidRPr="00AC368C" w:rsidTr="00D81670">
        <w:trPr>
          <w:gridAfter w:val="2"/>
          <w:wAfter w:w="60" w:type="dxa"/>
          <w:trHeight w:val="111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3.3.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Реализация Указа </w:t>
            </w:r>
            <w:proofErr w:type="gramStart"/>
            <w:r w:rsidRPr="00AC368C">
              <w:rPr>
                <w:sz w:val="20"/>
                <w:szCs w:val="20"/>
              </w:rPr>
              <w:t xml:space="preserve">Президента  </w:t>
            </w:r>
            <w:r>
              <w:rPr>
                <w:sz w:val="20"/>
                <w:szCs w:val="20"/>
              </w:rPr>
              <w:t>Российской</w:t>
            </w:r>
            <w:proofErr w:type="gramEnd"/>
            <w:r>
              <w:rPr>
                <w:sz w:val="20"/>
                <w:szCs w:val="20"/>
              </w:rPr>
              <w:t xml:space="preserve"> Федерации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1038500</w:t>
            </w:r>
          </w:p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1030085000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10731,4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8307,1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2"/>
          <w:wAfter w:w="60" w:type="dxa"/>
          <w:trHeight w:val="1005"/>
        </w:trPr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 бюдже</w:t>
            </w:r>
            <w:r>
              <w:rPr>
                <w:sz w:val="20"/>
                <w:szCs w:val="20"/>
              </w:rPr>
              <w:t>тное</w:t>
            </w:r>
            <w:proofErr w:type="gramEnd"/>
            <w:r>
              <w:rPr>
                <w:sz w:val="20"/>
                <w:szCs w:val="20"/>
              </w:rPr>
              <w:t xml:space="preserve"> учреждение культуры  10+18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1032959</w:t>
            </w:r>
          </w:p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S3850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4055,8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</w:t>
            </w:r>
          </w:p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1890,7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</w:tr>
      <w:tr w:rsidR="004F7C9F" w:rsidRPr="00AC368C" w:rsidTr="00D81670">
        <w:trPr>
          <w:gridAfter w:val="2"/>
          <w:wAfter w:w="60" w:type="dxa"/>
          <w:trHeight w:val="79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центра культурного развития (</w:t>
            </w:r>
            <w:proofErr w:type="spellStart"/>
            <w:r>
              <w:rPr>
                <w:sz w:val="20"/>
                <w:szCs w:val="20"/>
              </w:rPr>
              <w:t>г.белая</w:t>
            </w:r>
            <w:proofErr w:type="spellEnd"/>
            <w:r>
              <w:rPr>
                <w:sz w:val="20"/>
                <w:szCs w:val="20"/>
              </w:rPr>
              <w:t xml:space="preserve"> Калитва, микрорайон </w:t>
            </w:r>
            <w:r>
              <w:rPr>
                <w:sz w:val="20"/>
                <w:szCs w:val="20"/>
              </w:rPr>
              <w:lastRenderedPageBreak/>
              <w:t xml:space="preserve">«Заречный», </w:t>
            </w:r>
            <w:proofErr w:type="spellStart"/>
            <w:r>
              <w:rPr>
                <w:sz w:val="20"/>
                <w:szCs w:val="20"/>
              </w:rPr>
              <w:t>ул.Кольцова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lastRenderedPageBreak/>
              <w:t>Муниципальные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  <w:p w:rsidR="004F7C9F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31072,2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</w:tr>
      <w:tr w:rsidR="004F7C9F" w:rsidRPr="00AC368C" w:rsidTr="00D81670">
        <w:trPr>
          <w:gridAfter w:val="2"/>
          <w:wAfter w:w="60" w:type="dxa"/>
          <w:trHeight w:val="79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Ильинского сельского дома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r w:rsidRPr="00AC368C">
              <w:rPr>
                <w:sz w:val="20"/>
                <w:szCs w:val="20"/>
              </w:rPr>
              <w:t>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27998,7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F7C9F" w:rsidRPr="00AC368C" w:rsidTr="00D81670">
        <w:trPr>
          <w:gridAfter w:val="2"/>
          <w:wAfter w:w="60" w:type="dxa"/>
          <w:trHeight w:val="41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Дома культуры </w:t>
            </w:r>
            <w:proofErr w:type="spellStart"/>
            <w:r>
              <w:rPr>
                <w:sz w:val="20"/>
                <w:szCs w:val="20"/>
              </w:rPr>
              <w:t>п.Заречный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proofErr w:type="gramStart"/>
            <w:r>
              <w:rPr>
                <w:sz w:val="20"/>
                <w:szCs w:val="20"/>
              </w:rPr>
              <w:t>адресу:г.Белая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Калитва, </w:t>
            </w:r>
            <w:proofErr w:type="spellStart"/>
            <w:r>
              <w:rPr>
                <w:sz w:val="20"/>
                <w:szCs w:val="20"/>
              </w:rPr>
              <w:t>ул.Машиностроителей</w:t>
            </w:r>
            <w:proofErr w:type="spellEnd"/>
            <w:r>
              <w:rPr>
                <w:sz w:val="20"/>
                <w:szCs w:val="20"/>
              </w:rPr>
              <w:t>, д.4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r w:rsidRPr="00AC368C">
              <w:rPr>
                <w:sz w:val="20"/>
                <w:szCs w:val="20"/>
              </w:rPr>
              <w:t>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37765,9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</w:tr>
      <w:tr w:rsidR="004F7C9F" w:rsidRPr="00AC368C" w:rsidTr="00D81670">
        <w:trPr>
          <w:gridAfter w:val="2"/>
          <w:wAfter w:w="60" w:type="dxa"/>
          <w:trHeight w:val="41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площади в </w:t>
            </w:r>
            <w:proofErr w:type="spellStart"/>
            <w:r>
              <w:rPr>
                <w:sz w:val="20"/>
                <w:szCs w:val="20"/>
              </w:rPr>
              <w:t>р.п.Шолоховский</w:t>
            </w:r>
            <w:proofErr w:type="spellEnd"/>
            <w:r>
              <w:rPr>
                <w:sz w:val="20"/>
                <w:szCs w:val="20"/>
              </w:rPr>
              <w:t>, Белокалитвинского района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r w:rsidRPr="00AC368C">
              <w:rPr>
                <w:sz w:val="20"/>
                <w:szCs w:val="20"/>
              </w:rPr>
              <w:t>униципальные  бюджетные</w:t>
            </w:r>
            <w:proofErr w:type="gramEnd"/>
            <w:r w:rsidRPr="00AC368C">
              <w:rPr>
                <w:sz w:val="20"/>
                <w:szCs w:val="20"/>
              </w:rPr>
              <w:t xml:space="preserve"> учреждения культуры поселений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26462,2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pPr>
              <w:jc w:val="right"/>
              <w:rPr>
                <w:sz w:val="20"/>
                <w:szCs w:val="20"/>
              </w:rPr>
            </w:pPr>
          </w:p>
        </w:tc>
      </w:tr>
    </w:tbl>
    <w:p w:rsidR="004F7C9F" w:rsidRDefault="004F7C9F" w:rsidP="004F7C9F">
      <w:pPr>
        <w:tabs>
          <w:tab w:val="left" w:pos="709"/>
        </w:tabs>
      </w:pPr>
    </w:p>
    <w:p w:rsidR="00D81670" w:rsidRDefault="00D81670" w:rsidP="004F7C9F">
      <w:pPr>
        <w:tabs>
          <w:tab w:val="left" w:pos="709"/>
        </w:tabs>
      </w:pPr>
    </w:p>
    <w:p w:rsidR="00D81670" w:rsidRDefault="00D81670" w:rsidP="004F7C9F">
      <w:pPr>
        <w:tabs>
          <w:tab w:val="left" w:pos="709"/>
        </w:tabs>
      </w:pPr>
    </w:p>
    <w:p w:rsidR="00D81670" w:rsidRPr="00C53EFB" w:rsidRDefault="00D81670" w:rsidP="004F7C9F">
      <w:pPr>
        <w:tabs>
          <w:tab w:val="left" w:pos="709"/>
        </w:tabs>
      </w:pP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 Управляющий делами                                                     Л.Г.Василенко</w:t>
      </w: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              </w:t>
      </w: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</w:p>
    <w:tbl>
      <w:tblPr>
        <w:tblW w:w="15140" w:type="dxa"/>
        <w:tblInd w:w="-142" w:type="dxa"/>
        <w:tblLook w:val="04A0" w:firstRow="1" w:lastRow="0" w:firstColumn="1" w:lastColumn="0" w:noHBand="0" w:noVBand="1"/>
      </w:tblPr>
      <w:tblGrid>
        <w:gridCol w:w="1873"/>
        <w:gridCol w:w="2130"/>
        <w:gridCol w:w="3185"/>
        <w:gridCol w:w="1041"/>
        <w:gridCol w:w="1041"/>
        <w:gridCol w:w="1041"/>
        <w:gridCol w:w="246"/>
        <w:gridCol w:w="905"/>
        <w:gridCol w:w="1521"/>
        <w:gridCol w:w="157"/>
        <w:gridCol w:w="1041"/>
        <w:gridCol w:w="959"/>
      </w:tblGrid>
      <w:tr w:rsidR="004F7C9F" w:rsidRPr="00AC368C" w:rsidTr="00D81670">
        <w:trPr>
          <w:gridAfter w:val="3"/>
          <w:wAfter w:w="2157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E8262B" w:rsidRDefault="004F7C9F" w:rsidP="00D81670">
            <w:pPr>
              <w:ind w:firstLine="34"/>
              <w:jc w:val="center"/>
            </w:pPr>
            <w:r w:rsidRPr="00E8262B">
              <w:t>Приложение № 2</w:t>
            </w:r>
          </w:p>
          <w:p w:rsidR="004F7C9F" w:rsidRPr="00E8262B" w:rsidRDefault="004F7C9F" w:rsidP="00D81670">
            <w:pPr>
              <w:ind w:firstLine="34"/>
              <w:jc w:val="center"/>
            </w:pPr>
            <w:r w:rsidRPr="00E8262B">
              <w:t>к постановлению Администрации</w:t>
            </w:r>
          </w:p>
        </w:tc>
      </w:tr>
      <w:tr w:rsidR="004F7C9F" w:rsidRPr="00AC368C" w:rsidTr="00D81670">
        <w:trPr>
          <w:gridAfter w:val="3"/>
          <w:wAfter w:w="2157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E8262B" w:rsidRDefault="004F7C9F" w:rsidP="00D81670">
            <w:pPr>
              <w:ind w:firstLine="34"/>
              <w:jc w:val="center"/>
            </w:pPr>
            <w:r w:rsidRPr="00E8262B">
              <w:t>Белокалитвинского района</w:t>
            </w:r>
          </w:p>
        </w:tc>
      </w:tr>
      <w:tr w:rsidR="004F7C9F" w:rsidRPr="00AC368C" w:rsidTr="00D81670">
        <w:trPr>
          <w:gridAfter w:val="3"/>
          <w:wAfter w:w="2157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E8262B" w:rsidRDefault="004F7C9F" w:rsidP="009D59AB">
            <w:pPr>
              <w:ind w:firstLine="34"/>
              <w:jc w:val="center"/>
            </w:pPr>
            <w:r>
              <w:t xml:space="preserve">от </w:t>
            </w:r>
            <w:proofErr w:type="gramStart"/>
            <w:r w:rsidR="009D59AB">
              <w:t>17.</w:t>
            </w:r>
            <w:r w:rsidR="00D81670">
              <w:t>.</w:t>
            </w:r>
            <w:proofErr w:type="gramEnd"/>
            <w:r w:rsidR="00D81670">
              <w:t xml:space="preserve">04. </w:t>
            </w:r>
            <w:r>
              <w:t>2017</w:t>
            </w:r>
            <w:r w:rsidRPr="00E8262B">
              <w:t xml:space="preserve">    № </w:t>
            </w:r>
            <w:r w:rsidR="009D59AB">
              <w:t>302</w:t>
            </w:r>
          </w:p>
        </w:tc>
      </w:tr>
      <w:tr w:rsidR="004F7C9F" w:rsidRPr="00AC368C" w:rsidTr="00D81670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E8262B" w:rsidRDefault="004F7C9F" w:rsidP="005576E5">
            <w:pPr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E8262B" w:rsidRDefault="004F7C9F" w:rsidP="005576E5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4F7C9F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r w:rsidRPr="00AC368C">
              <w:t>Таблица № 5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Расходы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i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F7C9F" w:rsidRPr="00AC368C" w:rsidTr="00D81670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6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C9F" w:rsidRPr="00436F06" w:rsidRDefault="004F7C9F" w:rsidP="005576E5">
            <w:r>
              <w:t xml:space="preserve">                           </w:t>
            </w:r>
            <w:proofErr w:type="gramStart"/>
            <w:r w:rsidRPr="00436F06">
              <w:t>областного  бюджета</w:t>
            </w:r>
            <w:proofErr w:type="gramEnd"/>
            <w:r w:rsidRPr="00436F06">
              <w:t>, федерального бюджета, местных  бюджетов</w:t>
            </w:r>
          </w:p>
        </w:tc>
      </w:tr>
      <w:tr w:rsidR="004F7C9F" w:rsidRPr="00AC368C" w:rsidTr="00D81670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6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C9F" w:rsidRPr="009D7BCC" w:rsidRDefault="004F7C9F" w:rsidP="005576E5">
            <w:pPr>
              <w:rPr>
                <w:i/>
              </w:rPr>
            </w:pP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AC368C" w:rsidRDefault="004F7C9F" w:rsidP="005576E5">
            <w:r w:rsidRPr="00AC368C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9D7BCC" w:rsidRDefault="004F7C9F" w:rsidP="005576E5">
            <w:pPr>
              <w:rPr>
                <w:i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/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C9F" w:rsidRPr="00AC368C" w:rsidRDefault="004F7C9F" w:rsidP="0055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F7C9F" w:rsidRPr="009D7BCC" w:rsidTr="00D81670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Статус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9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E5670D" w:rsidRDefault="004F7C9F" w:rsidP="005576E5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4F7C9F" w:rsidRPr="00AC368C" w:rsidTr="00D81670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3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9D7BCC" w:rsidRDefault="004F7C9F" w:rsidP="005576E5">
            <w:pPr>
              <w:jc w:val="center"/>
            </w:pPr>
            <w:r w:rsidRPr="009D7BCC">
              <w:t>2016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2017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2019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2020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9D7BCC" w:rsidRDefault="004F7C9F" w:rsidP="005576E5">
            <w:pPr>
              <w:jc w:val="center"/>
            </w:pPr>
            <w:r w:rsidRPr="009D7BCC">
              <w:t>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</w:pPr>
            <w:r w:rsidRPr="00AC368C">
              <w:t>10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r w:rsidRPr="00AC368C">
              <w:t xml:space="preserve">Муниципальная программа 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r w:rsidRPr="00AC368C">
              <w:t>«Развитие культуры и туризма»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 xml:space="preserve">всего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143505,6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111657,5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119751,3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56496,7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81090,5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79326,9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75953,5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</w:tr>
      <w:tr w:rsidR="004F7C9F" w:rsidRPr="00AC368C" w:rsidTr="00D81670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5891,9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6031,9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r>
              <w:t>Подпрограмма 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r>
              <w:t>«Обеспечение деятельности библиотек»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 w:rsidRPr="00AC368C">
              <w:t xml:space="preserve">всего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19879,3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20723,9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20880,3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18422,2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/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/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/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19852,8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20723,9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20880,3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18422,2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r w:rsidRPr="00AC368C">
              <w:t>Подпрограмма 3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r w:rsidRPr="00AC368C">
              <w:t xml:space="preserve">«Обеспечение деятельности </w:t>
            </w:r>
            <w:r w:rsidRPr="00AC368C">
              <w:lastRenderedPageBreak/>
              <w:t>учреждений культурно-досугового типа»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lastRenderedPageBreak/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75587,1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44042,7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51844,0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55946,7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9F" w:rsidRPr="00AC368C" w:rsidRDefault="004F7C9F" w:rsidP="005576E5"/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C9F" w:rsidRPr="00AC368C" w:rsidRDefault="004F7C9F" w:rsidP="005576E5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18639,4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20776,2</w:t>
            </w:r>
          </w:p>
        </w:tc>
      </w:tr>
      <w:tr w:rsidR="004F7C9F" w:rsidRPr="00AC368C" w:rsidTr="00D81670">
        <w:trPr>
          <w:trHeight w:val="36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>внебюджетные источники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9D7BCC" w:rsidRDefault="004F7C9F" w:rsidP="00557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966,0</w:t>
            </w:r>
          </w:p>
        </w:tc>
        <w:tc>
          <w:tcPr>
            <w:tcW w:w="11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</w:tr>
      <w:tr w:rsidR="004F7C9F" w:rsidRPr="00AC368C" w:rsidTr="00D81670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9D7BC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>
            <w:pPr>
              <w:jc w:val="right"/>
              <w:rPr>
                <w:sz w:val="22"/>
                <w:szCs w:val="22"/>
              </w:rPr>
            </w:pP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r w:rsidRPr="00AC368C">
              <w:t>Подпрограмма 6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3807,8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3846,6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4F7C9F" w:rsidRPr="00AC368C" w:rsidTr="00D81670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9F" w:rsidRPr="00AC368C" w:rsidRDefault="004F7C9F" w:rsidP="005576E5"/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C9F" w:rsidRPr="00AC368C" w:rsidRDefault="004F7C9F" w:rsidP="005576E5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9D7BC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C9F" w:rsidRPr="00AC368C" w:rsidRDefault="004F7C9F" w:rsidP="005576E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7C9F" w:rsidRDefault="004F7C9F" w:rsidP="004F7C9F">
      <w:pPr>
        <w:rPr>
          <w:sz w:val="28"/>
        </w:rPr>
      </w:pPr>
      <w:r>
        <w:rPr>
          <w:sz w:val="28"/>
        </w:rPr>
        <w:t xml:space="preserve">              </w:t>
      </w: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Л.Г.Василенко</w:t>
      </w: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4F7C9F" w:rsidRDefault="004F7C9F" w:rsidP="004F7C9F">
      <w:pPr>
        <w:tabs>
          <w:tab w:val="left" w:pos="709"/>
        </w:tabs>
        <w:rPr>
          <w:sz w:val="28"/>
        </w:rPr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  <w:r>
        <w:t xml:space="preserve"> </w:t>
      </w: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  <w:r>
        <w:lastRenderedPageBreak/>
        <w:t xml:space="preserve"> Приложение №</w:t>
      </w:r>
      <w:r w:rsidR="00D81670">
        <w:t xml:space="preserve"> </w:t>
      </w:r>
      <w:r>
        <w:t>3</w:t>
      </w:r>
    </w:p>
    <w:p w:rsidR="004F7C9F" w:rsidRDefault="004F7C9F" w:rsidP="004F7C9F">
      <w:pPr>
        <w:jc w:val="right"/>
      </w:pPr>
      <w:r>
        <w:t xml:space="preserve">к постановлению Администрации </w:t>
      </w:r>
    </w:p>
    <w:p w:rsidR="004F7C9F" w:rsidRDefault="004F7C9F" w:rsidP="004F7C9F">
      <w:pPr>
        <w:jc w:val="right"/>
      </w:pPr>
      <w:r>
        <w:t xml:space="preserve">    Белокалитвинского района</w:t>
      </w:r>
    </w:p>
    <w:p w:rsidR="004F7C9F" w:rsidRDefault="004F7C9F" w:rsidP="004F7C9F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от </w:t>
      </w:r>
      <w:proofErr w:type="gramStart"/>
      <w:r w:rsidR="009D59AB">
        <w:t>17.04.</w:t>
      </w:r>
      <w:r>
        <w:t>2017  №</w:t>
      </w:r>
      <w:proofErr w:type="gramEnd"/>
      <w:r w:rsidR="00D81670">
        <w:t xml:space="preserve"> </w:t>
      </w:r>
      <w:r w:rsidR="009D59AB">
        <w:t>302</w:t>
      </w:r>
      <w:r>
        <w:t xml:space="preserve">  </w:t>
      </w:r>
    </w:p>
    <w:p w:rsidR="004F7C9F" w:rsidRDefault="004F7C9F" w:rsidP="004F7C9F">
      <w:pPr>
        <w:jc w:val="center"/>
      </w:pPr>
      <w:r>
        <w:t xml:space="preserve">  </w:t>
      </w:r>
    </w:p>
    <w:p w:rsidR="004F7C9F" w:rsidRDefault="004F7C9F" w:rsidP="004F7C9F">
      <w:pPr>
        <w:jc w:val="center"/>
      </w:pPr>
      <w:r>
        <w:t>Бюджетные средства, предусмотренные на повышение заработной платы работникам учреждений культуры Белокалитвинского района</w:t>
      </w:r>
    </w:p>
    <w:p w:rsidR="004F7C9F" w:rsidRDefault="004F7C9F" w:rsidP="004F7C9F">
      <w:pPr>
        <w:jc w:val="center"/>
      </w:pPr>
    </w:p>
    <w:tbl>
      <w:tblPr>
        <w:tblW w:w="159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839"/>
        <w:gridCol w:w="992"/>
        <w:gridCol w:w="1136"/>
        <w:gridCol w:w="711"/>
        <w:gridCol w:w="709"/>
        <w:gridCol w:w="850"/>
        <w:gridCol w:w="850"/>
        <w:gridCol w:w="851"/>
        <w:gridCol w:w="708"/>
        <w:gridCol w:w="15"/>
        <w:gridCol w:w="11"/>
        <w:gridCol w:w="824"/>
        <w:gridCol w:w="15"/>
        <w:gridCol w:w="836"/>
        <w:gridCol w:w="851"/>
        <w:gridCol w:w="712"/>
        <w:gridCol w:w="28"/>
        <w:gridCol w:w="11"/>
        <w:gridCol w:w="951"/>
        <w:gridCol w:w="852"/>
        <w:gridCol w:w="850"/>
        <w:gridCol w:w="853"/>
        <w:gridCol w:w="7"/>
        <w:gridCol w:w="24"/>
      </w:tblGrid>
      <w:tr w:rsidR="004F7C9F" w:rsidRPr="002C7A9B" w:rsidTr="00D81670">
        <w:trPr>
          <w:gridAfter w:val="1"/>
          <w:wAfter w:w="24" w:type="dxa"/>
          <w:trHeight w:val="155"/>
        </w:trPr>
        <w:tc>
          <w:tcPr>
            <w:tcW w:w="423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548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285" w:type="dxa"/>
            <w:gridSpan w:val="6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277" w:type="dxa"/>
            <w:gridSpan w:val="7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513" w:type="dxa"/>
            <w:gridSpan w:val="5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4F7C9F" w:rsidRPr="002C7A9B" w:rsidTr="00D81670">
        <w:trPr>
          <w:trHeight w:val="186"/>
        </w:trPr>
        <w:tc>
          <w:tcPr>
            <w:tcW w:w="423" w:type="dxa"/>
            <w:vMerge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24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27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86" w:type="dxa"/>
            <w:gridSpan w:val="5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4F7C9F" w:rsidRPr="002C7A9B" w:rsidTr="00D81670">
        <w:trPr>
          <w:gridAfter w:val="2"/>
          <w:wAfter w:w="31" w:type="dxa"/>
          <w:trHeight w:val="872"/>
        </w:trPr>
        <w:tc>
          <w:tcPr>
            <w:tcW w:w="423" w:type="dxa"/>
            <w:vMerge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0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3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4F7C9F" w:rsidRPr="002C7A9B" w:rsidTr="00D81670">
        <w:trPr>
          <w:gridAfter w:val="2"/>
          <w:wAfter w:w="31" w:type="dxa"/>
          <w:trHeight w:val="171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853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4F7C9F" w:rsidRPr="002C7A9B" w:rsidTr="00D81670">
        <w:trPr>
          <w:gridAfter w:val="1"/>
          <w:wAfter w:w="24" w:type="dxa"/>
          <w:trHeight w:val="155"/>
        </w:trPr>
        <w:tc>
          <w:tcPr>
            <w:tcW w:w="15885" w:type="dxa"/>
            <w:gridSpan w:val="2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Клубные системы</w:t>
            </w: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422,2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396,9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25,3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1379,1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716,8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616,5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1087,2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364,4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699,5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784,0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705,1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33,9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gridAfter w:val="2"/>
          <w:wAfter w:w="31" w:type="dxa"/>
          <w:trHeight w:val="342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4536,4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2211,8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2183,4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141,2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2795,1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1143,4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1578,7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2004,0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1535,5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370,5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98,0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2109,7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2109,7</w:t>
            </w:r>
          </w:p>
        </w:tc>
      </w:tr>
      <w:tr w:rsidR="004F7C9F" w:rsidRPr="002C7A9B" w:rsidTr="00D81670">
        <w:trPr>
          <w:gridAfter w:val="2"/>
          <w:wAfter w:w="31" w:type="dxa"/>
          <w:trHeight w:val="353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194,8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183,1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616,0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579,0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514,9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514,9</w:t>
            </w:r>
          </w:p>
        </w:tc>
      </w:tr>
      <w:tr w:rsidR="004F7C9F" w:rsidRPr="002C7A9B" w:rsidTr="00D81670">
        <w:trPr>
          <w:gridAfter w:val="2"/>
          <w:wAfter w:w="31" w:type="dxa"/>
          <w:trHeight w:val="342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1741,5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820,8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868,3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932,8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397,8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509,6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1092,4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881,5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154,6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56,3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508,6</w:t>
            </w: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605,5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605,5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565,0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194,7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357,9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1025,8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833,8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138,8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53,2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2276,2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2276,2</w:t>
            </w: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1782,1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778,3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954,2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831,2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396,7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409,2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1016,4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777,7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189,1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49,6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430,5</w:t>
            </w: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1319,7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702,7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572,2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867,4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328,0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518,5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1359,6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1054,1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238,2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67,3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270,2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254,0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574,3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179,8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36,7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528,9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528,9</w:t>
            </w: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495,1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338,9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134,5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131,7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114,9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8,4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258,5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16,5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183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2620,4</w:t>
            </w:r>
          </w:p>
        </w:tc>
        <w:tc>
          <w:tcPr>
            <w:tcW w:w="1136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1532,6</w:t>
            </w:r>
          </w:p>
        </w:tc>
        <w:tc>
          <w:tcPr>
            <w:tcW w:w="71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990,0</w:t>
            </w:r>
          </w:p>
        </w:tc>
        <w:tc>
          <w:tcPr>
            <w:tcW w:w="709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2736,9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1074,8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1593,5</w:t>
            </w:r>
          </w:p>
        </w:tc>
        <w:tc>
          <w:tcPr>
            <w:tcW w:w="708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654,6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543,8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76,1</w:t>
            </w:r>
          </w:p>
        </w:tc>
        <w:tc>
          <w:tcPr>
            <w:tcW w:w="71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34,7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1463,1</w:t>
            </w:r>
          </w:p>
        </w:tc>
        <w:tc>
          <w:tcPr>
            <w:tcW w:w="852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1463,1</w:t>
            </w:r>
          </w:p>
        </w:tc>
      </w:tr>
      <w:tr w:rsidR="004F7C9F" w:rsidRPr="002C7A9B" w:rsidTr="00D81670">
        <w:trPr>
          <w:gridAfter w:val="2"/>
          <w:wAfter w:w="31" w:type="dxa"/>
          <w:trHeight w:val="326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2011,1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827,0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1813,2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924,7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829,4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768,1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318,3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507,0</w:t>
            </w:r>
          </w:p>
        </w:tc>
      </w:tr>
      <w:tr w:rsidR="004F7C9F" w:rsidRPr="002C7A9B" w:rsidTr="00D81670">
        <w:trPr>
          <w:gridAfter w:val="2"/>
          <w:wAfter w:w="31" w:type="dxa"/>
          <w:trHeight w:val="255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4640,1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2723,9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2668,3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757,5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1862,5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4207,8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3125,8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882,5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199,5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gridAfter w:val="2"/>
          <w:wAfter w:w="31" w:type="dxa"/>
          <w:trHeight w:val="307"/>
        </w:trPr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21131,0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10652,8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9798,2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15017,1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6150,8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8473,7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392,6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15016,7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11688,8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2581,8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746,1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10229,6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8338,9</w:t>
            </w:r>
          </w:p>
        </w:tc>
      </w:tr>
    </w:tbl>
    <w:p w:rsidR="004F7C9F" w:rsidRPr="00ED5C58" w:rsidRDefault="004F7C9F" w:rsidP="004F7C9F">
      <w:pPr>
        <w:rPr>
          <w:sz w:val="20"/>
          <w:szCs w:val="20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993"/>
        <w:gridCol w:w="850"/>
        <w:gridCol w:w="850"/>
        <w:gridCol w:w="13"/>
        <w:gridCol w:w="838"/>
        <w:gridCol w:w="13"/>
        <w:gridCol w:w="837"/>
        <w:gridCol w:w="851"/>
        <w:gridCol w:w="851"/>
        <w:gridCol w:w="12"/>
        <w:gridCol w:w="13"/>
        <w:gridCol w:w="14"/>
        <w:gridCol w:w="953"/>
        <w:gridCol w:w="12"/>
        <w:gridCol w:w="13"/>
        <w:gridCol w:w="826"/>
        <w:gridCol w:w="12"/>
        <w:gridCol w:w="838"/>
        <w:gridCol w:w="715"/>
        <w:gridCol w:w="12"/>
        <w:gridCol w:w="13"/>
        <w:gridCol w:w="14"/>
        <w:gridCol w:w="805"/>
        <w:gridCol w:w="19"/>
        <w:gridCol w:w="13"/>
        <w:gridCol w:w="677"/>
        <w:gridCol w:w="850"/>
        <w:gridCol w:w="851"/>
      </w:tblGrid>
      <w:tr w:rsidR="004F7C9F" w:rsidRPr="002C7A9B" w:rsidTr="00D81670">
        <w:trPr>
          <w:trHeight w:val="155"/>
        </w:trPr>
        <w:tc>
          <w:tcPr>
            <w:tcW w:w="567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556" w:type="dxa"/>
            <w:gridSpan w:val="5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429" w:type="dxa"/>
            <w:gridSpan w:val="8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408" w:type="dxa"/>
            <w:gridSpan w:val="10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215" w:type="dxa"/>
            <w:gridSpan w:val="6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4F7C9F" w:rsidRPr="002C7A9B" w:rsidTr="00D81670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706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64" w:type="dxa"/>
            <w:gridSpan w:val="5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6" w:type="dxa"/>
            <w:gridSpan w:val="6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378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4F7C9F" w:rsidRPr="002C7A9B" w:rsidTr="00D81670">
        <w:trPr>
          <w:trHeight w:val="872"/>
        </w:trPr>
        <w:tc>
          <w:tcPr>
            <w:tcW w:w="567" w:type="dxa"/>
            <w:vMerge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38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4F7C9F" w:rsidRPr="002C7A9B" w:rsidTr="00D81670">
        <w:trPr>
          <w:trHeight w:val="70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38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690" w:type="dxa"/>
            <w:gridSpan w:val="2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4F7C9F" w:rsidRPr="002C7A9B" w:rsidRDefault="004F7C9F" w:rsidP="005576E5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4F7C9F" w:rsidRPr="002C7A9B" w:rsidTr="00D81670">
        <w:trPr>
          <w:trHeight w:val="155"/>
        </w:trPr>
        <w:tc>
          <w:tcPr>
            <w:tcW w:w="15876" w:type="dxa"/>
            <w:gridSpan w:val="31"/>
            <w:shd w:val="clear" w:color="auto" w:fill="auto"/>
          </w:tcPr>
          <w:p w:rsidR="004F7C9F" w:rsidRPr="002C7A9B" w:rsidRDefault="004F7C9F" w:rsidP="005576E5">
            <w:pPr>
              <w:tabs>
                <w:tab w:val="left" w:pos="13920"/>
              </w:tabs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Свод по поселениям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1380,4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1297,6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82,8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1594,0</w:t>
            </w:r>
          </w:p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846,2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693,7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1208,7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434,8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746,1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27,8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1084,7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943,7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80,8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60,2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trHeight w:val="342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4911,8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2438,0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2318,2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155,6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3051,1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1244,5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1727,1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79,5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2528,4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1921,9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483,8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122,7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2109,7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2109,7</w:t>
            </w:r>
          </w:p>
        </w:tc>
      </w:tr>
      <w:tr w:rsidR="004F7C9F" w:rsidRPr="002C7A9B" w:rsidTr="00D81670">
        <w:trPr>
          <w:trHeight w:val="353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218,8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205,7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13,1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792,7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745,1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47,6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514,9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514,9</w:t>
            </w:r>
          </w:p>
        </w:tc>
      </w:tr>
      <w:tr w:rsidR="004F7C9F" w:rsidRPr="002C7A9B" w:rsidTr="00D81670">
        <w:trPr>
          <w:trHeight w:val="342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1741,5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820,8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868,3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967,2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397,8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544,0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1428,2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1124,1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232,3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71,8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508,6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508,6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952,8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209,1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730,3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13,4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867,1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325,2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521,2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1345,2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1082,7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193,4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69,1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2276,2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2276,2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2275,7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1075,7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1131,4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68,6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1210,1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572,5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601,1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1490,5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1149,1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268,1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73,3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430,5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430,5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1541,4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836,3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651,8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1117,2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433,8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27,7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1646,9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1270,6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295,2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81,1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328,1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308,4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19,7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979,2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751,4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179,8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48,0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528,9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528,9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684,3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452,9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202,4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190,2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461,0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404,5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30,7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25,8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2780,3</w:t>
            </w:r>
          </w:p>
        </w:tc>
        <w:tc>
          <w:tcPr>
            <w:tcW w:w="993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1628,9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1047,4</w:t>
            </w: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2840,6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1103,5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1666,7</w:t>
            </w: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70,4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984,1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768,8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166,2</w:t>
            </w:r>
          </w:p>
        </w:tc>
        <w:tc>
          <w:tcPr>
            <w:tcW w:w="715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49,1</w:t>
            </w:r>
          </w:p>
        </w:tc>
        <w:tc>
          <w:tcPr>
            <w:tcW w:w="844" w:type="dxa"/>
            <w:gridSpan w:val="4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1463,1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1463,1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2422,2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1074,8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1278,8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68,6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2064,9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961,6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1110,7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693,3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373,1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44,3</w:t>
            </w:r>
          </w:p>
        </w:tc>
        <w:tc>
          <w:tcPr>
            <w:tcW w:w="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507,0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507,0</w:t>
            </w:r>
          </w:p>
        </w:tc>
      </w:tr>
      <w:tr w:rsidR="004F7C9F" w:rsidRPr="002C7A9B" w:rsidTr="00D81670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Белокалитвинский район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6127,4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3465,8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2440,3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221,3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3745,9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1039,3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2640,3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7431,1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5631,2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1440,5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359,4</w:t>
            </w:r>
          </w:p>
        </w:tc>
        <w:tc>
          <w:tcPr>
            <w:tcW w:w="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1890,7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</w:tr>
      <w:tr w:rsidR="004F7C9F" w:rsidRPr="002C7A9B" w:rsidTr="00D81670">
        <w:trPr>
          <w:trHeight w:val="30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2C7A9B" w:rsidRDefault="004F7C9F" w:rsidP="005576E5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 по учреждениям культуры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25031,4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12848,5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11362,6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820,3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17975,3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7292,7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10217,1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465,5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22663,1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17784,0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3743,9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1135,2</w:t>
            </w:r>
          </w:p>
        </w:tc>
        <w:tc>
          <w:tcPr>
            <w:tcW w:w="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 w:rsidRPr="00A31E3D">
              <w:rPr>
                <w:sz w:val="18"/>
                <w:szCs w:val="18"/>
              </w:rPr>
              <w:t>10229,6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7C9F" w:rsidRPr="00A31E3D" w:rsidRDefault="004F7C9F" w:rsidP="00557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8338,9</w:t>
            </w:r>
          </w:p>
        </w:tc>
      </w:tr>
    </w:tbl>
    <w:p w:rsidR="004F7C9F" w:rsidRPr="00F118FA" w:rsidRDefault="004F7C9F" w:rsidP="004F7C9F">
      <w:pPr>
        <w:rPr>
          <w:sz w:val="16"/>
          <w:szCs w:val="16"/>
        </w:rPr>
      </w:pPr>
    </w:p>
    <w:p w:rsidR="004F7C9F" w:rsidRDefault="004F7C9F" w:rsidP="004F7C9F">
      <w:pPr>
        <w:rPr>
          <w:sz w:val="16"/>
          <w:szCs w:val="16"/>
        </w:rPr>
      </w:pPr>
    </w:p>
    <w:p w:rsidR="00D81670" w:rsidRDefault="00D81670" w:rsidP="004F7C9F">
      <w:pPr>
        <w:rPr>
          <w:sz w:val="16"/>
          <w:szCs w:val="16"/>
        </w:rPr>
      </w:pPr>
    </w:p>
    <w:p w:rsidR="00D81670" w:rsidRDefault="00D81670" w:rsidP="004F7C9F">
      <w:pPr>
        <w:rPr>
          <w:sz w:val="16"/>
          <w:szCs w:val="16"/>
        </w:rPr>
      </w:pPr>
    </w:p>
    <w:p w:rsidR="004F7C9F" w:rsidRPr="00F118FA" w:rsidRDefault="004F7C9F" w:rsidP="004F7C9F">
      <w:pPr>
        <w:rPr>
          <w:sz w:val="16"/>
          <w:szCs w:val="16"/>
        </w:rPr>
      </w:pP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Л.Г.Василенко</w:t>
      </w: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4F7C9F" w:rsidRPr="00F118FA" w:rsidRDefault="004F7C9F" w:rsidP="004F7C9F">
      <w:pPr>
        <w:rPr>
          <w:sz w:val="16"/>
          <w:szCs w:val="16"/>
        </w:rPr>
      </w:pPr>
    </w:p>
    <w:p w:rsidR="004F7C9F" w:rsidRPr="00F118FA" w:rsidRDefault="004F7C9F" w:rsidP="004F7C9F">
      <w:pPr>
        <w:rPr>
          <w:sz w:val="16"/>
          <w:szCs w:val="16"/>
        </w:rPr>
      </w:pPr>
    </w:p>
    <w:p w:rsidR="004F7C9F" w:rsidRPr="00F118FA" w:rsidRDefault="004F7C9F" w:rsidP="004F7C9F">
      <w:pPr>
        <w:rPr>
          <w:sz w:val="16"/>
          <w:szCs w:val="16"/>
        </w:rPr>
      </w:pPr>
    </w:p>
    <w:p w:rsidR="004F7C9F" w:rsidRDefault="004F7C9F" w:rsidP="004F7C9F">
      <w:pPr>
        <w:jc w:val="right"/>
      </w:pPr>
      <w:r>
        <w:tab/>
        <w:t xml:space="preserve">                                                                                                                                                            </w:t>
      </w: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p w:rsidR="004F7C9F" w:rsidRDefault="004F7C9F" w:rsidP="004F7C9F">
      <w:pPr>
        <w:jc w:val="right"/>
      </w:pPr>
    </w:p>
    <w:tbl>
      <w:tblPr>
        <w:tblW w:w="15059" w:type="dxa"/>
        <w:tblInd w:w="392" w:type="dxa"/>
        <w:tblLook w:val="04A0" w:firstRow="1" w:lastRow="0" w:firstColumn="1" w:lastColumn="0" w:noHBand="0" w:noVBand="1"/>
      </w:tblPr>
      <w:tblGrid>
        <w:gridCol w:w="15059"/>
      </w:tblGrid>
      <w:tr w:rsidR="004F7C9F" w:rsidRPr="00E8262B" w:rsidTr="00D81670">
        <w:trPr>
          <w:trHeight w:val="255"/>
        </w:trPr>
        <w:tc>
          <w:tcPr>
            <w:tcW w:w="15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E8262B" w:rsidRDefault="004F7C9F" w:rsidP="00184C8B">
            <w:pPr>
              <w:spacing w:line="228" w:lineRule="auto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Приложение № 4</w:t>
            </w:r>
          </w:p>
          <w:p w:rsidR="004F7C9F" w:rsidRPr="00E8262B" w:rsidRDefault="004F7C9F" w:rsidP="00184C8B">
            <w:pPr>
              <w:spacing w:line="228" w:lineRule="auto"/>
              <w:jc w:val="right"/>
            </w:pPr>
            <w:r w:rsidRPr="00E8262B">
              <w:t xml:space="preserve">к постановлению Администрации </w:t>
            </w:r>
          </w:p>
        </w:tc>
      </w:tr>
      <w:tr w:rsidR="004F7C9F" w:rsidRPr="00E8262B" w:rsidTr="00D81670">
        <w:trPr>
          <w:trHeight w:val="255"/>
        </w:trPr>
        <w:tc>
          <w:tcPr>
            <w:tcW w:w="15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E8262B" w:rsidRDefault="004F7C9F" w:rsidP="00184C8B">
            <w:pPr>
              <w:spacing w:line="228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E8262B">
              <w:t xml:space="preserve">Белокалитвинского района </w:t>
            </w:r>
          </w:p>
        </w:tc>
      </w:tr>
      <w:tr w:rsidR="004F7C9F" w:rsidRPr="00E8262B" w:rsidTr="00D81670">
        <w:trPr>
          <w:trHeight w:val="255"/>
        </w:trPr>
        <w:tc>
          <w:tcPr>
            <w:tcW w:w="15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7C9F" w:rsidRPr="00E8262B" w:rsidRDefault="004F7C9F" w:rsidP="009D59AB">
            <w:pPr>
              <w:spacing w:line="228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от </w:t>
            </w:r>
            <w:r w:rsidR="009D59AB">
              <w:t>17</w:t>
            </w:r>
            <w:r w:rsidR="00D81670">
              <w:t>.04.</w:t>
            </w:r>
            <w:r>
              <w:t xml:space="preserve"> 2017</w:t>
            </w:r>
            <w:r w:rsidRPr="00E8262B">
              <w:t xml:space="preserve">    № </w:t>
            </w:r>
            <w:r w:rsidR="009D59AB">
              <w:t>302</w:t>
            </w:r>
            <w:bookmarkStart w:id="3" w:name="_GoBack"/>
            <w:bookmarkEnd w:id="3"/>
          </w:p>
        </w:tc>
      </w:tr>
    </w:tbl>
    <w:p w:rsidR="004F7C9F" w:rsidRPr="00BD403E" w:rsidRDefault="004F7C9F" w:rsidP="00184C8B">
      <w:pPr>
        <w:pStyle w:val="affffff6"/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Таблица № 7</w:t>
      </w:r>
    </w:p>
    <w:p w:rsidR="004F7C9F" w:rsidRPr="00BD403E" w:rsidRDefault="004F7C9F" w:rsidP="00184C8B">
      <w:pPr>
        <w:pStyle w:val="affffff6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ПЕРЕЧЕНЬ</w:t>
      </w:r>
    </w:p>
    <w:p w:rsidR="004F7C9F" w:rsidRPr="00BD403E" w:rsidRDefault="004F7C9F" w:rsidP="00184C8B">
      <w:pPr>
        <w:pStyle w:val="affffff6"/>
        <w:spacing w:line="228" w:lineRule="auto"/>
        <w:jc w:val="center"/>
        <w:rPr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 находящихся в муниципальной собственности субсидий</w:t>
      </w:r>
    </w:p>
    <w:tbl>
      <w:tblPr>
        <w:tblpPr w:leftFromText="180" w:rightFromText="180" w:vertAnchor="text" w:horzAnchor="margin" w:tblpY="44"/>
        <w:tblW w:w="496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3"/>
        <w:gridCol w:w="1569"/>
        <w:gridCol w:w="2895"/>
        <w:gridCol w:w="2452"/>
        <w:gridCol w:w="1823"/>
        <w:gridCol w:w="1548"/>
        <w:gridCol w:w="1133"/>
        <w:gridCol w:w="1133"/>
        <w:gridCol w:w="1211"/>
      </w:tblGrid>
      <w:tr w:rsidR="004F7C9F" w:rsidRPr="00BD403E" w:rsidTr="005576E5">
        <w:trPr>
          <w:tblCellSpacing w:w="5" w:type="nil"/>
        </w:trPr>
        <w:tc>
          <w:tcPr>
            <w:tcW w:w="767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1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3209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715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5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709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Объем расходов (тыс. рублей)</w:t>
            </w:r>
          </w:p>
        </w:tc>
        <w:tc>
          <w:tcPr>
            <w:tcW w:w="3827" w:type="dxa"/>
            <w:gridSpan w:val="3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4F7C9F" w:rsidRPr="00BD403E" w:rsidTr="005576E5">
        <w:trPr>
          <w:tblCellSpacing w:w="5" w:type="nil"/>
        </w:trPr>
        <w:tc>
          <w:tcPr>
            <w:tcW w:w="767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4F7C9F" w:rsidRPr="00BD403E" w:rsidTr="005576E5">
        <w:trPr>
          <w:tblCellSpacing w:w="5" w:type="nil"/>
        </w:trPr>
        <w:tc>
          <w:tcPr>
            <w:tcW w:w="76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5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5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F7C9F" w:rsidRPr="00BD403E" w:rsidTr="005576E5">
        <w:trPr>
          <w:trHeight w:val="360"/>
          <w:tblCellSpacing w:w="5" w:type="nil"/>
        </w:trPr>
        <w:tc>
          <w:tcPr>
            <w:tcW w:w="767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D40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городского поселения</w:t>
            </w:r>
          </w:p>
        </w:tc>
        <w:tc>
          <w:tcPr>
            <w:tcW w:w="3209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 центра культурного развития (г.Белая Калитва, микрорайон «Заречный»,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ул.Кольцова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15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№327-15/РГЭ-3510/05 от 28.08.2015</w:t>
            </w:r>
          </w:p>
        </w:tc>
        <w:tc>
          <w:tcPr>
            <w:tcW w:w="2015" w:type="dxa"/>
            <w:vMerge w:val="restart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33055,5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blCellSpacing w:w="5" w:type="nil"/>
        </w:trPr>
        <w:tc>
          <w:tcPr>
            <w:tcW w:w="767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31072,2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blCellSpacing w:w="5" w:type="nil"/>
        </w:trPr>
        <w:tc>
          <w:tcPr>
            <w:tcW w:w="767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blCellSpacing w:w="5" w:type="nil"/>
        </w:trPr>
        <w:tc>
          <w:tcPr>
            <w:tcW w:w="767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1983,3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rHeight w:val="172"/>
          <w:tblCellSpacing w:w="5" w:type="nil"/>
        </w:trPr>
        <w:tc>
          <w:tcPr>
            <w:tcW w:w="767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BD403E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rHeight w:val="70"/>
          <w:tblCellSpacing w:w="5" w:type="nil"/>
        </w:trPr>
        <w:tc>
          <w:tcPr>
            <w:tcW w:w="767" w:type="dxa"/>
            <w:vMerge w:val="restart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C22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1" w:type="dxa"/>
            <w:vMerge w:val="restart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6C2202">
              <w:rPr>
                <w:rFonts w:ascii="Times New Roman" w:hAnsi="Times New Roman"/>
                <w:sz w:val="20"/>
                <w:szCs w:val="20"/>
              </w:rPr>
              <w:t>Шолоховского  городского</w:t>
            </w:r>
            <w:proofErr w:type="gramEnd"/>
            <w:r w:rsidRPr="006C220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3209" w:type="dxa"/>
            <w:vMerge w:val="restart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 xml:space="preserve">Реконструкция площади в </w:t>
            </w:r>
            <w:proofErr w:type="spellStart"/>
            <w:r w:rsidRPr="006C2202">
              <w:rPr>
                <w:rFonts w:ascii="Times New Roman" w:hAnsi="Times New Roman"/>
                <w:sz w:val="20"/>
                <w:szCs w:val="20"/>
              </w:rPr>
              <w:t>р.п.Шолоховский</w:t>
            </w:r>
            <w:proofErr w:type="spellEnd"/>
            <w:r w:rsidRPr="006C2202">
              <w:rPr>
                <w:rFonts w:ascii="Times New Roman" w:hAnsi="Times New Roman"/>
                <w:sz w:val="20"/>
                <w:szCs w:val="20"/>
              </w:rPr>
              <w:t xml:space="preserve"> Белокалитвинского района</w:t>
            </w:r>
          </w:p>
        </w:tc>
        <w:tc>
          <w:tcPr>
            <w:tcW w:w="2715" w:type="dxa"/>
            <w:vMerge w:val="restart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26462,2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rHeight w:val="172"/>
          <w:tblCellSpacing w:w="5" w:type="nil"/>
        </w:trPr>
        <w:tc>
          <w:tcPr>
            <w:tcW w:w="767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24874,5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rHeight w:val="172"/>
          <w:tblCellSpacing w:w="5" w:type="nil"/>
        </w:trPr>
        <w:tc>
          <w:tcPr>
            <w:tcW w:w="767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rHeight w:val="172"/>
          <w:tblCellSpacing w:w="5" w:type="nil"/>
        </w:trPr>
        <w:tc>
          <w:tcPr>
            <w:tcW w:w="767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1587,7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F7C9F" w:rsidRPr="00BD403E" w:rsidTr="005576E5">
        <w:trPr>
          <w:trHeight w:val="172"/>
          <w:tblCellSpacing w:w="5" w:type="nil"/>
        </w:trPr>
        <w:tc>
          <w:tcPr>
            <w:tcW w:w="767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</w:tcPr>
          <w:p w:rsidR="004F7C9F" w:rsidRPr="006C2202" w:rsidRDefault="004F7C9F" w:rsidP="00184C8B">
            <w:pPr>
              <w:pStyle w:val="affffff6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C2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4F7C9F" w:rsidRPr="002233F7" w:rsidRDefault="004F7C9F" w:rsidP="004F7C9F">
      <w:pPr>
        <w:pStyle w:val="affffff6"/>
      </w:pPr>
    </w:p>
    <w:p w:rsidR="004F7C9F" w:rsidRDefault="004F7C9F" w:rsidP="004F7C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Л.Г.Василенко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81670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B4" w:rsidRDefault="00FE43B4">
      <w:r>
        <w:separator/>
      </w:r>
    </w:p>
  </w:endnote>
  <w:endnote w:type="continuationSeparator" w:id="0">
    <w:p w:rsidR="00FE43B4" w:rsidRDefault="00FE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E5" w:rsidRPr="00844AAA" w:rsidRDefault="005576E5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59AB" w:rsidRPr="009D59A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59AB">
      <w:rPr>
        <w:noProof/>
        <w:sz w:val="14"/>
        <w:lang w:val="en-US"/>
      </w:rPr>
      <w:t>G</w:t>
    </w:r>
    <w:r w:rsidR="009D59AB" w:rsidRPr="009D59AB">
      <w:rPr>
        <w:noProof/>
        <w:sz w:val="14"/>
      </w:rPr>
      <w:t>:\Мои документы\Постановления\изм_1852-апрель.</w:t>
    </w:r>
    <w:r w:rsidR="009D59A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D59AB" w:rsidRPr="009D59AB">
      <w:rPr>
        <w:noProof/>
        <w:sz w:val="14"/>
      </w:rPr>
      <w:t>4/19/2017 11:26:00</w:t>
    </w:r>
    <w:r w:rsidR="009D59A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576E5" w:rsidRDefault="005576E5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184C8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D59AB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D59AB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B4" w:rsidRDefault="00FE43B4">
      <w:r>
        <w:separator/>
      </w:r>
    </w:p>
  </w:footnote>
  <w:footnote w:type="continuationSeparator" w:id="0">
    <w:p w:rsidR="00FE43B4" w:rsidRDefault="00FE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FAE00C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1F20F1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9546FE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01E28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C56D1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3B681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B8E37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99CC2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38ABD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0C611B1A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4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0D9A745B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6" w15:restartNumberingAfterBreak="0">
    <w:nsid w:val="192672BA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7" w15:restartNumberingAfterBreak="0">
    <w:nsid w:val="19F87D9D"/>
    <w:multiLevelType w:val="hybridMultilevel"/>
    <w:tmpl w:val="55F89954"/>
    <w:lvl w:ilvl="0" w:tplc="70D28F2E">
      <w:start w:val="2017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8" w15:restartNumberingAfterBreak="0">
    <w:nsid w:val="1EC3659D"/>
    <w:multiLevelType w:val="hybridMultilevel"/>
    <w:tmpl w:val="C38A283A"/>
    <w:lvl w:ilvl="0" w:tplc="C09CC0CC">
      <w:start w:val="2018"/>
      <w:numFmt w:val="decimal"/>
      <w:lvlText w:val="%1"/>
      <w:lvlJc w:val="left"/>
      <w:pPr>
        <w:ind w:left="445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9" w15:restartNumberingAfterBreak="0">
    <w:nsid w:val="24FF120E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5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0" w15:restartNumberingAfterBreak="0">
    <w:nsid w:val="317337E6"/>
    <w:multiLevelType w:val="hybridMultilevel"/>
    <w:tmpl w:val="BCF82308"/>
    <w:lvl w:ilvl="0" w:tplc="7DC090D4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E3688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628148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20000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36BF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3E7A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D82ABD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9E2B0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D3A86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1DEE2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E473519"/>
    <w:multiLevelType w:val="hybridMultilevel"/>
    <w:tmpl w:val="48DC7CB6"/>
    <w:lvl w:ilvl="0" w:tplc="93B4E8B6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3" w15:restartNumberingAfterBreak="0">
    <w:nsid w:val="53EE2112"/>
    <w:multiLevelType w:val="hybridMultilevel"/>
    <w:tmpl w:val="124062C0"/>
    <w:lvl w:ilvl="0" w:tplc="3F4A852A">
      <w:start w:val="2019"/>
      <w:numFmt w:val="decimal"/>
      <w:lvlText w:val="%1"/>
      <w:lvlJc w:val="left"/>
      <w:pPr>
        <w:ind w:left="48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4" w15:restartNumberingAfterBreak="0">
    <w:nsid w:val="55887E98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5" w15:restartNumberingAfterBreak="0">
    <w:nsid w:val="562F07A6"/>
    <w:multiLevelType w:val="hybridMultilevel"/>
    <w:tmpl w:val="66C4EACC"/>
    <w:lvl w:ilvl="0" w:tplc="828CA772">
      <w:start w:val="2018"/>
      <w:numFmt w:val="decimal"/>
      <w:lvlText w:val="%1"/>
      <w:lvlJc w:val="left"/>
      <w:pPr>
        <w:ind w:left="51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16" w15:restartNumberingAfterBreak="0">
    <w:nsid w:val="585F095C"/>
    <w:multiLevelType w:val="hybridMultilevel"/>
    <w:tmpl w:val="B9B83B8C"/>
    <w:lvl w:ilvl="0" w:tplc="A7CCE772">
      <w:start w:val="2018"/>
      <w:numFmt w:val="decimal"/>
      <w:lvlText w:val="%1"/>
      <w:lvlJc w:val="left"/>
      <w:pPr>
        <w:ind w:left="50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08" w:hanging="360"/>
      </w:pPr>
    </w:lvl>
    <w:lvl w:ilvl="2" w:tplc="0419001B" w:tentative="1">
      <w:start w:val="1"/>
      <w:numFmt w:val="lowerRoman"/>
      <w:lvlText w:val="%3."/>
      <w:lvlJc w:val="right"/>
      <w:pPr>
        <w:ind w:left="6228" w:hanging="180"/>
      </w:pPr>
    </w:lvl>
    <w:lvl w:ilvl="3" w:tplc="0419000F" w:tentative="1">
      <w:start w:val="1"/>
      <w:numFmt w:val="decimal"/>
      <w:lvlText w:val="%4."/>
      <w:lvlJc w:val="left"/>
      <w:pPr>
        <w:ind w:left="6948" w:hanging="360"/>
      </w:pPr>
    </w:lvl>
    <w:lvl w:ilvl="4" w:tplc="04190019" w:tentative="1">
      <w:start w:val="1"/>
      <w:numFmt w:val="lowerLetter"/>
      <w:lvlText w:val="%5."/>
      <w:lvlJc w:val="left"/>
      <w:pPr>
        <w:ind w:left="7668" w:hanging="360"/>
      </w:pPr>
    </w:lvl>
    <w:lvl w:ilvl="5" w:tplc="0419001B" w:tentative="1">
      <w:start w:val="1"/>
      <w:numFmt w:val="lowerRoman"/>
      <w:lvlText w:val="%6."/>
      <w:lvlJc w:val="right"/>
      <w:pPr>
        <w:ind w:left="8388" w:hanging="180"/>
      </w:pPr>
    </w:lvl>
    <w:lvl w:ilvl="6" w:tplc="0419000F" w:tentative="1">
      <w:start w:val="1"/>
      <w:numFmt w:val="decimal"/>
      <w:lvlText w:val="%7."/>
      <w:lvlJc w:val="left"/>
      <w:pPr>
        <w:ind w:left="9108" w:hanging="360"/>
      </w:pPr>
    </w:lvl>
    <w:lvl w:ilvl="7" w:tplc="04190019" w:tentative="1">
      <w:start w:val="1"/>
      <w:numFmt w:val="lowerLetter"/>
      <w:lvlText w:val="%8."/>
      <w:lvlJc w:val="left"/>
      <w:pPr>
        <w:ind w:left="9828" w:hanging="360"/>
      </w:pPr>
    </w:lvl>
    <w:lvl w:ilvl="8" w:tplc="0419001B" w:tentative="1">
      <w:start w:val="1"/>
      <w:numFmt w:val="lowerRoman"/>
      <w:lvlText w:val="%9."/>
      <w:lvlJc w:val="right"/>
      <w:pPr>
        <w:ind w:left="10548" w:hanging="180"/>
      </w:pPr>
    </w:lvl>
  </w:abstractNum>
  <w:abstractNum w:abstractNumId="17" w15:restartNumberingAfterBreak="0">
    <w:nsid w:val="6B7711F7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8" w15:restartNumberingAfterBreak="0">
    <w:nsid w:val="75D957F7"/>
    <w:multiLevelType w:val="hybridMultilevel"/>
    <w:tmpl w:val="EEB08344"/>
    <w:lvl w:ilvl="0" w:tplc="CA26ABE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7"/>
  </w:num>
  <w:num w:numId="12">
    <w:abstractNumId w:val="13"/>
  </w:num>
  <w:num w:numId="13">
    <w:abstractNumId w:val="9"/>
  </w:num>
  <w:num w:numId="14">
    <w:abstractNumId w:val="15"/>
  </w:num>
  <w:num w:numId="15">
    <w:abstractNumId w:val="12"/>
  </w:num>
  <w:num w:numId="16">
    <w:abstractNumId w:val="10"/>
  </w:num>
  <w:num w:numId="17">
    <w:abstractNumId w:val="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84C8B"/>
    <w:rsid w:val="00191DF6"/>
    <w:rsid w:val="001F0876"/>
    <w:rsid w:val="00217475"/>
    <w:rsid w:val="00232CB2"/>
    <w:rsid w:val="00241D5F"/>
    <w:rsid w:val="002D4093"/>
    <w:rsid w:val="00320F99"/>
    <w:rsid w:val="00322ABF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F7C9F"/>
    <w:rsid w:val="00505B80"/>
    <w:rsid w:val="00506564"/>
    <w:rsid w:val="00506965"/>
    <w:rsid w:val="00507DD5"/>
    <w:rsid w:val="005134A0"/>
    <w:rsid w:val="005162D6"/>
    <w:rsid w:val="005361B2"/>
    <w:rsid w:val="005576E5"/>
    <w:rsid w:val="00573433"/>
    <w:rsid w:val="00625ACF"/>
    <w:rsid w:val="00641F26"/>
    <w:rsid w:val="00667AD1"/>
    <w:rsid w:val="0068682A"/>
    <w:rsid w:val="0069702D"/>
    <w:rsid w:val="006A4064"/>
    <w:rsid w:val="006E05D3"/>
    <w:rsid w:val="006F090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59AB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1670"/>
    <w:rsid w:val="00DF1B73"/>
    <w:rsid w:val="00E57C9A"/>
    <w:rsid w:val="00E6029D"/>
    <w:rsid w:val="00E84D87"/>
    <w:rsid w:val="00E9655A"/>
    <w:rsid w:val="00EA0F1C"/>
    <w:rsid w:val="00F4755E"/>
    <w:rsid w:val="00F76CA4"/>
    <w:rsid w:val="00FE43B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1AB7A-E0FB-4BC3-B104-940753C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4F7C9F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4F7C9F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4F7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F7C9F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4F7C9F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4F7C9F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4F7C9F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4F7C9F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F7C9F"/>
    <w:rPr>
      <w:color w:val="000000"/>
      <w:sz w:val="24"/>
      <w:lang w:eastAsia="ar-SA"/>
    </w:rPr>
  </w:style>
  <w:style w:type="paragraph" w:customStyle="1" w:styleId="ConsPlusTitle">
    <w:name w:val="ConsPlusTitle"/>
    <w:rsid w:val="004F7C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Normal (Web)"/>
    <w:basedOn w:val="a"/>
    <w:rsid w:val="004F7C9F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F7C9F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4F7C9F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4F7C9F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4F7C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4F7C9F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4F7C9F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F7C9F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rsid w:val="004F7C9F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locked/>
    <w:rsid w:val="004F7C9F"/>
    <w:rPr>
      <w:sz w:val="44"/>
    </w:rPr>
  </w:style>
  <w:style w:type="character" w:customStyle="1" w:styleId="21">
    <w:name w:val="Заголовок 2 Знак1"/>
    <w:link w:val="2"/>
    <w:locked/>
    <w:rsid w:val="004F7C9F"/>
    <w:rPr>
      <w:b/>
      <w:sz w:val="28"/>
    </w:rPr>
  </w:style>
  <w:style w:type="character" w:customStyle="1" w:styleId="a4">
    <w:name w:val="Верхний колонтитул Знак"/>
    <w:link w:val="a3"/>
    <w:locked/>
    <w:rsid w:val="004F7C9F"/>
    <w:rPr>
      <w:sz w:val="28"/>
    </w:rPr>
  </w:style>
  <w:style w:type="character" w:customStyle="1" w:styleId="a7">
    <w:name w:val="Нижний колонтитул Знак"/>
    <w:link w:val="a6"/>
    <w:uiPriority w:val="99"/>
    <w:locked/>
    <w:rsid w:val="004F7C9F"/>
    <w:rPr>
      <w:sz w:val="24"/>
      <w:szCs w:val="24"/>
    </w:rPr>
  </w:style>
  <w:style w:type="paragraph" w:customStyle="1" w:styleId="212">
    <w:name w:val="Основной текст с отступом 21"/>
    <w:basedOn w:val="a"/>
    <w:rsid w:val="004F7C9F"/>
    <w:pPr>
      <w:suppressAutoHyphens/>
      <w:ind w:firstLine="720"/>
    </w:pPr>
    <w:rPr>
      <w:szCs w:val="20"/>
      <w:lang w:eastAsia="ar-SA"/>
    </w:rPr>
  </w:style>
  <w:style w:type="paragraph" w:styleId="a9">
    <w:name w:val="Body Text"/>
    <w:basedOn w:val="a"/>
    <w:link w:val="aa"/>
    <w:rsid w:val="004F7C9F"/>
    <w:pPr>
      <w:spacing w:after="120"/>
    </w:pPr>
  </w:style>
  <w:style w:type="character" w:customStyle="1" w:styleId="aa">
    <w:name w:val="Основной текст Знак"/>
    <w:basedOn w:val="a0"/>
    <w:link w:val="a9"/>
    <w:rsid w:val="004F7C9F"/>
    <w:rPr>
      <w:sz w:val="24"/>
      <w:szCs w:val="24"/>
    </w:rPr>
  </w:style>
  <w:style w:type="character" w:customStyle="1" w:styleId="20">
    <w:name w:val="Заголовок 2 Знак"/>
    <w:locked/>
    <w:rsid w:val="004F7C9F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4F7C9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b">
    <w:name w:val="Body Text Indent"/>
    <w:basedOn w:val="a"/>
    <w:link w:val="ac"/>
    <w:rsid w:val="004F7C9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rsid w:val="004F7C9F"/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rsid w:val="004F7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4F7C9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4F7C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4F7C9F"/>
    <w:pPr>
      <w:jc w:val="center"/>
    </w:pPr>
    <w:rPr>
      <w:sz w:val="28"/>
      <w:szCs w:val="20"/>
    </w:rPr>
  </w:style>
  <w:style w:type="character" w:styleId="ae">
    <w:name w:val="page number"/>
    <w:rsid w:val="004F7C9F"/>
    <w:rPr>
      <w:rFonts w:cs="Times New Roman"/>
    </w:rPr>
  </w:style>
  <w:style w:type="paragraph" w:customStyle="1" w:styleId="ConsPlusNormal">
    <w:name w:val="ConsPlusNormal"/>
    <w:rsid w:val="004F7C9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4F7C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4F7C9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rsid w:val="004F7C9F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4F7C9F"/>
    <w:rPr>
      <w:rFonts w:ascii="Tahoma" w:hAnsi="Tahoma" w:cs="Tahoma"/>
      <w:sz w:val="16"/>
      <w:szCs w:val="16"/>
      <w:lang w:eastAsia="en-US"/>
    </w:rPr>
  </w:style>
  <w:style w:type="paragraph" w:customStyle="1" w:styleId="213">
    <w:name w:val="Основной текст 21"/>
    <w:basedOn w:val="a"/>
    <w:rsid w:val="004F7C9F"/>
    <w:pPr>
      <w:suppressAutoHyphens/>
      <w:spacing w:line="360" w:lineRule="auto"/>
    </w:pPr>
    <w:rPr>
      <w:sz w:val="28"/>
      <w:szCs w:val="20"/>
      <w:lang w:eastAsia="ar-SA"/>
    </w:rPr>
  </w:style>
  <w:style w:type="paragraph" w:styleId="af3">
    <w:name w:val="Title"/>
    <w:basedOn w:val="a"/>
    <w:link w:val="af4"/>
    <w:qFormat/>
    <w:rsid w:val="004F7C9F"/>
    <w:pPr>
      <w:jc w:val="center"/>
    </w:pPr>
    <w:rPr>
      <w:b/>
      <w:bCs/>
      <w:sz w:val="28"/>
    </w:rPr>
  </w:style>
  <w:style w:type="character" w:customStyle="1" w:styleId="af4">
    <w:name w:val="Название Знак"/>
    <w:basedOn w:val="a0"/>
    <w:link w:val="af3"/>
    <w:rsid w:val="004F7C9F"/>
    <w:rPr>
      <w:b/>
      <w:bCs/>
      <w:sz w:val="28"/>
      <w:szCs w:val="24"/>
    </w:rPr>
  </w:style>
  <w:style w:type="paragraph" w:customStyle="1" w:styleId="af5">
    <w:name w:val="Стиль"/>
    <w:rsid w:val="004F7C9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6">
    <w:name w:val="Знак Знак Знак Знак Знак Знак"/>
    <w:basedOn w:val="a"/>
    <w:rsid w:val="004F7C9F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4F7C9F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4F7C9F"/>
    <w:rPr>
      <w:rFonts w:ascii="Courier New" w:hAnsi="Courier New" w:cs="Courier New"/>
    </w:rPr>
  </w:style>
  <w:style w:type="character" w:styleId="af9">
    <w:name w:val="Hyperlink"/>
    <w:uiPriority w:val="99"/>
    <w:rsid w:val="004F7C9F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4F7C9F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4F7C9F"/>
    <w:rPr>
      <w:rFonts w:ascii="Calibri" w:hAnsi="Calibri"/>
      <w:lang w:eastAsia="en-US"/>
    </w:rPr>
  </w:style>
  <w:style w:type="character" w:customStyle="1" w:styleId="afa">
    <w:name w:val="Гипертекстовая ссылка"/>
    <w:rsid w:val="004F7C9F"/>
    <w:rPr>
      <w:color w:val="106BBE"/>
      <w:sz w:val="26"/>
    </w:rPr>
  </w:style>
  <w:style w:type="paragraph" w:customStyle="1" w:styleId="13">
    <w:name w:val="Абзац списка1"/>
    <w:basedOn w:val="a"/>
    <w:rsid w:val="004F7C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rsid w:val="004F7C9F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rsid w:val="004F7C9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F7C9F"/>
  </w:style>
  <w:style w:type="character" w:customStyle="1" w:styleId="afc">
    <w:name w:val="Цветовое выделение"/>
    <w:rsid w:val="004F7C9F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4F7C9F"/>
    <w:rPr>
      <w:sz w:val="20"/>
      <w:szCs w:val="20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4F7C9F"/>
  </w:style>
  <w:style w:type="character" w:styleId="aff">
    <w:name w:val="footnote reference"/>
    <w:aliases w:val="Знак сноски 1,Знак сноски-FN,Ciae niinee-FN,Referencia nota al pie"/>
    <w:rsid w:val="004F7C9F"/>
    <w:rPr>
      <w:rFonts w:cs="Times New Roman"/>
      <w:vertAlign w:val="superscript"/>
    </w:rPr>
  </w:style>
  <w:style w:type="paragraph" w:customStyle="1" w:styleId="Default">
    <w:name w:val="Default"/>
    <w:rsid w:val="004F7C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4F7C9F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4F7C9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4F7C9F"/>
  </w:style>
  <w:style w:type="paragraph" w:customStyle="1" w:styleId="aff3">
    <w:name w:val="Внимание: недобросовестность!"/>
    <w:basedOn w:val="aff1"/>
    <w:next w:val="a"/>
    <w:rsid w:val="004F7C9F"/>
  </w:style>
  <w:style w:type="character" w:customStyle="1" w:styleId="aff4">
    <w:name w:val="Выделение для Базового Поиска"/>
    <w:rsid w:val="004F7C9F"/>
    <w:rPr>
      <w:color w:val="0058A9"/>
      <w:sz w:val="26"/>
    </w:rPr>
  </w:style>
  <w:style w:type="character" w:customStyle="1" w:styleId="aff5">
    <w:name w:val="Выделение для Базового Поиска (курсив)"/>
    <w:rsid w:val="004F7C9F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f7">
    <w:basedOn w:val="aff6"/>
    <w:next w:val="a"/>
    <w:rsid w:val="004F7C9F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rsid w:val="004F7C9F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4F7C9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Заголовок распахивающейся части диалога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c">
    <w:name w:val="Заголовок своего сообщения"/>
    <w:rsid w:val="004F7C9F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4F7C9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e">
    <w:name w:val="Заголовок чужого сообщения"/>
    <w:rsid w:val="004F7C9F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4F7C9F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4F7C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3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sz w:val="24"/>
      <w:u w:val="single"/>
    </w:rPr>
  </w:style>
  <w:style w:type="paragraph" w:customStyle="1" w:styleId="afff2">
    <w:name w:val="Текст информации об изменениях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3">
    <w:name w:val="Информация об изменениях"/>
    <w:basedOn w:val="afff2"/>
    <w:next w:val="a"/>
    <w:rsid w:val="004F7C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4F7C9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5">
    <w:name w:val="Комментарий"/>
    <w:basedOn w:val="afff4"/>
    <w:next w:val="a"/>
    <w:rsid w:val="004F7C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4F7C9F"/>
  </w:style>
  <w:style w:type="paragraph" w:customStyle="1" w:styleId="afff7">
    <w:name w:val="Текст (лев. подпись)"/>
    <w:basedOn w:val="a"/>
    <w:next w:val="a"/>
    <w:rsid w:val="004F7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"/>
    <w:rsid w:val="004F7C9F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4F7C9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"/>
    <w:rsid w:val="004F7C9F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4F7C9F"/>
  </w:style>
  <w:style w:type="paragraph" w:customStyle="1" w:styleId="afffc">
    <w:name w:val="Куда обратиться?"/>
    <w:basedOn w:val="aff1"/>
    <w:next w:val="a"/>
    <w:rsid w:val="004F7C9F"/>
  </w:style>
  <w:style w:type="paragraph" w:customStyle="1" w:styleId="afffd">
    <w:name w:val="Моноширинный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4F7C9F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4F7C9F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4F7C9F"/>
  </w:style>
  <w:style w:type="paragraph" w:customStyle="1" w:styleId="affff1">
    <w:name w:val="Объект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4F7C9F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4F7C9F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4F7C9F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4F7C9F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4F7C9F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9">
    <w:name w:val="Постоянная часть"/>
    <w:basedOn w:val="aff6"/>
    <w:next w:val="a"/>
    <w:rsid w:val="004F7C9F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4F7C9F"/>
  </w:style>
  <w:style w:type="paragraph" w:customStyle="1" w:styleId="affffb">
    <w:name w:val="Примечание."/>
    <w:basedOn w:val="aff1"/>
    <w:next w:val="a"/>
    <w:rsid w:val="004F7C9F"/>
  </w:style>
  <w:style w:type="character" w:customStyle="1" w:styleId="affffc">
    <w:name w:val="Продолжение ссылки"/>
    <w:rsid w:val="004F7C9F"/>
  </w:style>
  <w:style w:type="paragraph" w:customStyle="1" w:styleId="affffd">
    <w:name w:val="Словарная статья"/>
    <w:basedOn w:val="a"/>
    <w:next w:val="a"/>
    <w:rsid w:val="004F7C9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e">
    <w:name w:val="Сравнение редакций"/>
    <w:rsid w:val="004F7C9F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4F7C9F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4F7C9F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4F7C9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0"/>
    <w:next w:val="a"/>
    <w:rsid w:val="004F7C9F"/>
    <w:pPr>
      <w:ind w:firstLine="500"/>
    </w:pPr>
  </w:style>
  <w:style w:type="paragraph" w:customStyle="1" w:styleId="afffff3">
    <w:name w:val="Текст ЭР (см. также)"/>
    <w:basedOn w:val="a"/>
    <w:next w:val="a"/>
    <w:rsid w:val="004F7C9F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4F7C9F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5">
    <w:name w:val="Утратил силу"/>
    <w:rsid w:val="004F7C9F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4F7C9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7">
    <w:name w:val="Центрированный (таблица)"/>
    <w:basedOn w:val="af0"/>
    <w:next w:val="a"/>
    <w:rsid w:val="004F7C9F"/>
    <w:pPr>
      <w:jc w:val="center"/>
    </w:pPr>
  </w:style>
  <w:style w:type="paragraph" w:customStyle="1" w:styleId="-">
    <w:name w:val="ЭР-содержание (правое окно)"/>
    <w:basedOn w:val="a"/>
    <w:next w:val="a"/>
    <w:rsid w:val="004F7C9F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4F7C9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4F7C9F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4F7C9F"/>
    <w:rPr>
      <w:iCs/>
      <w:sz w:val="28"/>
      <w:szCs w:val="28"/>
    </w:rPr>
  </w:style>
  <w:style w:type="paragraph" w:customStyle="1" w:styleId="ConsNormal">
    <w:name w:val="ConsNormal"/>
    <w:rsid w:val="004F7C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4F7C9F"/>
    <w:rPr>
      <w:rFonts w:cs="Times New Roman"/>
      <w:b/>
    </w:rPr>
  </w:style>
  <w:style w:type="paragraph" w:customStyle="1" w:styleId="consplusnormal0">
    <w:name w:val="consplusnormal"/>
    <w:basedOn w:val="a"/>
    <w:rsid w:val="004F7C9F"/>
    <w:pPr>
      <w:spacing w:before="100" w:beforeAutospacing="1" w:after="100" w:afterAutospacing="1"/>
    </w:pPr>
  </w:style>
  <w:style w:type="character" w:customStyle="1" w:styleId="WW8Num9z0">
    <w:name w:val="WW8Num9z0"/>
    <w:rsid w:val="004F7C9F"/>
    <w:rPr>
      <w:rFonts w:ascii="Symbol" w:hAnsi="Symbol"/>
      <w:sz w:val="20"/>
    </w:rPr>
  </w:style>
  <w:style w:type="paragraph" w:customStyle="1" w:styleId="section2">
    <w:name w:val="section2"/>
    <w:basedOn w:val="a"/>
    <w:rsid w:val="004F7C9F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4F7C9F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4F7C9F"/>
    <w:rPr>
      <w:rFonts w:ascii="Wingdings" w:hAnsi="Wingdings"/>
    </w:rPr>
  </w:style>
  <w:style w:type="paragraph" w:customStyle="1" w:styleId="contentheader2cols">
    <w:name w:val="contentheader2cols"/>
    <w:basedOn w:val="a"/>
    <w:rsid w:val="004F7C9F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rsid w:val="004F7C9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F7C9F"/>
    <w:rPr>
      <w:sz w:val="16"/>
      <w:szCs w:val="16"/>
    </w:rPr>
  </w:style>
  <w:style w:type="character" w:customStyle="1" w:styleId="81">
    <w:name w:val="Знак Знак8"/>
    <w:rsid w:val="004F7C9F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4F7C9F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semiHidden/>
    <w:locked/>
    <w:rsid w:val="004F7C9F"/>
    <w:rPr>
      <w:rFonts w:ascii="Times New Roman" w:hAnsi="Times New Roman"/>
      <w:sz w:val="24"/>
    </w:rPr>
  </w:style>
  <w:style w:type="paragraph" w:styleId="afffffa">
    <w:name w:val="Body Text First Indent"/>
    <w:basedOn w:val="a9"/>
    <w:link w:val="afffffb"/>
    <w:rsid w:val="004F7C9F"/>
    <w:pPr>
      <w:ind w:firstLine="210"/>
    </w:pPr>
  </w:style>
  <w:style w:type="character" w:customStyle="1" w:styleId="afffffb">
    <w:name w:val="Красная строка Знак"/>
    <w:basedOn w:val="aa"/>
    <w:link w:val="afffffa"/>
    <w:rsid w:val="004F7C9F"/>
    <w:rPr>
      <w:sz w:val="24"/>
      <w:szCs w:val="24"/>
    </w:rPr>
  </w:style>
  <w:style w:type="character" w:customStyle="1" w:styleId="14">
    <w:name w:val="Основной текст Знак1"/>
    <w:rsid w:val="004F7C9F"/>
    <w:rPr>
      <w:rFonts w:cs="Times New Roman"/>
      <w:sz w:val="28"/>
    </w:rPr>
  </w:style>
  <w:style w:type="paragraph" w:customStyle="1" w:styleId="15">
    <w:name w:val="Стиль1"/>
    <w:basedOn w:val="a"/>
    <w:rsid w:val="004F7C9F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4F7C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4F7C9F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4F7C9F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4F7C9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semiHidden/>
    <w:locked/>
    <w:rsid w:val="004F7C9F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4F7C9F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rsid w:val="004F7C9F"/>
  </w:style>
  <w:style w:type="paragraph" w:customStyle="1" w:styleId="16">
    <w:name w:val="Без интервала1"/>
    <w:rsid w:val="004F7C9F"/>
    <w:rPr>
      <w:rFonts w:ascii="Calibri" w:hAnsi="Calibri"/>
      <w:sz w:val="22"/>
      <w:szCs w:val="22"/>
    </w:rPr>
  </w:style>
  <w:style w:type="character" w:styleId="affffff">
    <w:name w:val="endnote reference"/>
    <w:rsid w:val="004F7C9F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4F7C9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1">
    <w:name w:val="Схема документа Знак"/>
    <w:basedOn w:val="a0"/>
    <w:link w:val="affffff0"/>
    <w:rsid w:val="004F7C9F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rsid w:val="004F7C9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rsid w:val="004F7C9F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rsid w:val="004F7C9F"/>
  </w:style>
  <w:style w:type="character" w:styleId="affffff2">
    <w:name w:val="Emphasis"/>
    <w:qFormat/>
    <w:rsid w:val="004F7C9F"/>
    <w:rPr>
      <w:rFonts w:cs="Times New Roman"/>
      <w:i/>
    </w:rPr>
  </w:style>
  <w:style w:type="paragraph" w:styleId="affffff3">
    <w:name w:val="List Bullet"/>
    <w:basedOn w:val="afffffa"/>
    <w:rsid w:val="004F7C9F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semiHidden/>
    <w:rsid w:val="004F7C9F"/>
    <w:rPr>
      <w:rFonts w:ascii="Arial" w:hAnsi="Arial"/>
      <w:sz w:val="20"/>
    </w:rPr>
  </w:style>
  <w:style w:type="paragraph" w:customStyle="1" w:styleId="Style6">
    <w:name w:val="Style6"/>
    <w:basedOn w:val="a"/>
    <w:rsid w:val="004F7C9F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4F7C9F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rsid w:val="004F7C9F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4F7C9F"/>
    <w:rPr>
      <w:rFonts w:ascii="Tahoma" w:hAnsi="Tahoma" w:cs="Tahoma"/>
      <w:sz w:val="16"/>
      <w:szCs w:val="16"/>
    </w:rPr>
  </w:style>
  <w:style w:type="paragraph" w:styleId="affffff4">
    <w:name w:val="List Paragraph"/>
    <w:basedOn w:val="a"/>
    <w:qFormat/>
    <w:rsid w:val="004F7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4F7C9F"/>
  </w:style>
  <w:style w:type="character" w:customStyle="1" w:styleId="110">
    <w:name w:val="Знак Знак11"/>
    <w:basedOn w:val="a0"/>
    <w:rsid w:val="004F7C9F"/>
  </w:style>
  <w:style w:type="character" w:customStyle="1" w:styleId="230">
    <w:name w:val="Знак Знак23"/>
    <w:rsid w:val="004F7C9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5">
    <w:name w:val="Содержимое таблицы"/>
    <w:basedOn w:val="a"/>
    <w:rsid w:val="004F7C9F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4">
    <w:name w:val="Знак Знак21"/>
    <w:rsid w:val="004F7C9F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4F7C9F"/>
  </w:style>
  <w:style w:type="character" w:customStyle="1" w:styleId="19">
    <w:name w:val="Знак Знак19"/>
    <w:locked/>
    <w:rsid w:val="004F7C9F"/>
    <w:rPr>
      <w:rFonts w:ascii="Arial" w:hAnsi="Arial" w:cs="Arial"/>
      <w:sz w:val="24"/>
      <w:szCs w:val="24"/>
    </w:rPr>
  </w:style>
  <w:style w:type="character" w:customStyle="1" w:styleId="220">
    <w:name w:val="Знак Знак22"/>
    <w:rsid w:val="004F7C9F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4F7C9F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4F7C9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4F7C9F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4F7C9F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4F7C9F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4F7C9F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4F7C9F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4F7C9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4F7C9F"/>
    <w:rPr>
      <w:rFonts w:ascii="Courier New" w:hAnsi="Courier New" w:cs="Courier New"/>
    </w:rPr>
  </w:style>
  <w:style w:type="character" w:customStyle="1" w:styleId="100">
    <w:name w:val="Знак Знак10"/>
    <w:rsid w:val="004F7C9F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4F7C9F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4F7C9F"/>
    <w:rPr>
      <w:rFonts w:ascii="Times New Roman" w:eastAsia="Times New Roman" w:hAnsi="Times New Roman"/>
      <w:sz w:val="16"/>
      <w:szCs w:val="16"/>
    </w:rPr>
  </w:style>
  <w:style w:type="character" w:customStyle="1" w:styleId="28">
    <w:name w:val="Знак Знак2"/>
    <w:rsid w:val="004F7C9F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4F7C9F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4F7C9F"/>
    <w:rPr>
      <w:rFonts w:ascii="Times New Roman" w:eastAsia="Times New Roman" w:hAnsi="Times New Roman"/>
    </w:rPr>
  </w:style>
  <w:style w:type="paragraph" w:styleId="affffff6">
    <w:name w:val="No Spacing"/>
    <w:qFormat/>
    <w:rsid w:val="004F7C9F"/>
    <w:rPr>
      <w:rFonts w:ascii="Calibri" w:hAnsi="Calibri"/>
      <w:sz w:val="22"/>
      <w:szCs w:val="22"/>
    </w:rPr>
  </w:style>
  <w:style w:type="character" w:customStyle="1" w:styleId="affffff7">
    <w:name w:val="Знак Знак"/>
    <w:rsid w:val="004F7C9F"/>
    <w:rPr>
      <w:rFonts w:ascii="Tahoma" w:eastAsia="Times New Roman" w:hAnsi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51</TotalTime>
  <Pages>1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7</cp:revision>
  <cp:lastPrinted>2017-04-19T08:51:00Z</cp:lastPrinted>
  <dcterms:created xsi:type="dcterms:W3CDTF">2017-04-14T09:22:00Z</dcterms:created>
  <dcterms:modified xsi:type="dcterms:W3CDTF">2017-04-19T08:51:00Z</dcterms:modified>
</cp:coreProperties>
</file>