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E" w:rsidRDefault="007D1A1E">
      <w:pPr>
        <w:pStyle w:val="af4"/>
        <w:ind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-483870</wp:posOffset>
            </wp:positionV>
            <wp:extent cx="548640" cy="723900"/>
            <wp:effectExtent l="19050" t="0" r="3810" b="0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D8E" w:rsidRDefault="003861DC">
      <w:pPr>
        <w:pStyle w:val="af4"/>
        <w:ind w:firstLine="0"/>
        <w:jc w:val="center"/>
      </w:pPr>
      <w:r>
        <w:rPr>
          <w:b/>
          <w:sz w:val="32"/>
          <w:szCs w:val="32"/>
        </w:rPr>
        <w:t>РОСТОВСКАЯ ОБЛАСТЬ</w:t>
      </w:r>
    </w:p>
    <w:p w:rsidR="00373D8E" w:rsidRDefault="003861DC" w:rsidP="00D219EB">
      <w:pPr>
        <w:pStyle w:val="af4"/>
        <w:ind w:hanging="14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СОБРАНИЕ ДЕПУТАТОВ БЕЛОКАЛИТВИНСКОГО РАЙОНА</w:t>
      </w:r>
    </w:p>
    <w:p w:rsidR="00373D8E" w:rsidRDefault="00373D8E">
      <w:pPr>
        <w:pStyle w:val="2"/>
        <w:rPr>
          <w:spacing w:val="80"/>
          <w:sz w:val="36"/>
          <w:szCs w:val="36"/>
        </w:rPr>
      </w:pPr>
    </w:p>
    <w:p w:rsidR="00373D8E" w:rsidRDefault="003861DC">
      <w:pPr>
        <w:pStyle w:val="2"/>
      </w:pPr>
      <w:r>
        <w:rPr>
          <w:spacing w:val="80"/>
          <w:sz w:val="36"/>
          <w:szCs w:val="36"/>
        </w:rPr>
        <w:t>РЕШЕНИЕ</w:t>
      </w:r>
    </w:p>
    <w:p w:rsidR="00373D8E" w:rsidRDefault="00373D8E">
      <w:pPr>
        <w:rPr>
          <w:b/>
          <w:spacing w:val="80"/>
          <w:sz w:val="16"/>
          <w:szCs w:val="16"/>
        </w:rPr>
      </w:pPr>
    </w:p>
    <w:tbl>
      <w:tblPr>
        <w:tblW w:w="9684" w:type="dxa"/>
        <w:tblLook w:val="0000"/>
      </w:tblPr>
      <w:tblGrid>
        <w:gridCol w:w="3235"/>
        <w:gridCol w:w="3217"/>
        <w:gridCol w:w="3232"/>
      </w:tblGrid>
      <w:tr w:rsidR="00373D8E">
        <w:tc>
          <w:tcPr>
            <w:tcW w:w="3235" w:type="dxa"/>
            <w:shd w:val="clear" w:color="auto" w:fill="auto"/>
          </w:tcPr>
          <w:p w:rsidR="00373D8E" w:rsidRDefault="007D1A1E">
            <w:r>
              <w:rPr>
                <w:sz w:val="28"/>
              </w:rPr>
              <w:t>26 мая</w:t>
            </w:r>
            <w:r w:rsidR="003861DC">
              <w:rPr>
                <w:sz w:val="28"/>
              </w:rPr>
              <w:t xml:space="preserve"> 2016 года</w:t>
            </w:r>
          </w:p>
        </w:tc>
        <w:tc>
          <w:tcPr>
            <w:tcW w:w="3217" w:type="dxa"/>
            <w:shd w:val="clear" w:color="auto" w:fill="auto"/>
          </w:tcPr>
          <w:p w:rsidR="00373D8E" w:rsidRDefault="003861DC" w:rsidP="001844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D1A1E">
              <w:rPr>
                <w:sz w:val="28"/>
              </w:rPr>
              <w:t>7</w:t>
            </w:r>
            <w:r w:rsidR="00184403">
              <w:rPr>
                <w:sz w:val="28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373D8E" w:rsidRDefault="003861DC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373D8E" w:rsidRDefault="00373D8E">
      <w:pPr>
        <w:tabs>
          <w:tab w:val="left" w:pos="6396"/>
        </w:tabs>
        <w:jc w:val="center"/>
        <w:rPr>
          <w:sz w:val="16"/>
          <w:szCs w:val="16"/>
        </w:rPr>
      </w:pPr>
    </w:p>
    <w:p w:rsidR="00373D8E" w:rsidRDefault="003861DC">
      <w:pPr>
        <w:tabs>
          <w:tab w:val="left" w:pos="6396"/>
        </w:tabs>
        <w:jc w:val="center"/>
      </w:pPr>
      <w:r>
        <w:rPr>
          <w:b/>
          <w:sz w:val="28"/>
          <w:szCs w:val="28"/>
        </w:rPr>
        <w:t>О внесении изменений в решение Собрания депутатов Белокалитвинского района от 27 августа 2015 года № 23 «</w:t>
      </w:r>
      <w:r>
        <w:rPr>
          <w:b/>
          <w:bCs/>
          <w:sz w:val="28"/>
          <w:szCs w:val="28"/>
        </w:rPr>
        <w:t>О создании Контрольно-счетной инспекции Белокалитвинского района</w:t>
      </w:r>
      <w:r>
        <w:rPr>
          <w:b/>
          <w:sz w:val="28"/>
          <w:szCs w:val="28"/>
        </w:rPr>
        <w:t>»</w:t>
      </w:r>
    </w:p>
    <w:p w:rsidR="00373D8E" w:rsidRDefault="00373D8E">
      <w:pPr>
        <w:pStyle w:val="af3"/>
        <w:rPr>
          <w:rFonts w:ascii="Times New Roman" w:hAnsi="Times New Roman"/>
          <w:sz w:val="28"/>
          <w:szCs w:val="28"/>
        </w:rPr>
      </w:pPr>
      <w:bookmarkStart w:id="1" w:name="__DdeLink__181_1918293009"/>
      <w:bookmarkEnd w:id="1"/>
    </w:p>
    <w:p w:rsidR="00373D8E" w:rsidRDefault="003861DC" w:rsidP="007D1A1E">
      <w:pPr>
        <w:pStyle w:val="ae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В соответствии с Федеральным законом от 07 февраля 2011 года № 6-ФЗ </w:t>
      </w:r>
      <w:r w:rsidR="007D1A1E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02 марта 2007 года № 25-ФЗ «О муниципальной службе в Российской Федерации», Областным законом от 09 октября 2007 года № 786-ЗС «О муниципальной службе в Ростовской области», Уставом муниципального образования «Белокалитвинский район», решением Собрания депутатов Белокалитвинского района от 27 августа 2015 года № 23 «</w:t>
      </w:r>
      <w:r>
        <w:rPr>
          <w:bCs/>
          <w:sz w:val="28"/>
          <w:szCs w:val="28"/>
        </w:rPr>
        <w:t>О создании Контрольно-счетной инспекции Белокалитвинского района</w:t>
      </w:r>
      <w:r>
        <w:rPr>
          <w:sz w:val="28"/>
          <w:szCs w:val="28"/>
        </w:rPr>
        <w:t xml:space="preserve">», с целью осуществления обязанностей по организации и непосредственному проведению внешнего муниципального финансового контроля в пределах компетенции </w:t>
      </w:r>
      <w:r>
        <w:rPr>
          <w:bCs/>
          <w:sz w:val="28"/>
          <w:szCs w:val="28"/>
        </w:rPr>
        <w:t>Контрольно-счетной инспекции Белокалитвинского района</w:t>
      </w:r>
    </w:p>
    <w:p w:rsidR="00373D8E" w:rsidRDefault="003861DC" w:rsidP="007D1A1E">
      <w:pPr>
        <w:pStyle w:val="ae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:rsidR="007D1A1E" w:rsidRPr="007D1A1E" w:rsidRDefault="007D1A1E" w:rsidP="007D1A1E">
      <w:pPr>
        <w:pStyle w:val="ae"/>
        <w:spacing w:after="0" w:line="240" w:lineRule="auto"/>
        <w:ind w:firstLine="709"/>
        <w:jc w:val="both"/>
        <w:rPr>
          <w:sz w:val="28"/>
          <w:szCs w:val="28"/>
        </w:rPr>
      </w:pPr>
    </w:p>
    <w:p w:rsidR="00373D8E" w:rsidRPr="007D1A1E" w:rsidRDefault="003861DC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7D1A1E" w:rsidRDefault="007D1A1E">
      <w:pPr>
        <w:tabs>
          <w:tab w:val="left" w:pos="6396"/>
        </w:tabs>
        <w:ind w:firstLine="709"/>
        <w:jc w:val="both"/>
        <w:rPr>
          <w:sz w:val="28"/>
          <w:szCs w:val="28"/>
        </w:rPr>
      </w:pPr>
    </w:p>
    <w:p w:rsidR="00373D8E" w:rsidRDefault="00A65ACE">
      <w:pPr>
        <w:tabs>
          <w:tab w:val="left" w:pos="6396"/>
        </w:tabs>
        <w:ind w:firstLine="709"/>
        <w:jc w:val="both"/>
      </w:pPr>
      <w:r>
        <w:pict>
          <v:line id="shape_0" o:spid="_x0000_s1031" style="position:absolute;left:0;text-align:left;flip:x;z-index:251656704" from="553.1pt,1.45pt" to="553.35pt,1.45pt" strokeweight=".26mm">
            <v:fill o:detectmouseclick="t"/>
            <v:stroke joinstyle="miter"/>
          </v:line>
        </w:pict>
      </w:r>
      <w:r w:rsidR="003861DC">
        <w:rPr>
          <w:sz w:val="28"/>
          <w:szCs w:val="28"/>
        </w:rPr>
        <w:t>1. Внести в решение Собрания депутатов Белокалитвинского района от 27 августа 2015 года № 23 «</w:t>
      </w:r>
      <w:r w:rsidR="003861DC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3861DC">
        <w:rPr>
          <w:sz w:val="28"/>
          <w:szCs w:val="28"/>
        </w:rPr>
        <w:t>» изменени</w:t>
      </w:r>
      <w:r w:rsidR="007D1A1E">
        <w:rPr>
          <w:sz w:val="28"/>
          <w:szCs w:val="28"/>
        </w:rPr>
        <w:t>я</w:t>
      </w:r>
      <w:r w:rsidR="003861DC">
        <w:rPr>
          <w:sz w:val="28"/>
          <w:szCs w:val="28"/>
        </w:rPr>
        <w:t>, изложи</w:t>
      </w:r>
      <w:r w:rsidR="00D219EB">
        <w:rPr>
          <w:sz w:val="28"/>
          <w:szCs w:val="28"/>
        </w:rPr>
        <w:t>в</w:t>
      </w:r>
      <w:r w:rsidR="003861DC">
        <w:rPr>
          <w:sz w:val="28"/>
          <w:szCs w:val="28"/>
        </w:rPr>
        <w:t xml:space="preserve"> </w:t>
      </w:r>
      <w:r w:rsidR="00D219EB">
        <w:rPr>
          <w:sz w:val="28"/>
          <w:szCs w:val="28"/>
        </w:rPr>
        <w:t>п</w:t>
      </w:r>
      <w:r w:rsidR="003861DC">
        <w:rPr>
          <w:sz w:val="28"/>
          <w:szCs w:val="28"/>
        </w:rPr>
        <w:t>риложение 2 в редакции согласно приложению к настоящему решению.</w:t>
      </w:r>
    </w:p>
    <w:p w:rsidR="00373D8E" w:rsidRDefault="003861DC">
      <w:pPr>
        <w:pStyle w:val="ae"/>
        <w:spacing w:after="0" w:line="240" w:lineRule="auto"/>
        <w:ind w:right="20" w:firstLine="689"/>
        <w:jc w:val="both"/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73D8E" w:rsidRDefault="003861DC">
      <w:pPr>
        <w:pStyle w:val="20"/>
        <w:ind w:firstLine="710"/>
      </w:pPr>
      <w:r>
        <w:t xml:space="preserve">3. </w:t>
      </w:r>
      <w:r>
        <w:rPr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 и председателя Контрольно-счетной инспекции Белокалитвинского района </w:t>
      </w:r>
      <w:r w:rsidR="00D219EB">
        <w:rPr>
          <w:szCs w:val="28"/>
        </w:rPr>
        <w:t>О.К. Казаченко</w:t>
      </w:r>
      <w:r>
        <w:rPr>
          <w:szCs w:val="28"/>
        </w:rPr>
        <w:t>.</w:t>
      </w:r>
    </w:p>
    <w:p w:rsidR="00373D8E" w:rsidRDefault="00373D8E">
      <w:pPr>
        <w:pStyle w:val="20"/>
        <w:ind w:firstLine="710"/>
        <w:rPr>
          <w:szCs w:val="28"/>
        </w:rPr>
      </w:pPr>
    </w:p>
    <w:p w:rsidR="007D1A1E" w:rsidRDefault="007D1A1E">
      <w:pPr>
        <w:pStyle w:val="20"/>
        <w:ind w:firstLine="710"/>
        <w:rPr>
          <w:szCs w:val="28"/>
        </w:rPr>
      </w:pPr>
    </w:p>
    <w:tbl>
      <w:tblPr>
        <w:tblpPr w:leftFromText="180" w:rightFromText="180" w:vertAnchor="text" w:horzAnchor="margin" w:tblpY="1"/>
        <w:tblW w:w="9606" w:type="dxa"/>
        <w:tblLook w:val="0000"/>
      </w:tblPr>
      <w:tblGrid>
        <w:gridCol w:w="4590"/>
        <w:gridCol w:w="621"/>
        <w:gridCol w:w="4395"/>
      </w:tblGrid>
      <w:tr w:rsidR="00D219EB" w:rsidTr="007D1A1E">
        <w:trPr>
          <w:trHeight w:val="1650"/>
        </w:trPr>
        <w:tc>
          <w:tcPr>
            <w:tcW w:w="4590" w:type="dxa"/>
            <w:shd w:val="clear" w:color="auto" w:fill="auto"/>
          </w:tcPr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7D1A1E" w:rsidRDefault="007D1A1E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3C1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 Мельникова</w:t>
            </w:r>
          </w:p>
          <w:p w:rsidR="00D219EB" w:rsidRDefault="007D1A1E" w:rsidP="007D1A1E">
            <w:pPr>
              <w:pStyle w:val="ConsNormal"/>
              <w:widowControl/>
              <w:ind w:right="0" w:firstLine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 мая</w:t>
            </w:r>
            <w:r w:rsidR="00D219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2016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ода</w:t>
            </w:r>
          </w:p>
        </w:tc>
        <w:tc>
          <w:tcPr>
            <w:tcW w:w="621" w:type="dxa"/>
            <w:shd w:val="clear" w:color="auto" w:fill="auto"/>
          </w:tcPr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7D1A1E" w:rsidRDefault="007D1A1E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3C1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Харченко</w:t>
            </w:r>
          </w:p>
          <w:p w:rsidR="00D219EB" w:rsidRDefault="00D219EB" w:rsidP="007D1A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73D8E" w:rsidRDefault="00373D8E"/>
    <w:p w:rsidR="00373D8E" w:rsidRDefault="00373D8E">
      <w:pPr>
        <w:sectPr w:rsidR="00373D8E" w:rsidSect="007D1A1E">
          <w:headerReference w:type="default" r:id="rId8"/>
          <w:pgSz w:w="11906" w:h="16838"/>
          <w:pgMar w:top="992" w:right="567" w:bottom="289" w:left="1701" w:header="510" w:footer="0" w:gutter="0"/>
          <w:cols w:space="720"/>
          <w:formProt w:val="0"/>
          <w:docGrid w:linePitch="360" w:charSpace="-6145"/>
        </w:sectPr>
      </w:pPr>
    </w:p>
    <w:p w:rsidR="00373D8E" w:rsidRPr="001B23C1" w:rsidRDefault="003861DC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lastRenderedPageBreak/>
        <w:t xml:space="preserve">Приложение </w:t>
      </w:r>
    </w:p>
    <w:p w:rsidR="00373D8E" w:rsidRPr="001B23C1" w:rsidRDefault="003861DC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 xml:space="preserve">к решению Собрания депутатов </w:t>
      </w:r>
    </w:p>
    <w:p w:rsidR="00373D8E" w:rsidRPr="001B23C1" w:rsidRDefault="003861DC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Белокалитвинского района</w:t>
      </w:r>
    </w:p>
    <w:p w:rsidR="00373D8E" w:rsidRPr="001B23C1" w:rsidRDefault="003861DC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 xml:space="preserve">от </w:t>
      </w:r>
      <w:r w:rsidR="007D1A1E" w:rsidRPr="001B23C1">
        <w:rPr>
          <w:sz w:val="22"/>
          <w:szCs w:val="22"/>
        </w:rPr>
        <w:t>26</w:t>
      </w:r>
      <w:r w:rsidRPr="001B23C1">
        <w:rPr>
          <w:sz w:val="22"/>
          <w:szCs w:val="22"/>
        </w:rPr>
        <w:t xml:space="preserve"> </w:t>
      </w:r>
      <w:r w:rsidR="00A21517" w:rsidRPr="001B23C1">
        <w:rPr>
          <w:sz w:val="22"/>
          <w:szCs w:val="22"/>
        </w:rPr>
        <w:t>мая</w:t>
      </w:r>
      <w:r w:rsidRPr="001B23C1">
        <w:rPr>
          <w:sz w:val="22"/>
          <w:szCs w:val="22"/>
        </w:rPr>
        <w:t xml:space="preserve"> 201</w:t>
      </w:r>
      <w:r w:rsidR="00A21517" w:rsidRPr="001B23C1">
        <w:rPr>
          <w:sz w:val="22"/>
          <w:szCs w:val="22"/>
        </w:rPr>
        <w:t>6</w:t>
      </w:r>
      <w:r w:rsidRPr="001B23C1">
        <w:rPr>
          <w:sz w:val="22"/>
          <w:szCs w:val="22"/>
        </w:rPr>
        <w:t xml:space="preserve"> года № </w:t>
      </w:r>
      <w:r w:rsidR="007D1A1E" w:rsidRPr="001B23C1">
        <w:rPr>
          <w:sz w:val="22"/>
          <w:szCs w:val="22"/>
        </w:rPr>
        <w:t>7</w:t>
      </w:r>
      <w:r w:rsidR="00184403">
        <w:rPr>
          <w:sz w:val="22"/>
          <w:szCs w:val="22"/>
        </w:rPr>
        <w:t>7</w:t>
      </w:r>
    </w:p>
    <w:p w:rsidR="001B23C1" w:rsidRPr="001B23C1" w:rsidRDefault="003861DC" w:rsidP="001B23C1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«</w:t>
      </w:r>
      <w:r w:rsidR="001B23C1" w:rsidRPr="001B23C1">
        <w:rPr>
          <w:sz w:val="22"/>
          <w:szCs w:val="22"/>
        </w:rPr>
        <w:t>О внесении изменений в решение</w:t>
      </w:r>
    </w:p>
    <w:p w:rsidR="001B23C1" w:rsidRPr="001B23C1" w:rsidRDefault="001B23C1" w:rsidP="001B23C1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Собрания депутатов Белокалитвинского района</w:t>
      </w:r>
    </w:p>
    <w:p w:rsidR="001B23C1" w:rsidRPr="001B23C1" w:rsidRDefault="001B23C1" w:rsidP="001B23C1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от 27 августа 2015 года № 23 «О создании</w:t>
      </w:r>
    </w:p>
    <w:p w:rsidR="001B23C1" w:rsidRPr="001B23C1" w:rsidRDefault="001B23C1" w:rsidP="001B23C1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Контрольно-счетной инспекции</w:t>
      </w:r>
    </w:p>
    <w:p w:rsidR="001B23C1" w:rsidRPr="001B23C1" w:rsidRDefault="001B23C1" w:rsidP="001B23C1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Белокалитвинского района»</w:t>
      </w:r>
    </w:p>
    <w:p w:rsidR="00D219EB" w:rsidRPr="001B23C1" w:rsidRDefault="00D219EB" w:rsidP="00D219EB">
      <w:pPr>
        <w:jc w:val="right"/>
        <w:rPr>
          <w:sz w:val="22"/>
          <w:szCs w:val="22"/>
        </w:rPr>
      </w:pPr>
    </w:p>
    <w:p w:rsidR="00D219EB" w:rsidRPr="001B23C1" w:rsidRDefault="00D219EB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 xml:space="preserve">«Приложение 2 </w:t>
      </w:r>
    </w:p>
    <w:p w:rsidR="00D219EB" w:rsidRPr="001B23C1" w:rsidRDefault="00D219EB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 xml:space="preserve">к решению Собрания депутатов </w:t>
      </w:r>
    </w:p>
    <w:p w:rsidR="00D219EB" w:rsidRPr="001B23C1" w:rsidRDefault="00D219EB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Белокалитвинского района</w:t>
      </w:r>
    </w:p>
    <w:p w:rsidR="00D219EB" w:rsidRPr="001B23C1" w:rsidRDefault="00D219EB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от 27 августа 2015 года № 23</w:t>
      </w:r>
    </w:p>
    <w:p w:rsidR="00D219EB" w:rsidRPr="001B23C1" w:rsidRDefault="007B5696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«</w:t>
      </w:r>
      <w:r w:rsidR="00D219EB" w:rsidRPr="001B23C1">
        <w:rPr>
          <w:sz w:val="22"/>
          <w:szCs w:val="22"/>
        </w:rPr>
        <w:t>О создании Контрольно-счетной</w:t>
      </w:r>
    </w:p>
    <w:p w:rsidR="00D219EB" w:rsidRPr="001B23C1" w:rsidRDefault="00D219EB" w:rsidP="00D219EB">
      <w:pPr>
        <w:jc w:val="right"/>
        <w:rPr>
          <w:sz w:val="22"/>
          <w:szCs w:val="22"/>
        </w:rPr>
      </w:pPr>
      <w:r w:rsidRPr="001B23C1">
        <w:rPr>
          <w:sz w:val="22"/>
          <w:szCs w:val="22"/>
        </w:rPr>
        <w:t>инспекции Белокалитвинского района»</w:t>
      </w:r>
    </w:p>
    <w:p w:rsidR="00373D8E" w:rsidRPr="00D219EB" w:rsidRDefault="00373D8E">
      <w:pPr>
        <w:jc w:val="center"/>
        <w:rPr>
          <w:sz w:val="16"/>
          <w:szCs w:val="16"/>
        </w:rPr>
      </w:pPr>
    </w:p>
    <w:p w:rsidR="00373D8E" w:rsidRDefault="00386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штатная численность Контрольно-счетной инспекции Белокалитвинского района</w:t>
      </w:r>
    </w:p>
    <w:p w:rsidR="00373D8E" w:rsidRDefault="00A65AC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9" style="position:absolute;left:0;text-align:left;margin-left:55.05pt;margin-top:10.1pt;width:623.25pt;height:46.5pt;z-index:251663872">
            <v:textbox>
              <w:txbxContent>
                <w:p w:rsidR="00D219EB" w:rsidRPr="00D219EB" w:rsidRDefault="00D219EB" w:rsidP="00D219E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219EB" w:rsidRDefault="00D219EB" w:rsidP="00D219EB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Председатель Контрольно-счетной инспекции Белокалитвинского района</w:t>
                  </w:r>
                </w:p>
              </w:txbxContent>
            </v:textbox>
          </v:rect>
        </w:pict>
      </w:r>
    </w:p>
    <w:p w:rsidR="00D219EB" w:rsidRDefault="00D219EB">
      <w:pPr>
        <w:jc w:val="center"/>
        <w:rPr>
          <w:b/>
          <w:sz w:val="28"/>
          <w:szCs w:val="28"/>
        </w:rPr>
      </w:pPr>
    </w:p>
    <w:p w:rsidR="00D219EB" w:rsidRDefault="00D219EB">
      <w:pPr>
        <w:jc w:val="center"/>
        <w:rPr>
          <w:b/>
          <w:sz w:val="28"/>
          <w:szCs w:val="28"/>
        </w:rPr>
      </w:pPr>
    </w:p>
    <w:p w:rsidR="00D219EB" w:rsidRDefault="00A65AC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538.8pt;margin-top:8.3pt;width:0;height:28.7pt;z-index:251665920" o:connectortype="straight"/>
        </w:pict>
      </w:r>
      <w:r>
        <w:rPr>
          <w:b/>
          <w:noProof/>
          <w:sz w:val="28"/>
          <w:szCs w:val="28"/>
        </w:rPr>
        <w:pict>
          <v:shape id="_x0000_s1040" type="#_x0000_t32" style="position:absolute;left:0;text-align:left;margin-left:183.3pt;margin-top:8.3pt;width:0;height:28.85pt;z-index:251664896" o:connectortype="straight"/>
        </w:pict>
      </w:r>
    </w:p>
    <w:p w:rsidR="00D219EB" w:rsidRDefault="00D219EB">
      <w:pPr>
        <w:jc w:val="center"/>
        <w:rPr>
          <w:sz w:val="28"/>
          <w:szCs w:val="28"/>
          <w:lang w:bidi="hi-IN"/>
        </w:rPr>
      </w:pPr>
      <w:bookmarkStart w:id="2" w:name="__DdeLink__507_1588639884"/>
      <w:bookmarkEnd w:id="2"/>
    </w:p>
    <w:p w:rsidR="00373D8E" w:rsidRDefault="00A65ACE">
      <w:pPr>
        <w:jc w:val="center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pict>
          <v:line id="_x0000_s1029" style="position:absolute;left:0;text-align:left;flip:x;z-index:251658752" from="553.1pt,1.45pt" to="553.15pt,1.45pt" strokeweight=".26mm">
            <v:fill o:detectmouseclick="t"/>
            <v:stroke joinstyle="miter"/>
          </v:line>
        </w:pict>
      </w:r>
      <w:r>
        <w:rPr>
          <w:sz w:val="28"/>
          <w:szCs w:val="28"/>
          <w:lang w:bidi="hi-IN"/>
        </w:rPr>
        <w:pict>
          <v:rect id="Врезка2" o:spid="_x0000_s1027" style="position:absolute;left:0;text-align:left;margin-left:55.05pt;margin-top:4.8pt;width:264.15pt;height:46.1pt;z-index:251660800" strokeweight=".26mm">
            <v:fill color2="black" o:detectmouseclick="t"/>
            <v:stroke joinstyle="round"/>
            <v:textbox>
              <w:txbxContent>
                <w:p w:rsidR="00373D8E" w:rsidRDefault="003861DC" w:rsidP="00D219EB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1.Главный инспектор (1 единица)</w:t>
                  </w:r>
                </w:p>
                <w:p w:rsidR="00373D8E" w:rsidRDefault="003861DC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2. Инспектор (1единица)</w:t>
                  </w:r>
                </w:p>
              </w:txbxContent>
            </v:textbox>
            <w10:wrap type="square"/>
          </v:rect>
        </w:pict>
      </w:r>
      <w:r>
        <w:rPr>
          <w:sz w:val="28"/>
          <w:szCs w:val="28"/>
          <w:lang w:bidi="hi-IN"/>
        </w:rPr>
        <w:pict>
          <v:rect id="Врезка3" o:spid="_x0000_s1026" style="position:absolute;left:0;text-align:left;margin-left:402.85pt;margin-top:4.95pt;width:280.65pt;height:47.15pt;z-index:251661824" strokeweight=".26mm">
            <v:fill color2="black" o:detectmouseclick="t"/>
            <v:stroke joinstyle="round"/>
            <v:textbox>
              <w:txbxContent>
                <w:p w:rsidR="00373D8E" w:rsidRDefault="003861DC" w:rsidP="00D219EB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1. Ведущий специалист (1 единица)</w:t>
                  </w:r>
                </w:p>
                <w:p w:rsidR="00373D8E" w:rsidRDefault="003861DC">
                  <w:pPr>
                    <w:pStyle w:val="afb"/>
                  </w:pPr>
                  <w:r>
                    <w:rPr>
                      <w:sz w:val="28"/>
                      <w:szCs w:val="28"/>
                    </w:rPr>
                    <w:t>2. Водитель (1единица)</w:t>
                  </w:r>
                </w:p>
              </w:txbxContent>
            </v:textbox>
            <w10:wrap type="square"/>
          </v:rect>
        </w:pict>
      </w:r>
    </w:p>
    <w:p w:rsidR="00373D8E" w:rsidRDefault="00373D8E">
      <w:pPr>
        <w:jc w:val="center"/>
        <w:rPr>
          <w:sz w:val="28"/>
          <w:szCs w:val="28"/>
        </w:rPr>
      </w:pPr>
    </w:p>
    <w:p w:rsidR="00373D8E" w:rsidRDefault="00373D8E">
      <w:pPr>
        <w:jc w:val="center"/>
        <w:rPr>
          <w:sz w:val="28"/>
          <w:szCs w:val="28"/>
        </w:rPr>
      </w:pPr>
    </w:p>
    <w:p w:rsidR="00373D8E" w:rsidRDefault="00373D8E">
      <w:pPr>
        <w:jc w:val="center"/>
        <w:rPr>
          <w:sz w:val="28"/>
          <w:szCs w:val="28"/>
        </w:rPr>
      </w:pPr>
    </w:p>
    <w:p w:rsidR="00373D8E" w:rsidRDefault="003861DC">
      <w:pPr>
        <w:ind w:firstLine="1134"/>
        <w:jc w:val="both"/>
      </w:pPr>
      <w:r>
        <w:rPr>
          <w:sz w:val="28"/>
          <w:szCs w:val="28"/>
        </w:rPr>
        <w:t xml:space="preserve">Всего штатная численность - 5 единиц, из них муниципальных служащих - 4 единицы. </w:t>
      </w:r>
    </w:p>
    <w:p w:rsidR="00373D8E" w:rsidRDefault="003861DC">
      <w:pPr>
        <w:ind w:left="1134"/>
        <w:jc w:val="both"/>
      </w:pPr>
      <w:r>
        <w:rPr>
          <w:sz w:val="28"/>
          <w:szCs w:val="28"/>
        </w:rPr>
        <w:t>Обслуживающий персонал не относящийся к должностям муниципальной службы  — 1 единица, из них         водитель -1 единица.</w:t>
      </w:r>
      <w:r w:rsidR="00D219EB">
        <w:rPr>
          <w:sz w:val="28"/>
          <w:szCs w:val="28"/>
        </w:rPr>
        <w:t>».</w:t>
      </w:r>
    </w:p>
    <w:p w:rsidR="00373D8E" w:rsidRDefault="00373D8E">
      <w:pPr>
        <w:tabs>
          <w:tab w:val="left" w:pos="6396"/>
        </w:tabs>
        <w:ind w:left="993"/>
        <w:jc w:val="both"/>
        <w:rPr>
          <w:sz w:val="28"/>
          <w:szCs w:val="28"/>
        </w:rPr>
      </w:pPr>
    </w:p>
    <w:p w:rsidR="00373D8E" w:rsidRDefault="00373D8E">
      <w:pPr>
        <w:ind w:left="993"/>
        <w:jc w:val="both"/>
        <w:rPr>
          <w:sz w:val="28"/>
          <w:szCs w:val="28"/>
        </w:rPr>
      </w:pPr>
    </w:p>
    <w:p w:rsidR="00373D8E" w:rsidRDefault="003861DC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73D8E" w:rsidRDefault="003861DC">
      <w:pPr>
        <w:ind w:left="993"/>
        <w:jc w:val="both"/>
      </w:pPr>
      <w:r>
        <w:rPr>
          <w:sz w:val="28"/>
          <w:szCs w:val="28"/>
        </w:rPr>
        <w:t xml:space="preserve">Собрания депутатов Белокалитвинского района                                                        </w:t>
      </w:r>
      <w:r w:rsidR="007B56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С.В. Харченко</w:t>
      </w:r>
    </w:p>
    <w:p w:rsidR="00373D8E" w:rsidRDefault="00373D8E">
      <w:pPr>
        <w:tabs>
          <w:tab w:val="left" w:pos="2520"/>
        </w:tabs>
        <w:spacing w:line="276" w:lineRule="auto"/>
        <w:ind w:left="993"/>
        <w:jc w:val="both"/>
        <w:rPr>
          <w:sz w:val="28"/>
          <w:szCs w:val="28"/>
        </w:rPr>
      </w:pPr>
    </w:p>
    <w:sectPr w:rsidR="00373D8E" w:rsidSect="00D219EB">
      <w:headerReference w:type="default" r:id="rId9"/>
      <w:headerReference w:type="first" r:id="rId10"/>
      <w:pgSz w:w="16838" w:h="11906" w:orient="landscape"/>
      <w:pgMar w:top="1134" w:right="1134" w:bottom="737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8BD" w:rsidRDefault="001E18BD" w:rsidP="00373D8E">
      <w:r>
        <w:separator/>
      </w:r>
    </w:p>
  </w:endnote>
  <w:endnote w:type="continuationSeparator" w:id="1">
    <w:p w:rsidR="001E18BD" w:rsidRDefault="001E18BD" w:rsidP="0037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8BD" w:rsidRDefault="001E18BD" w:rsidP="00373D8E">
      <w:r>
        <w:separator/>
      </w:r>
    </w:p>
  </w:footnote>
  <w:footnote w:type="continuationSeparator" w:id="1">
    <w:p w:rsidR="001E18BD" w:rsidRDefault="001E18BD" w:rsidP="00373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552178"/>
      <w:docPartObj>
        <w:docPartGallery w:val="Page Numbers (Top of Page)"/>
        <w:docPartUnique/>
      </w:docPartObj>
    </w:sdtPr>
    <w:sdtContent>
      <w:p w:rsidR="00373D8E" w:rsidRDefault="00A65ACE">
        <w:pPr>
          <w:pStyle w:val="af9"/>
          <w:jc w:val="center"/>
        </w:pPr>
        <w:r>
          <w:fldChar w:fldCharType="begin"/>
        </w:r>
        <w:r w:rsidR="003861DC">
          <w:instrText>PAGE</w:instrText>
        </w:r>
        <w:r>
          <w:fldChar w:fldCharType="separate"/>
        </w:r>
        <w:r w:rsidR="00184403">
          <w:rPr>
            <w:noProof/>
          </w:rPr>
          <w:t>1</w:t>
        </w:r>
        <w:r>
          <w:fldChar w:fldCharType="end"/>
        </w:r>
      </w:p>
      <w:p w:rsidR="00373D8E" w:rsidRDefault="00A65ACE">
        <w:pPr>
          <w:pStyle w:val="af9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8E" w:rsidRDefault="00A65ACE">
    <w:pPr>
      <w:pStyle w:val="af9"/>
      <w:jc w:val="center"/>
    </w:pPr>
    <w:r>
      <w:fldChar w:fldCharType="begin"/>
    </w:r>
    <w:r w:rsidR="003861DC">
      <w:instrText>PAGE</w:instrText>
    </w:r>
    <w:r>
      <w:fldChar w:fldCharType="separate"/>
    </w:r>
    <w:r w:rsidR="001B23C1">
      <w:rPr>
        <w:noProof/>
      </w:rPr>
      <w:t>3</w:t>
    </w:r>
    <w:r>
      <w:fldChar w:fldCharType="end"/>
    </w:r>
  </w:p>
  <w:p w:rsidR="00373D8E" w:rsidRDefault="00373D8E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8E" w:rsidRDefault="00373D8E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D8E"/>
    <w:rsid w:val="00036C1E"/>
    <w:rsid w:val="00184403"/>
    <w:rsid w:val="001B23C1"/>
    <w:rsid w:val="001E18BD"/>
    <w:rsid w:val="00231208"/>
    <w:rsid w:val="002A5798"/>
    <w:rsid w:val="00373D8E"/>
    <w:rsid w:val="003861DC"/>
    <w:rsid w:val="007B5696"/>
    <w:rsid w:val="007D1A1E"/>
    <w:rsid w:val="009830A3"/>
    <w:rsid w:val="00A21517"/>
    <w:rsid w:val="00A65ACE"/>
    <w:rsid w:val="00B72B05"/>
    <w:rsid w:val="00D2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ED277E"/>
    <w:rPr>
      <w:rFonts w:ascii="Cambria" w:hAnsi="Cambria"/>
      <w:b/>
      <w:bCs/>
      <w:sz w:val="32"/>
      <w:szCs w:val="32"/>
    </w:rPr>
  </w:style>
  <w:style w:type="character" w:customStyle="1" w:styleId="21">
    <w:name w:val="Основной текст 2 Знак1"/>
    <w:basedOn w:val="a0"/>
    <w:link w:val="20"/>
    <w:qFormat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qFormat/>
    <w:rsid w:val="00C30C0B"/>
    <w:rPr>
      <w:sz w:val="28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qFormat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qFormat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qFormat/>
    <w:rsid w:val="00AB0338"/>
    <w:rPr>
      <w:rFonts w:cs="Courier New"/>
    </w:rPr>
  </w:style>
  <w:style w:type="character" w:customStyle="1" w:styleId="ab">
    <w:name w:val="Верхний колонтитул Знак"/>
    <w:basedOn w:val="a0"/>
    <w:uiPriority w:val="99"/>
    <w:qFormat/>
    <w:rsid w:val="007C2A94"/>
    <w:rPr>
      <w:rFonts w:eastAsia="Andale Sans UI"/>
      <w:color w:val="00000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qFormat/>
    <w:rsid w:val="007C2A94"/>
    <w:rPr>
      <w:rFonts w:eastAsia="Andale Sans UI"/>
      <w:color w:val="00000A"/>
      <w:sz w:val="24"/>
      <w:szCs w:val="24"/>
      <w:lang w:eastAsia="ru-RU"/>
    </w:rPr>
  </w:style>
  <w:style w:type="paragraph" w:customStyle="1" w:styleId="ad">
    <w:name w:val="Заголовок"/>
    <w:basedOn w:val="a"/>
    <w:next w:val="ae"/>
    <w:qFormat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e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f">
    <w:name w:val="List"/>
    <w:basedOn w:val="ae"/>
    <w:rsid w:val="00AB0338"/>
    <w:rPr>
      <w:rFonts w:cs="FreeSans"/>
    </w:rPr>
  </w:style>
  <w:style w:type="paragraph" w:styleId="af0">
    <w:name w:val="Title"/>
    <w:basedOn w:val="a"/>
    <w:rsid w:val="00373D8E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AB0338"/>
    <w:pPr>
      <w:suppressLineNumbers/>
    </w:pPr>
    <w:rPr>
      <w:rFonts w:cs="FreeSans"/>
    </w:rPr>
  </w:style>
  <w:style w:type="paragraph" w:customStyle="1" w:styleId="af2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3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qFormat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sz w:val="24"/>
      <w:lang w:eastAsia="ar-SA"/>
    </w:rPr>
  </w:style>
  <w:style w:type="paragraph" w:customStyle="1" w:styleId="ConsPlusNonformat">
    <w:name w:val="ConsPlusNonformat"/>
    <w:qFormat/>
    <w:rsid w:val="00C30C0B"/>
    <w:pPr>
      <w:widowControl w:val="0"/>
      <w:suppressAutoHyphens/>
    </w:pPr>
    <w:rPr>
      <w:rFonts w:ascii="Courier New" w:hAnsi="Courier New" w:cs="Courier New"/>
      <w:color w:val="00000A"/>
      <w:sz w:val="24"/>
      <w:lang w:eastAsia="ru-RU"/>
    </w:rPr>
  </w:style>
  <w:style w:type="paragraph" w:styleId="af4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0">
    <w:name w:val="Body Text 2"/>
    <w:basedOn w:val="a"/>
    <w:link w:val="21"/>
    <w:qFormat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5">
    <w:name w:val="Balloon Text"/>
    <w:basedOn w:val="a"/>
    <w:uiPriority w:val="99"/>
    <w:semiHidden/>
    <w:unhideWhenUsed/>
    <w:qFormat/>
    <w:rsid w:val="00A62B40"/>
    <w:rPr>
      <w:rFonts w:ascii="Tahoma" w:hAnsi="Tahoma" w:cs="Tahoma"/>
      <w:sz w:val="16"/>
      <w:szCs w:val="16"/>
    </w:rPr>
  </w:style>
  <w:style w:type="paragraph" w:styleId="af6">
    <w:name w:val="annotation text"/>
    <w:basedOn w:val="a"/>
    <w:uiPriority w:val="99"/>
    <w:semiHidden/>
    <w:unhideWhenUsed/>
    <w:qFormat/>
    <w:rsid w:val="00F7797B"/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F7797B"/>
    <w:rPr>
      <w:b/>
      <w:bCs/>
    </w:rPr>
  </w:style>
  <w:style w:type="paragraph" w:styleId="af8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qFormat/>
    <w:rsid w:val="00D60A05"/>
    <w:pPr>
      <w:widowControl w:val="0"/>
      <w:suppressAutoHyphens/>
      <w:ind w:right="19772" w:firstLine="720"/>
    </w:pPr>
    <w:rPr>
      <w:rFonts w:ascii="Arial" w:hAnsi="Arial" w:cs="Arial"/>
      <w:color w:val="00000A"/>
      <w:sz w:val="40"/>
      <w:szCs w:val="40"/>
      <w:lang w:eastAsia="zh-CN"/>
    </w:rPr>
  </w:style>
  <w:style w:type="paragraph" w:styleId="af9">
    <w:name w:val="header"/>
    <w:basedOn w:val="a"/>
    <w:uiPriority w:val="99"/>
    <w:unhideWhenUsed/>
    <w:rsid w:val="007C2A94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semiHidden/>
    <w:unhideWhenUsed/>
    <w:rsid w:val="007C2A94"/>
    <w:pPr>
      <w:tabs>
        <w:tab w:val="center" w:pos="4677"/>
        <w:tab w:val="right" w:pos="9355"/>
      </w:tabs>
    </w:pPr>
  </w:style>
  <w:style w:type="paragraph" w:customStyle="1" w:styleId="afb">
    <w:name w:val="Содержимое врезки"/>
    <w:basedOn w:val="a"/>
    <w:qFormat/>
    <w:rsid w:val="00373D8E"/>
  </w:style>
  <w:style w:type="paragraph" w:customStyle="1" w:styleId="afc">
    <w:name w:val="Содержимое таблицы"/>
    <w:basedOn w:val="a"/>
    <w:qFormat/>
    <w:rsid w:val="00373D8E"/>
    <w:pPr>
      <w:suppressLineNumbers/>
    </w:pPr>
  </w:style>
  <w:style w:type="paragraph" w:customStyle="1" w:styleId="ConsPlusTitle">
    <w:name w:val="ConsPlusTitle"/>
    <w:qFormat/>
    <w:rsid w:val="00373D8E"/>
    <w:rPr>
      <w:rFonts w:ascii="Arial" w:eastAsia="Arial" w:hAnsi="Arial" w:cs="Courier New"/>
      <w:b/>
      <w:color w:val="00000A"/>
      <w:szCs w:val="24"/>
    </w:rPr>
  </w:style>
  <w:style w:type="paragraph" w:customStyle="1" w:styleId="ConsPlusCell">
    <w:name w:val="ConsPlusCell"/>
    <w:qFormat/>
    <w:rsid w:val="00373D8E"/>
    <w:rPr>
      <w:rFonts w:ascii="Courier New" w:eastAsia="Arial" w:hAnsi="Courier New" w:cs="Courier New"/>
      <w:color w:val="00000A"/>
      <w:szCs w:val="24"/>
    </w:rPr>
  </w:style>
  <w:style w:type="paragraph" w:customStyle="1" w:styleId="ConsPlusDocList">
    <w:name w:val="ConsPlusDocList"/>
    <w:qFormat/>
    <w:rsid w:val="00373D8E"/>
    <w:rPr>
      <w:rFonts w:ascii="Courier New" w:eastAsia="Arial" w:hAnsi="Courier New" w:cs="Courier New"/>
      <w:color w:val="00000A"/>
      <w:szCs w:val="24"/>
    </w:rPr>
  </w:style>
  <w:style w:type="paragraph" w:customStyle="1" w:styleId="ConsPlusTitlePage">
    <w:name w:val="ConsPlusTitlePage"/>
    <w:qFormat/>
    <w:rsid w:val="00373D8E"/>
    <w:rPr>
      <w:rFonts w:ascii="Tahoma" w:eastAsia="Arial" w:hAnsi="Tahoma" w:cs="Courier New"/>
      <w:color w:val="00000A"/>
      <w:szCs w:val="24"/>
    </w:rPr>
  </w:style>
  <w:style w:type="paragraph" w:customStyle="1" w:styleId="ConsPlusJurTerm">
    <w:name w:val="ConsPlusJurTerm"/>
    <w:qFormat/>
    <w:rsid w:val="00373D8E"/>
    <w:rPr>
      <w:rFonts w:ascii="Tahoma" w:eastAsia="Arial" w:hAnsi="Tahoma" w:cs="Courier New"/>
      <w:color w:val="00000A"/>
      <w:sz w:val="22"/>
      <w:szCs w:val="24"/>
    </w:rPr>
  </w:style>
  <w:style w:type="table" w:styleId="afd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C64B-B743-4B89-8394-7930B784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2416</Characters>
  <Application>Microsoft Office Word</Application>
  <DocSecurity>0</DocSecurity>
  <Lines>20</Lines>
  <Paragraphs>5</Paragraphs>
  <ScaleCrop>false</ScaleCrop>
  <Company>КонсультантПлюс Версия 4015.00.08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...Вправе ли контрольно-счетный орган субъекта РФ провести проверку целевого использования бюджетных средств субъекта РФ, полученных НКО в виде субсидии, если в предыдущем году проводилась проверка финансово-хозяйственной деятельности главным распорядителем бюджетных средств?(Консультация эксперта, 2016)</dc:title>
  <dc:creator>Turin</dc:creator>
  <cp:lastModifiedBy>User</cp:lastModifiedBy>
  <cp:revision>7</cp:revision>
  <cp:lastPrinted>2016-05-26T09:38:00Z</cp:lastPrinted>
  <dcterms:created xsi:type="dcterms:W3CDTF">2016-05-23T14:51:00Z</dcterms:created>
  <dcterms:modified xsi:type="dcterms:W3CDTF">2016-05-26T09:38:00Z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4015.00.08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