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0FC670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32D13">
        <w:rPr>
          <w:sz w:val="28"/>
        </w:rPr>
        <w:t>02.12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32D13">
        <w:rPr>
          <w:sz w:val="28"/>
        </w:rPr>
        <w:t>1808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7EF620D" w14:textId="34D92993" w:rsidR="00360AC4" w:rsidRPr="00C1130F" w:rsidRDefault="00360AC4" w:rsidP="00360AC4">
      <w:pPr>
        <w:jc w:val="center"/>
        <w:rPr>
          <w:b/>
          <w:sz w:val="28"/>
        </w:rPr>
      </w:pPr>
      <w:r w:rsidRPr="00C1130F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C1130F">
        <w:rPr>
          <w:b/>
          <w:sz w:val="28"/>
          <w:szCs w:val="28"/>
        </w:rPr>
        <w:t xml:space="preserve"> в постановление</w:t>
      </w:r>
      <w:r w:rsidR="00E36631">
        <w:rPr>
          <w:b/>
          <w:sz w:val="28"/>
          <w:szCs w:val="28"/>
        </w:rPr>
        <w:t xml:space="preserve"> </w:t>
      </w:r>
      <w:r w:rsidRPr="00C1130F">
        <w:rPr>
          <w:b/>
          <w:sz w:val="28"/>
          <w:szCs w:val="28"/>
        </w:rPr>
        <w:t>Администрации Белокалитвинского района</w:t>
      </w:r>
      <w:r w:rsidR="00E36631">
        <w:rPr>
          <w:b/>
          <w:sz w:val="28"/>
          <w:szCs w:val="28"/>
        </w:rPr>
        <w:t xml:space="preserve"> </w:t>
      </w:r>
      <w:r w:rsidRPr="00C1130F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5.01</w:t>
      </w:r>
      <w:r w:rsidRPr="00C1130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C1130F">
        <w:rPr>
          <w:b/>
          <w:sz w:val="28"/>
          <w:szCs w:val="28"/>
        </w:rPr>
        <w:t xml:space="preserve"> № 6</w:t>
      </w:r>
      <w:r>
        <w:rPr>
          <w:b/>
          <w:sz w:val="28"/>
          <w:szCs w:val="28"/>
        </w:rPr>
        <w:t>7</w:t>
      </w:r>
    </w:p>
    <w:p w14:paraId="559144B1" w14:textId="77777777" w:rsidR="00360AC4" w:rsidRPr="00AA1CCE" w:rsidRDefault="00360AC4" w:rsidP="00360AC4">
      <w:pPr>
        <w:spacing w:line="216" w:lineRule="auto"/>
        <w:ind w:right="141" w:firstLine="567"/>
        <w:rPr>
          <w:sz w:val="16"/>
          <w:szCs w:val="16"/>
        </w:rPr>
      </w:pPr>
    </w:p>
    <w:p w14:paraId="0D1088A6" w14:textId="77777777" w:rsidR="00E36631" w:rsidRDefault="00E36631" w:rsidP="00360AC4">
      <w:pPr>
        <w:pStyle w:val="ConsPlusNormal"/>
        <w:ind w:firstLine="709"/>
        <w:jc w:val="both"/>
        <w:rPr>
          <w:spacing w:val="-2"/>
        </w:rPr>
      </w:pPr>
    </w:p>
    <w:p w14:paraId="41052E71" w14:textId="5124C432" w:rsidR="00360AC4" w:rsidRDefault="00360AC4" w:rsidP="00360AC4">
      <w:pPr>
        <w:pStyle w:val="ConsPlusNormal"/>
        <w:ind w:firstLine="709"/>
        <w:jc w:val="both"/>
        <w:rPr>
          <w:b/>
          <w:spacing w:val="60"/>
        </w:rPr>
      </w:pPr>
      <w:r w:rsidRPr="00C1130F">
        <w:rPr>
          <w:spacing w:val="-2"/>
        </w:rPr>
        <w:t>В соответствии с</w:t>
      </w:r>
      <w:r>
        <w:rPr>
          <w:spacing w:val="-2"/>
        </w:rPr>
        <w:t>о статьей 170</w:t>
      </w:r>
      <w:r w:rsidRPr="00B74DD7">
        <w:rPr>
          <w:spacing w:val="-2"/>
          <w:vertAlign w:val="superscript"/>
        </w:rPr>
        <w:t>1</w:t>
      </w:r>
      <w:r w:rsidRPr="00C1130F">
        <w:rPr>
          <w:spacing w:val="-2"/>
        </w:rPr>
        <w:t xml:space="preserve"> </w:t>
      </w:r>
      <w:r>
        <w:rPr>
          <w:spacing w:val="-2"/>
        </w:rPr>
        <w:t xml:space="preserve">Бюджетного кодекса Российской Федерации, постановлением Правительства Ростовской области от </w:t>
      </w:r>
      <w:r w:rsidRPr="00CD4590">
        <w:rPr>
          <w:spacing w:val="-2"/>
        </w:rPr>
        <w:t>14</w:t>
      </w:r>
      <w:r>
        <w:rPr>
          <w:spacing w:val="-2"/>
        </w:rPr>
        <w:t>.</w:t>
      </w:r>
      <w:r w:rsidRPr="00CD4590">
        <w:rPr>
          <w:spacing w:val="-2"/>
        </w:rPr>
        <w:t>1</w:t>
      </w:r>
      <w:r>
        <w:rPr>
          <w:spacing w:val="-2"/>
        </w:rPr>
        <w:t>0.202</w:t>
      </w:r>
      <w:r w:rsidRPr="00CD4590">
        <w:rPr>
          <w:spacing w:val="-2"/>
        </w:rPr>
        <w:t>4</w:t>
      </w:r>
      <w:r w:rsidR="00E36631">
        <w:rPr>
          <w:spacing w:val="-2"/>
        </w:rPr>
        <w:t xml:space="preserve">                   </w:t>
      </w:r>
      <w:r>
        <w:rPr>
          <w:spacing w:val="-2"/>
        </w:rPr>
        <w:t xml:space="preserve"> № </w:t>
      </w:r>
      <w:r w:rsidRPr="00CD4590">
        <w:rPr>
          <w:spacing w:val="-2"/>
        </w:rPr>
        <w:t>696</w:t>
      </w:r>
      <w:r>
        <w:rPr>
          <w:spacing w:val="-2"/>
        </w:rPr>
        <w:t xml:space="preserve"> «О внесении изменения в постановление Правительства Ростовской области от 25.12.2015 № 183», решением Собрания депутатов Белокалитвинского района от 30.08.2007 № 247 «Об утверждении Положения о бюджетном процессе в Белокалитвинском районе»</w:t>
      </w:r>
      <w:r w:rsidRPr="00C1130F">
        <w:t xml:space="preserve">, Администрация Белокалитвинского района </w:t>
      </w:r>
      <w:r w:rsidRPr="00C1130F">
        <w:rPr>
          <w:b/>
          <w:spacing w:val="60"/>
        </w:rPr>
        <w:t>постановляет:</w:t>
      </w:r>
    </w:p>
    <w:p w14:paraId="5A3CEEEA" w14:textId="77777777" w:rsidR="00E36631" w:rsidRPr="00C1130F" w:rsidRDefault="00E36631" w:rsidP="00360AC4">
      <w:pPr>
        <w:pStyle w:val="ConsPlusNormal"/>
        <w:ind w:firstLine="709"/>
        <w:jc w:val="both"/>
        <w:rPr>
          <w:b/>
        </w:rPr>
      </w:pPr>
    </w:p>
    <w:p w14:paraId="7ED36D5A" w14:textId="77777777" w:rsidR="00360AC4" w:rsidRPr="00AA1CCE" w:rsidRDefault="00360AC4" w:rsidP="00360AC4">
      <w:pPr>
        <w:tabs>
          <w:tab w:val="left" w:pos="284"/>
        </w:tabs>
        <w:ind w:firstLine="601"/>
        <w:jc w:val="both"/>
        <w:rPr>
          <w:sz w:val="16"/>
          <w:szCs w:val="16"/>
        </w:rPr>
      </w:pPr>
    </w:p>
    <w:p w14:paraId="101720C4" w14:textId="77777777" w:rsidR="00360AC4" w:rsidRDefault="00360AC4" w:rsidP="00360AC4">
      <w:pPr>
        <w:pStyle w:val="ad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 w:rsidRPr="009F48C5">
        <w:rPr>
          <w:spacing w:val="-2"/>
          <w:sz w:val="28"/>
          <w:szCs w:val="28"/>
        </w:rPr>
        <w:t>Внести в приложение к постановлению Администрации Белокалитвинского района от 25.01.2016 № 67 «Об утверждении Правил разработки и утверждения бюджетного прогноза Белокалитвинского района на долгосрочный период»</w:t>
      </w:r>
      <w:r w:rsidRPr="00355B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следующие изменения:</w:t>
      </w:r>
    </w:p>
    <w:p w14:paraId="6250B779" w14:textId="77777777" w:rsidR="00360AC4" w:rsidRDefault="00360AC4" w:rsidP="00360A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Абзац четвертый раздела 3 приложения после слов «финансового обеспечения» дополнить словами «национальных проектов, реализуемых на территории Белокалитвинского района, и».</w:t>
      </w:r>
    </w:p>
    <w:p w14:paraId="4D9B869B" w14:textId="77777777" w:rsidR="00360AC4" w:rsidRDefault="00360AC4" w:rsidP="00360A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Приложение к Правилам разработки и утверждения бюджетного прогноза Белокалитвинского района на долгосрочный период изложить в редакции согласно приложению к настоящему постановлению.</w:t>
      </w:r>
    </w:p>
    <w:p w14:paraId="6287C67E" w14:textId="77777777" w:rsidR="00360AC4" w:rsidRPr="00813AD8" w:rsidRDefault="00360AC4" w:rsidP="00360AC4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2. Постановление вступает в силу со дня</w:t>
      </w:r>
      <w:r>
        <w:rPr>
          <w:kern w:val="2"/>
          <w:sz w:val="28"/>
          <w:szCs w:val="28"/>
        </w:rPr>
        <w:t xml:space="preserve"> его официального опубликования</w:t>
      </w:r>
      <w:r w:rsidRPr="00813AD8">
        <w:rPr>
          <w:kern w:val="2"/>
          <w:sz w:val="28"/>
          <w:szCs w:val="28"/>
        </w:rPr>
        <w:t>.</w:t>
      </w:r>
    </w:p>
    <w:p w14:paraId="0DD6B5FB" w14:textId="77777777" w:rsidR="00360AC4" w:rsidRPr="00813AD8" w:rsidRDefault="00360AC4" w:rsidP="00360AC4">
      <w:pPr>
        <w:ind w:firstLine="709"/>
        <w:contextualSpacing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 xml:space="preserve">3. Контроль за выполнением постановления возложить на </w:t>
      </w:r>
      <w:r>
        <w:rPr>
          <w:kern w:val="2"/>
          <w:sz w:val="28"/>
          <w:szCs w:val="28"/>
        </w:rPr>
        <w:t>и.о.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 С.А.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1193BC12" w14:textId="77777777" w:rsidR="00360AC4" w:rsidRDefault="00360AC4" w:rsidP="00872883">
      <w:pPr>
        <w:rPr>
          <w:sz w:val="28"/>
        </w:rPr>
        <w:sectPr w:rsidR="00360AC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BA2C93D" w14:textId="77777777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F0F2D08" w14:textId="77777777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Белокалитвинского района</w:t>
      </w:r>
    </w:p>
    <w:p w14:paraId="643F801E" w14:textId="336EEF43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D13">
        <w:rPr>
          <w:sz w:val="28"/>
          <w:szCs w:val="28"/>
        </w:rPr>
        <w:t>02.12</w:t>
      </w:r>
      <w:r w:rsidR="00E36631">
        <w:rPr>
          <w:sz w:val="28"/>
          <w:szCs w:val="28"/>
        </w:rPr>
        <w:t>.</w:t>
      </w:r>
      <w:r>
        <w:rPr>
          <w:sz w:val="28"/>
          <w:szCs w:val="28"/>
        </w:rPr>
        <w:t xml:space="preserve"> 2024 № </w:t>
      </w:r>
      <w:r w:rsidR="00132D13">
        <w:rPr>
          <w:sz w:val="28"/>
          <w:szCs w:val="28"/>
        </w:rPr>
        <w:t>1808</w:t>
      </w:r>
    </w:p>
    <w:p w14:paraId="29D36DCF" w14:textId="77777777" w:rsidR="00E36631" w:rsidRDefault="00E36631" w:rsidP="00360AC4">
      <w:pPr>
        <w:widowControl w:val="0"/>
        <w:autoSpaceDE w:val="0"/>
        <w:autoSpaceDN w:val="0"/>
        <w:adjustRightInd w:val="0"/>
        <w:ind w:left="11057"/>
        <w:jc w:val="center"/>
        <w:outlineLvl w:val="1"/>
        <w:rPr>
          <w:sz w:val="28"/>
          <w:szCs w:val="28"/>
        </w:rPr>
      </w:pPr>
    </w:p>
    <w:p w14:paraId="7322F488" w14:textId="77777777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14:paraId="1F0C0C5B" w14:textId="77777777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к Правилам разработки</w:t>
      </w:r>
    </w:p>
    <w:p w14:paraId="2C42B7C8" w14:textId="77777777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и утверждения бюджетного</w:t>
      </w:r>
    </w:p>
    <w:p w14:paraId="16913A64" w14:textId="77777777" w:rsidR="00360AC4" w:rsidRDefault="00360AC4" w:rsidP="00360AC4">
      <w:pPr>
        <w:widowControl w:val="0"/>
        <w:autoSpaceDE w:val="0"/>
        <w:autoSpaceDN w:val="0"/>
        <w:adjustRightInd w:val="0"/>
        <w:ind w:left="10773" w:right="-171"/>
        <w:jc w:val="center"/>
        <w:rPr>
          <w:sz w:val="28"/>
          <w:szCs w:val="28"/>
        </w:rPr>
      </w:pPr>
      <w:r>
        <w:rPr>
          <w:sz w:val="28"/>
          <w:szCs w:val="28"/>
        </w:rPr>
        <w:t>прогноза Белокалитвинского района</w:t>
      </w:r>
    </w:p>
    <w:p w14:paraId="5C79D3C9" w14:textId="77777777" w:rsidR="00360AC4" w:rsidRDefault="00360AC4" w:rsidP="00360AC4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14:paraId="48BEAE78" w14:textId="77777777" w:rsidR="00360AC4" w:rsidRDefault="00360AC4" w:rsidP="00360A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50"/>
      <w:bookmarkEnd w:id="3"/>
    </w:p>
    <w:p w14:paraId="56381360" w14:textId="77777777" w:rsidR="00360AC4" w:rsidRPr="00813AD8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3AD8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Белокалитвинского района</w:t>
      </w:r>
      <w:r w:rsidRPr="00813AD8">
        <w:rPr>
          <w:sz w:val="28"/>
          <w:szCs w:val="28"/>
        </w:rPr>
        <w:t xml:space="preserve"> на период _________</w:t>
      </w:r>
    </w:p>
    <w:p w14:paraId="404C254A" w14:textId="77777777" w:rsidR="00360AC4" w:rsidRPr="00813AD8" w:rsidRDefault="00360AC4" w:rsidP="00360AC4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14:paraId="443F5270" w14:textId="77777777" w:rsidR="00360AC4" w:rsidRPr="00813AD8" w:rsidRDefault="00360AC4" w:rsidP="00360AC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13AD8">
        <w:rPr>
          <w:kern w:val="2"/>
          <w:sz w:val="28"/>
          <w:szCs w:val="28"/>
        </w:rPr>
        <w:t>1. О</w:t>
      </w:r>
      <w:r w:rsidRPr="00813AD8">
        <w:rPr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sz w:val="28"/>
          <w:szCs w:val="28"/>
        </w:rPr>
        <w:t>Белокалитвинского района</w:t>
      </w:r>
      <w:r w:rsidRPr="00813AD8">
        <w:rPr>
          <w:sz w:val="28"/>
          <w:szCs w:val="28"/>
        </w:rPr>
        <w:t>, определенных в качестве базовых для целей долгосрочного бюджетного планирования</w:t>
      </w:r>
    </w:p>
    <w:p w14:paraId="4C4A6243" w14:textId="77777777" w:rsidR="00360AC4" w:rsidRPr="00813AD8" w:rsidRDefault="00360AC4" w:rsidP="00360AC4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587"/>
        <w:gridCol w:w="1701"/>
        <w:gridCol w:w="1701"/>
        <w:gridCol w:w="1559"/>
        <w:gridCol w:w="1560"/>
        <w:gridCol w:w="1592"/>
      </w:tblGrid>
      <w:tr w:rsidR="00360AC4" w14:paraId="7BD8E674" w14:textId="77777777" w:rsidTr="00CA2693">
        <w:trPr>
          <w:jc w:val="center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87A6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DC2D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60AC4" w14:paraId="76388271" w14:textId="77777777" w:rsidTr="00CA2693">
        <w:trPr>
          <w:jc w:val="center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85C" w14:textId="77777777" w:rsidR="00360AC4" w:rsidRDefault="00360AC4" w:rsidP="00CA2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DC3F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33C0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206F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41532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208FF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0779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70F117CB" w14:textId="77777777" w:rsidR="00360AC4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1573"/>
        <w:gridCol w:w="1686"/>
        <w:gridCol w:w="1686"/>
        <w:gridCol w:w="1546"/>
        <w:gridCol w:w="1547"/>
        <w:gridCol w:w="1578"/>
      </w:tblGrid>
      <w:tr w:rsidR="00360AC4" w14:paraId="542AC464" w14:textId="77777777" w:rsidTr="00CA2693">
        <w:trPr>
          <w:trHeight w:val="205"/>
          <w:tblHeader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2AB29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114D3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CB865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9EE08F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DA65D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80A8F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DFD63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0AC4" w14:paraId="4CBC5D90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D0F31" w14:textId="77777777" w:rsidR="00360AC4" w:rsidRDefault="00360AC4" w:rsidP="00CA2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C7CA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5FE4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A040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9468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375B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7008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15E3653" w14:textId="77777777" w:rsidR="00360AC4" w:rsidRPr="00813AD8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570643" w14:textId="77777777" w:rsidR="00360AC4" w:rsidRPr="00813AD8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9818C7" w14:textId="77777777" w:rsidR="00360AC4" w:rsidRPr="00813AD8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FB3500" w14:textId="77777777" w:rsidR="00360AC4" w:rsidRPr="00813AD8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2D2F5E" w14:textId="77777777" w:rsidR="00360AC4" w:rsidRPr="00813AD8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D5B0B9" w14:textId="77777777" w:rsidR="00360AC4" w:rsidRPr="00813AD8" w:rsidRDefault="00360AC4" w:rsidP="00360AC4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52"/>
      <w:bookmarkEnd w:id="4"/>
      <w:r w:rsidRPr="00813AD8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Белокалитвинского района</w:t>
      </w:r>
    </w:p>
    <w:p w14:paraId="1AE9915C" w14:textId="77777777" w:rsidR="00360AC4" w:rsidRDefault="00360AC4" w:rsidP="00360A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587"/>
        <w:gridCol w:w="1701"/>
        <w:gridCol w:w="1701"/>
        <w:gridCol w:w="1559"/>
        <w:gridCol w:w="1560"/>
        <w:gridCol w:w="1592"/>
      </w:tblGrid>
      <w:tr w:rsidR="00360AC4" w14:paraId="53F20190" w14:textId="77777777" w:rsidTr="00CA2693">
        <w:trPr>
          <w:jc w:val="center"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A3C5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94E6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60AC4" w14:paraId="6EA3D1DC" w14:textId="77777777" w:rsidTr="00CA2693">
        <w:trPr>
          <w:jc w:val="center"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CEFA" w14:textId="77777777" w:rsidR="00360AC4" w:rsidRDefault="00360AC4" w:rsidP="00CA2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B023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1F1E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AA5B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F3C25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40BD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7131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1DB6DED5" w14:textId="77777777" w:rsidR="00360AC4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1573"/>
        <w:gridCol w:w="1686"/>
        <w:gridCol w:w="1686"/>
        <w:gridCol w:w="1546"/>
        <w:gridCol w:w="1547"/>
        <w:gridCol w:w="1578"/>
      </w:tblGrid>
      <w:tr w:rsidR="00360AC4" w14:paraId="643B9C8D" w14:textId="77777777" w:rsidTr="00CA2693">
        <w:trPr>
          <w:trHeight w:val="263"/>
          <w:tblHeader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8F593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5F340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5CCE1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5AE30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C476D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10ACA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6BD38D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0AC4" w14:paraId="1AFBFE7A" w14:textId="77777777" w:rsidTr="00CA2693">
        <w:trPr>
          <w:trHeight w:val="157"/>
          <w:jc w:val="center"/>
        </w:trPr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1A962" w14:textId="77777777" w:rsidR="00360AC4" w:rsidRDefault="00360AC4" w:rsidP="00CA2693">
            <w:pPr>
              <w:jc w:val="center"/>
            </w:pPr>
            <w:r w:rsidRPr="007432A7">
              <w:rPr>
                <w:sz w:val="28"/>
                <w:szCs w:val="28"/>
              </w:rPr>
              <w:t>Показатели консолидированного бюджета Белокалитвинского района</w:t>
            </w:r>
          </w:p>
        </w:tc>
      </w:tr>
      <w:tr w:rsidR="00360AC4" w14:paraId="699C2A39" w14:textId="77777777" w:rsidTr="00CA2693">
        <w:trPr>
          <w:trHeight w:val="179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E5B0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7B53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F373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78E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C9D9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6C25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A293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755FEDFA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CC79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1C18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169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405C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D9CB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2365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C100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2CD978F5" w14:textId="77777777" w:rsidTr="00CA2693">
        <w:trPr>
          <w:trHeight w:val="251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97F4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604B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ED20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CBE5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01C3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BAA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26DC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470ADDE2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0206F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2729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31FE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2C2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A4C4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C434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D3F8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62C39D73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EF7A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F7F4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1ECA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0AF2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CB8B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67B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5DCC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6D1F374C" w14:textId="77777777" w:rsidTr="00CA2693">
        <w:trPr>
          <w:trHeight w:val="473"/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C38F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3378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6D67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8C1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3019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0545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09C0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516A3F3E" w14:textId="77777777" w:rsidTr="00CA2693">
        <w:trPr>
          <w:jc w:val="center"/>
        </w:trPr>
        <w:tc>
          <w:tcPr>
            <w:tcW w:w="1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94EA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Белокалитвинского района</w:t>
            </w:r>
          </w:p>
        </w:tc>
      </w:tr>
      <w:tr w:rsidR="00360AC4" w14:paraId="048BC242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915A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153C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FF1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4BF0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0D5F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E4D7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D853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093D1F62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8117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260D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8E4F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43E5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8069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296A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AEB9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535AAD59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99B1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E91F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E8A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70C2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B45C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0FA4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E297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23E385B8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B922C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8C26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7B30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BEEC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537D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B24B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D625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303D9DCD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DA81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Дефицит/профицит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6D97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28DC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56D9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B494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7CF0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E71B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0B8CD4F4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DB98E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621D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E522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BDC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33F1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78AF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A7E5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03D6F16A" w14:textId="77777777" w:rsidTr="00CA2693">
        <w:trPr>
          <w:jc w:val="center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23AD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8AF7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01BC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A04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0674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658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102D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7F813EC" w14:textId="77777777" w:rsidR="00360AC4" w:rsidRPr="00813AD8" w:rsidRDefault="00360AC4" w:rsidP="00360A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36ECB6" w14:textId="77777777" w:rsidR="00360AC4" w:rsidRPr="00316CC7" w:rsidRDefault="00360AC4" w:rsidP="00360AC4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lastRenderedPageBreak/>
        <w:t xml:space="preserve">2.1. Показатели финансового обеспечения </w:t>
      </w:r>
      <w:r>
        <w:rPr>
          <w:sz w:val="28"/>
          <w:szCs w:val="28"/>
        </w:rPr>
        <w:t xml:space="preserve">муниципальных </w:t>
      </w:r>
      <w:r w:rsidRPr="00316CC7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Белокалитвинского района</w:t>
      </w:r>
    </w:p>
    <w:p w14:paraId="4823D1C4" w14:textId="77777777" w:rsidR="00360AC4" w:rsidRPr="008700D6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16"/>
          <w:szCs w:val="16"/>
        </w:rPr>
      </w:pPr>
      <w:bookmarkStart w:id="5" w:name="Par412"/>
      <w:bookmarkEnd w:id="5"/>
    </w:p>
    <w:p w14:paraId="21332944" w14:textId="77777777" w:rsidR="00360AC4" w:rsidRDefault="00360AC4" w:rsidP="00360AC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5387"/>
        <w:gridCol w:w="1528"/>
        <w:gridCol w:w="1701"/>
        <w:gridCol w:w="1701"/>
        <w:gridCol w:w="1559"/>
        <w:gridCol w:w="1560"/>
        <w:gridCol w:w="1559"/>
        <w:gridCol w:w="33"/>
      </w:tblGrid>
      <w:tr w:rsidR="00360AC4" w14:paraId="491C53CF" w14:textId="77777777" w:rsidTr="00CA2693">
        <w:trPr>
          <w:gridAfter w:val="1"/>
          <w:wAfter w:w="33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2E01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финансовое обеспечение реализации муниципальных программ Белокалитвинского района</w:t>
            </w:r>
          </w:p>
        </w:tc>
      </w:tr>
      <w:tr w:rsidR="00360AC4" w14:paraId="794D7E29" w14:textId="77777777" w:rsidTr="00CA2693">
        <w:tblPrEx>
          <w:jc w:val="center"/>
          <w:tblInd w:w="0" w:type="dxa"/>
        </w:tblPrEx>
        <w:trPr>
          <w:gridBefore w:val="1"/>
          <w:wBefore w:w="31" w:type="dxa"/>
          <w:jc w:val="center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C80A88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Наименование муниципальной программы Белокалитвинского района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48F78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60AC4" w14:paraId="06621F4F" w14:textId="77777777" w:rsidTr="00CA2693">
        <w:tblPrEx>
          <w:jc w:val="center"/>
          <w:tblInd w:w="0" w:type="dxa"/>
        </w:tblPrEx>
        <w:trPr>
          <w:gridBefore w:val="1"/>
          <w:wBefore w:w="31" w:type="dxa"/>
          <w:jc w:val="center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5F7" w14:textId="77777777" w:rsidR="00360AC4" w:rsidRDefault="00360AC4" w:rsidP="00CA2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1BD0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C92A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52C87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E2499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2EDC9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1241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7D57DFD4" w14:textId="77777777" w:rsidR="00360AC4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p w14:paraId="2F32C8D2" w14:textId="77777777" w:rsidR="00360AC4" w:rsidRDefault="00360AC4" w:rsidP="00360AC4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4969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1514"/>
        <w:gridCol w:w="1686"/>
        <w:gridCol w:w="1686"/>
        <w:gridCol w:w="1546"/>
        <w:gridCol w:w="1547"/>
        <w:gridCol w:w="1578"/>
      </w:tblGrid>
      <w:tr w:rsidR="00360AC4" w14:paraId="675E8AB0" w14:textId="77777777" w:rsidTr="00CA2693">
        <w:trPr>
          <w:trHeight w:val="322"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4EDD0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E8347D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67D03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AB579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4B5F7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9A59D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7609B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0AC4" w14:paraId="79522181" w14:textId="77777777" w:rsidTr="00CA2693">
        <w:trPr>
          <w:trHeight w:val="26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B7567" w14:textId="77777777" w:rsidR="00360AC4" w:rsidRDefault="00360AC4" w:rsidP="00CA2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3C6B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BFDB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1A3D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7055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5723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C638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13EF9643" w14:textId="77777777" w:rsidTr="00CA2693">
        <w:trPr>
          <w:trHeight w:val="32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C434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EE17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CCC8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E39C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B0A4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9CE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E834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9643CDD" w14:textId="77777777" w:rsidR="00360AC4" w:rsidRDefault="00360AC4" w:rsidP="00360AC4">
      <w:pPr>
        <w:widowControl w:val="0"/>
        <w:autoSpaceDE w:val="0"/>
        <w:autoSpaceDN w:val="0"/>
        <w:adjustRightInd w:val="0"/>
        <w:rPr>
          <w:rFonts w:cs="Calibri"/>
        </w:rPr>
      </w:pPr>
    </w:p>
    <w:p w14:paraId="457FD0C9" w14:textId="77777777" w:rsidR="00360AC4" w:rsidRPr="008700D6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16"/>
          <w:szCs w:val="16"/>
        </w:rPr>
      </w:pPr>
    </w:p>
    <w:p w14:paraId="53799B71" w14:textId="77777777" w:rsidR="00360AC4" w:rsidRDefault="00360AC4" w:rsidP="00360A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2.2. Показатели финансового обеспечения </w:t>
      </w:r>
    </w:p>
    <w:p w14:paraId="7B4D1185" w14:textId="77777777" w:rsidR="00360AC4" w:rsidRDefault="00360AC4" w:rsidP="00360AC4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национальных проектов, реализуемых на территории </w:t>
      </w:r>
      <w:r>
        <w:rPr>
          <w:sz w:val="28"/>
          <w:szCs w:val="28"/>
        </w:rPr>
        <w:t>Белокалитвинского района</w:t>
      </w:r>
    </w:p>
    <w:p w14:paraId="56A6027E" w14:textId="77777777" w:rsidR="00360AC4" w:rsidRPr="008700D6" w:rsidRDefault="00360AC4" w:rsidP="00360AC4">
      <w:pPr>
        <w:widowControl w:val="0"/>
        <w:spacing w:line="228" w:lineRule="auto"/>
        <w:jc w:val="center"/>
        <w:rPr>
          <w:sz w:val="16"/>
          <w:szCs w:val="16"/>
        </w:rPr>
      </w:pPr>
    </w:p>
    <w:p w14:paraId="39BA7A42" w14:textId="77777777" w:rsidR="00360AC4" w:rsidRDefault="00360AC4" w:rsidP="00360AC4">
      <w:pPr>
        <w:widowControl w:val="0"/>
        <w:spacing w:line="228" w:lineRule="auto"/>
        <w:jc w:val="right"/>
        <w:rPr>
          <w:sz w:val="28"/>
        </w:rPr>
      </w:pPr>
      <w:r>
        <w:rPr>
          <w:sz w:val="28"/>
        </w:rPr>
        <w:t>(тыс. рублей)</w:t>
      </w:r>
    </w:p>
    <w:p w14:paraId="41F111B0" w14:textId="77777777" w:rsidR="00360AC4" w:rsidRDefault="00360AC4" w:rsidP="00360AC4">
      <w:pPr>
        <w:widowControl w:val="0"/>
        <w:spacing w:line="228" w:lineRule="auto"/>
        <w:jc w:val="right"/>
        <w:rPr>
          <w:sz w:val="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5387"/>
        <w:gridCol w:w="1528"/>
        <w:gridCol w:w="1701"/>
        <w:gridCol w:w="1701"/>
        <w:gridCol w:w="1559"/>
        <w:gridCol w:w="1560"/>
        <w:gridCol w:w="1559"/>
        <w:gridCol w:w="33"/>
      </w:tblGrid>
      <w:tr w:rsidR="00360AC4" w14:paraId="3B969C3D" w14:textId="77777777" w:rsidTr="00CA2693">
        <w:trPr>
          <w:gridAfter w:val="1"/>
          <w:wAfter w:w="33" w:type="dxa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0735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финансовое обеспечение национальных проектов, реализуемых на территории Белокалитвинского района</w:t>
            </w:r>
          </w:p>
        </w:tc>
      </w:tr>
      <w:tr w:rsidR="00360AC4" w14:paraId="542F9E27" w14:textId="77777777" w:rsidTr="00CA2693">
        <w:tblPrEx>
          <w:jc w:val="center"/>
          <w:tblInd w:w="0" w:type="dxa"/>
        </w:tblPrEx>
        <w:trPr>
          <w:gridBefore w:val="1"/>
          <w:wBefore w:w="31" w:type="dxa"/>
          <w:jc w:val="center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F4A7C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4578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60AC4" w14:paraId="6CA2E6DA" w14:textId="77777777" w:rsidTr="00CA2693">
        <w:tblPrEx>
          <w:jc w:val="center"/>
          <w:tblInd w:w="0" w:type="dxa"/>
        </w:tblPrEx>
        <w:trPr>
          <w:gridBefore w:val="1"/>
          <w:wBefore w:w="31" w:type="dxa"/>
          <w:jc w:val="center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2784" w14:textId="77777777" w:rsidR="00360AC4" w:rsidRDefault="00360AC4" w:rsidP="00CA2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FDBA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B97FCF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91D9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A1DBC9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9A05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N+4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9CA4E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N+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407F3534" w14:textId="77777777" w:rsidR="00360AC4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p w14:paraId="6B28D70B" w14:textId="77777777" w:rsidR="00360AC4" w:rsidRDefault="00360AC4" w:rsidP="00360AC4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4969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1514"/>
        <w:gridCol w:w="1686"/>
        <w:gridCol w:w="1686"/>
        <w:gridCol w:w="1546"/>
        <w:gridCol w:w="1547"/>
        <w:gridCol w:w="1578"/>
      </w:tblGrid>
      <w:tr w:rsidR="00360AC4" w14:paraId="1838510F" w14:textId="77777777" w:rsidTr="00CA2693">
        <w:trPr>
          <w:trHeight w:val="315"/>
          <w:tblHeader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CEA1F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A27E94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2D2840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6E08D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555DF1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01D7EC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C5256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0AC4" w14:paraId="04E21FB7" w14:textId="77777777" w:rsidTr="00CA2693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A7D39" w14:textId="77777777" w:rsidR="00360AC4" w:rsidRDefault="00360AC4" w:rsidP="00CA2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2C63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A9235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C282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DEB77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EFFFB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F3286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AC4" w14:paraId="516B974F" w14:textId="77777777" w:rsidTr="00CA2693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76B92" w14:textId="77777777" w:rsidR="00360AC4" w:rsidRPr="008700D6" w:rsidRDefault="00360AC4" w:rsidP="00CA2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00D6">
              <w:rPr>
                <w:sz w:val="28"/>
                <w:szCs w:val="28"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B3C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CB1BD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B7993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3D50A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0DC4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EB74" w14:textId="77777777" w:rsidR="00360AC4" w:rsidRDefault="00360AC4" w:rsidP="00CA2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7988732" w14:textId="77777777" w:rsidR="00360AC4" w:rsidRDefault="00360AC4" w:rsidP="00360AC4">
      <w:pPr>
        <w:widowControl w:val="0"/>
        <w:spacing w:line="228" w:lineRule="auto"/>
        <w:jc w:val="center"/>
        <w:outlineLvl w:val="3"/>
        <w:rPr>
          <w:sz w:val="28"/>
        </w:rPr>
      </w:pPr>
    </w:p>
    <w:p w14:paraId="2187464F" w14:textId="77777777" w:rsidR="00360AC4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14:paraId="5DA10091" w14:textId="77777777" w:rsidR="00360AC4" w:rsidRPr="00316CC7" w:rsidRDefault="00360AC4" w:rsidP="00360AC4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316CC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16CC7">
        <w:rPr>
          <w:sz w:val="28"/>
          <w:szCs w:val="28"/>
        </w:rPr>
        <w:t>. Основные подходы к формированию бюджетной политики</w:t>
      </w:r>
    </w:p>
    <w:p w14:paraId="049F998A" w14:textId="77777777" w:rsidR="00360AC4" w:rsidRPr="00316CC7" w:rsidRDefault="00360AC4" w:rsidP="00360A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  <w:r w:rsidRPr="00316CC7">
        <w:rPr>
          <w:sz w:val="28"/>
          <w:szCs w:val="28"/>
        </w:rPr>
        <w:t xml:space="preserve"> на период ____________</w:t>
      </w:r>
    </w:p>
    <w:p w14:paraId="79D1F4F5" w14:textId="77777777" w:rsidR="00360AC4" w:rsidRPr="00316CC7" w:rsidRDefault="00360AC4" w:rsidP="00360AC4">
      <w:pPr>
        <w:rPr>
          <w:sz w:val="28"/>
          <w:szCs w:val="28"/>
        </w:rPr>
      </w:pPr>
    </w:p>
    <w:p w14:paraId="06AF5331" w14:textId="77777777" w:rsidR="00360AC4" w:rsidRDefault="00360AC4" w:rsidP="00360A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73FC4" w14:textId="77777777" w:rsidR="00360AC4" w:rsidRDefault="00360AC4" w:rsidP="00360AC4">
      <w:pPr>
        <w:ind w:right="10744"/>
        <w:jc w:val="center"/>
        <w:rPr>
          <w:sz w:val="28"/>
          <w:szCs w:val="28"/>
        </w:rPr>
      </w:pPr>
    </w:p>
    <w:p w14:paraId="09F60831" w14:textId="77777777" w:rsidR="00360AC4" w:rsidRDefault="00360AC4" w:rsidP="00360AC4">
      <w:pPr>
        <w:pStyle w:val="ConsPlusNormal"/>
        <w:ind w:firstLine="709"/>
        <w:jc w:val="both"/>
      </w:pPr>
      <w:r w:rsidRPr="00914F5E">
        <w:t>Примечание.</w:t>
      </w:r>
    </w:p>
    <w:p w14:paraId="3EA4E5F1" w14:textId="77777777" w:rsidR="00360AC4" w:rsidRPr="00914F5E" w:rsidRDefault="00360AC4" w:rsidP="00360AC4">
      <w:pPr>
        <w:pStyle w:val="ConsPlusNormal"/>
        <w:ind w:firstLine="709"/>
        <w:jc w:val="both"/>
      </w:pPr>
      <w:r>
        <w:t>1. </w:t>
      </w:r>
      <w:r w:rsidRPr="00914F5E">
        <w:t>Показатели финансового обеспечения</w:t>
      </w:r>
      <w:r w:rsidRPr="008700D6">
        <w:t xml:space="preserve"> </w:t>
      </w:r>
      <w:r>
        <w:t>национальных проектов, реализуемых на территории Белокалитвинского района, и</w:t>
      </w:r>
      <w:r w:rsidRPr="00914F5E">
        <w:t xml:space="preserve"> </w:t>
      </w:r>
      <w:r>
        <w:t>муниципальных</w:t>
      </w:r>
      <w:r w:rsidRPr="00914F5E">
        <w:t xml:space="preserve"> программ </w:t>
      </w:r>
      <w:r>
        <w:t>Белокалитвинского района</w:t>
      </w:r>
      <w:r w:rsidRPr="00914F5E">
        <w:t xml:space="preserve"> заполняются на период их действия.</w:t>
      </w:r>
    </w:p>
    <w:p w14:paraId="5716137C" w14:textId="77777777" w:rsidR="00360AC4" w:rsidRDefault="00360AC4" w:rsidP="00360AC4">
      <w:pPr>
        <w:pStyle w:val="ConsPlusNormal"/>
        <w:ind w:firstLine="709"/>
        <w:jc w:val="both"/>
      </w:pPr>
      <w:r>
        <w:t>2.Используемое сокращение:</w:t>
      </w:r>
    </w:p>
    <w:p w14:paraId="04F65A16" w14:textId="77777777" w:rsidR="00360AC4" w:rsidRDefault="00360AC4" w:rsidP="00360AC4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230C0">
        <w:rPr>
          <w:sz w:val="28"/>
          <w:szCs w:val="28"/>
        </w:rPr>
        <w:t xml:space="preserve"> – </w:t>
      </w:r>
      <w:r>
        <w:rPr>
          <w:sz w:val="28"/>
          <w:szCs w:val="28"/>
        </w:rPr>
        <w:t>обозначение года периода прогнозирования.</w:t>
      </w:r>
    </w:p>
    <w:p w14:paraId="5D4809B1" w14:textId="77777777" w:rsidR="00872883" w:rsidRDefault="00872883" w:rsidP="00872883">
      <w:pPr>
        <w:rPr>
          <w:sz w:val="28"/>
        </w:rPr>
      </w:pPr>
    </w:p>
    <w:p w14:paraId="4B0EDBBB" w14:textId="77777777" w:rsidR="00E36631" w:rsidRDefault="00E36631" w:rsidP="00872883">
      <w:pPr>
        <w:rPr>
          <w:sz w:val="28"/>
        </w:rPr>
      </w:pPr>
    </w:p>
    <w:p w14:paraId="58B80E19" w14:textId="71AD5623" w:rsidR="00E36631" w:rsidRDefault="00E36631" w:rsidP="00872883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08AC7FC8" w14:textId="2F65EBA2" w:rsidR="00E36631" w:rsidRDefault="00E36631" w:rsidP="00872883">
      <w:pPr>
        <w:rPr>
          <w:sz w:val="28"/>
        </w:rPr>
      </w:pPr>
      <w:r>
        <w:rPr>
          <w:sz w:val="28"/>
        </w:rPr>
        <w:t>Белокалитвинского района</w:t>
      </w:r>
    </w:p>
    <w:p w14:paraId="401D1232" w14:textId="60D3B38D" w:rsidR="00E36631" w:rsidRDefault="00E36631" w:rsidP="00872883">
      <w:pPr>
        <w:rPr>
          <w:sz w:val="28"/>
        </w:rPr>
      </w:pPr>
      <w:r>
        <w:rPr>
          <w:sz w:val="28"/>
        </w:rPr>
        <w:t>по организационной и кадровой работе                                                                         Л.Г. Василенко</w:t>
      </w:r>
    </w:p>
    <w:sectPr w:rsidR="00E36631" w:rsidSect="00360AC4">
      <w:footerReference w:type="even" r:id="rId12"/>
      <w:footerReference w:type="default" r:id="rId13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C67A" w14:textId="77777777" w:rsidR="00197DF8" w:rsidRDefault="00197DF8">
      <w:r>
        <w:separator/>
      </w:r>
    </w:p>
  </w:endnote>
  <w:endnote w:type="continuationSeparator" w:id="0">
    <w:p w14:paraId="4D11DE6B" w14:textId="77777777" w:rsidR="00197DF8" w:rsidRDefault="0019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424052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6631" w:rsidRPr="00E366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6631">
      <w:rPr>
        <w:noProof/>
        <w:sz w:val="14"/>
        <w:lang w:val="en-US"/>
      </w:rPr>
      <w:t>C:\Users\eio3\Documents\Постановления\изм_67-Бюджет.docx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2D13" w:rsidRPr="00132D13">
      <w:rPr>
        <w:noProof/>
        <w:sz w:val="14"/>
      </w:rPr>
      <w:t>11/29/2024 9:48:00</w:t>
    </w:r>
    <w:r w:rsidR="00132D1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BDDAA5B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6631" w:rsidRPr="00E366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36631">
      <w:rPr>
        <w:noProof/>
        <w:sz w:val="14"/>
        <w:lang w:val="en-US"/>
      </w:rPr>
      <w:t>C:\Users\eio3\Documents\Постановления\изм_67-Бюджет.docx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2D13" w:rsidRPr="00132D13">
      <w:rPr>
        <w:noProof/>
        <w:sz w:val="14"/>
      </w:rPr>
      <w:t>11/29/2024 9:48:00</w:t>
    </w:r>
    <w:r w:rsidR="00132D13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AAFE4" w14:textId="77777777" w:rsidR="009818E0" w:rsidRDefault="00000000" w:rsidP="008D7736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B6ABCFB" w14:textId="77777777" w:rsidR="009818E0" w:rsidRDefault="009818E0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BE8F" w14:textId="77777777" w:rsidR="009818E0" w:rsidRDefault="00000000" w:rsidP="008D7736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246B38CF" w14:textId="406D64E4" w:rsidR="009818E0" w:rsidRPr="002C518D" w:rsidRDefault="00000000" w:rsidP="008D7736">
    <w:pPr>
      <w:pStyle w:val="a6"/>
      <w:ind w:right="360"/>
    </w:pPr>
    <w:fldSimple w:instr=" FILENAME  \p  \* MERGEFORMAT ">
      <w:r w:rsidR="00E36631">
        <w:rPr>
          <w:noProof/>
        </w:rPr>
        <w:t>C:\Users\eio3\Documents\Постановления\изм_67-Бюджет.docx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4CB6" w14:textId="77777777" w:rsidR="00197DF8" w:rsidRDefault="00197DF8">
      <w:r>
        <w:separator/>
      </w:r>
    </w:p>
  </w:footnote>
  <w:footnote w:type="continuationSeparator" w:id="0">
    <w:p w14:paraId="792CC69B" w14:textId="77777777" w:rsidR="00197DF8" w:rsidRDefault="0019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9134257"/>
    <w:multiLevelType w:val="hybridMultilevel"/>
    <w:tmpl w:val="07164204"/>
    <w:lvl w:ilvl="0" w:tplc="E6C6F93C">
      <w:start w:val="1"/>
      <w:numFmt w:val="decimal"/>
      <w:lvlText w:val="%1."/>
      <w:lvlJc w:val="left"/>
      <w:pPr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2068070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32D13"/>
    <w:rsid w:val="00144A39"/>
    <w:rsid w:val="001519AB"/>
    <w:rsid w:val="00161763"/>
    <w:rsid w:val="00161AF6"/>
    <w:rsid w:val="00162686"/>
    <w:rsid w:val="001643E9"/>
    <w:rsid w:val="00191DF6"/>
    <w:rsid w:val="00197DF8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0AC4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B69DD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00E97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866FA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818E0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0C76"/>
    <w:rsid w:val="00D33728"/>
    <w:rsid w:val="00D41E71"/>
    <w:rsid w:val="00D431BC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6631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link w:val="ae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360AC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e">
    <w:name w:val="Абзац списка Знак"/>
    <w:link w:val="ad"/>
    <w:uiPriority w:val="34"/>
    <w:locked/>
    <w:rsid w:val="00360AC4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60AC4"/>
    <w:rPr>
      <w:sz w:val="24"/>
      <w:szCs w:val="24"/>
    </w:rPr>
  </w:style>
  <w:style w:type="character" w:styleId="af">
    <w:name w:val="page number"/>
    <w:basedOn w:val="a0"/>
    <w:rsid w:val="0036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2024-11-29T06:48:00Z</cp:lastPrinted>
  <dcterms:created xsi:type="dcterms:W3CDTF">2024-11-29T06:44:00Z</dcterms:created>
  <dcterms:modified xsi:type="dcterms:W3CDTF">2024-12-09T14:19:00Z</dcterms:modified>
</cp:coreProperties>
</file>