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429A1">
        <w:rPr>
          <w:sz w:val="28"/>
        </w:rPr>
        <w:t>19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429A1">
        <w:rPr>
          <w:sz w:val="28"/>
        </w:rPr>
        <w:t>1732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D4652" w:rsidRPr="00204E37" w:rsidRDefault="006D4652" w:rsidP="00204E37">
      <w:pPr>
        <w:pStyle w:val="aa"/>
        <w:jc w:val="center"/>
        <w:rPr>
          <w:b/>
        </w:rPr>
      </w:pPr>
      <w:bookmarkStart w:id="2" w:name="_GoBack"/>
      <w:r w:rsidRPr="00204E37">
        <w:rPr>
          <w:b/>
        </w:rPr>
        <w:t xml:space="preserve">Об организации и осуществлении регистрации (учета) </w:t>
      </w:r>
      <w:r w:rsidRPr="00204E37">
        <w:rPr>
          <w:b/>
        </w:rPr>
        <w:br/>
        <w:t>избирателей, участников референдума на территории</w:t>
      </w:r>
    </w:p>
    <w:p w:rsidR="006D4652" w:rsidRPr="00204E37" w:rsidRDefault="006D4652" w:rsidP="00204E37">
      <w:pPr>
        <w:pStyle w:val="af0"/>
        <w:widowControl/>
        <w:overflowPunct/>
        <w:autoSpaceDE/>
        <w:spacing w:after="0"/>
        <w:textAlignment w:val="auto"/>
        <w:rPr>
          <w:b/>
        </w:rPr>
      </w:pPr>
      <w:proofErr w:type="spellStart"/>
      <w:r w:rsidRPr="00204E37">
        <w:rPr>
          <w:b/>
        </w:rPr>
        <w:t>Белокалитвинского</w:t>
      </w:r>
      <w:proofErr w:type="spellEnd"/>
      <w:r w:rsidRPr="00204E37">
        <w:rPr>
          <w:b/>
        </w:rPr>
        <w:t xml:space="preserve"> района</w:t>
      </w:r>
    </w:p>
    <w:bookmarkEnd w:id="2"/>
    <w:p w:rsidR="006D4652" w:rsidRDefault="006D4652" w:rsidP="006D4652">
      <w:pPr>
        <w:pStyle w:val="af0"/>
        <w:widowControl/>
        <w:overflowPunct/>
        <w:autoSpaceDE/>
        <w:spacing w:after="0"/>
        <w:jc w:val="left"/>
        <w:textAlignment w:val="auto"/>
        <w:rPr>
          <w:b/>
        </w:rPr>
      </w:pPr>
    </w:p>
    <w:p w:rsidR="006D4652" w:rsidRPr="00204E37" w:rsidRDefault="006D4652" w:rsidP="00204E37">
      <w:pPr>
        <w:pStyle w:val="3"/>
        <w:spacing w:after="0"/>
        <w:ind w:firstLine="709"/>
        <w:jc w:val="both"/>
        <w:rPr>
          <w:b/>
          <w:sz w:val="28"/>
          <w:szCs w:val="28"/>
        </w:rPr>
      </w:pPr>
      <w:r w:rsidRPr="00204E37">
        <w:rPr>
          <w:sz w:val="28"/>
          <w:szCs w:val="28"/>
        </w:rPr>
        <w:t xml:space="preserve">Руководствуясь Федеральным </w:t>
      </w:r>
      <w:hyperlink r:id="rId9" w:history="1">
        <w:r w:rsidRPr="00204E37">
          <w:rPr>
            <w:rStyle w:val="af"/>
            <w:color w:val="auto"/>
            <w:sz w:val="28"/>
            <w:szCs w:val="28"/>
            <w:u w:val="none"/>
          </w:rPr>
          <w:t>закон</w:t>
        </w:r>
      </w:hyperlink>
      <w:r w:rsidRPr="00204E37">
        <w:rPr>
          <w:sz w:val="28"/>
          <w:szCs w:val="28"/>
        </w:rPr>
        <w:t xml:space="preserve">ом от 12.06.2002 № 67-ФЗ </w:t>
      </w:r>
      <w:r w:rsidR="00204E37">
        <w:rPr>
          <w:sz w:val="28"/>
          <w:szCs w:val="28"/>
          <w:lang w:val="ru-RU"/>
        </w:rPr>
        <w:t xml:space="preserve">                                     </w:t>
      </w:r>
      <w:r w:rsidRPr="00204E37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Pr="00204E37">
          <w:rPr>
            <w:rStyle w:val="af"/>
            <w:color w:val="auto"/>
            <w:sz w:val="28"/>
            <w:szCs w:val="28"/>
            <w:u w:val="none"/>
          </w:rPr>
          <w:t>постановлени</w:t>
        </w:r>
      </w:hyperlink>
      <w:r w:rsidRPr="00204E37">
        <w:rPr>
          <w:sz w:val="28"/>
          <w:szCs w:val="28"/>
        </w:rPr>
        <w:t xml:space="preserve">ем Центральной избирательной комиссии Российской Федерации от 06.11.1997 № 134/973-II «О Положении о Государственной системе регистрации (учета) избирателей, участников референдума в Российской Федерации» (далее – Положение), </w:t>
      </w:r>
      <w:hyperlink r:id="rId11" w:history="1">
        <w:r w:rsidRPr="00204E37">
          <w:rPr>
            <w:rStyle w:val="af"/>
            <w:color w:val="auto"/>
            <w:sz w:val="28"/>
            <w:szCs w:val="28"/>
            <w:u w:val="none"/>
          </w:rPr>
          <w:t>указ</w:t>
        </w:r>
      </w:hyperlink>
      <w:r w:rsidRPr="00204E37">
        <w:rPr>
          <w:sz w:val="28"/>
          <w:szCs w:val="28"/>
        </w:rPr>
        <w:t xml:space="preserve">ом Губернатора Ростовской области от 02.08.2012 № 70 «О мерах по организации регистрации (учета) избирателей, участников референдума на территории Ростовской области», постановлением Избирательной комиссии Ростовской области от 17.10.2019 № 86-2 «Об обеспечении функционирования Государственной системы регистрации (учета) избирателей, участников референдума на территории Ростовской области» (далее – Постановление ИКРО), а также в целях дальнейшего развития практики взаимодействия и координации деятельности Избирательной комиссии Ростовской области, Территориальной избирательной комиссии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района, территориальных органов федеральных органов исполнительной власти, органов местного самоуправления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и должностных лиц местного самоуправления по совершенствованию системы регистрации (учета) избирателей, участников референдума, Администрация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</w:t>
      </w:r>
      <w:r w:rsidRPr="00204E37">
        <w:rPr>
          <w:b/>
          <w:spacing w:val="60"/>
          <w:sz w:val="28"/>
          <w:szCs w:val="28"/>
        </w:rPr>
        <w:t>постановляет:</w:t>
      </w:r>
    </w:p>
    <w:p w:rsidR="006D4652" w:rsidRPr="00204E37" w:rsidRDefault="006D4652" w:rsidP="00204E37">
      <w:pPr>
        <w:pStyle w:val="ad"/>
        <w:spacing w:after="0"/>
        <w:ind w:left="0" w:firstLine="720"/>
        <w:jc w:val="both"/>
        <w:rPr>
          <w:bCs/>
          <w:sz w:val="28"/>
          <w:szCs w:val="28"/>
        </w:rPr>
      </w:pPr>
    </w:p>
    <w:p w:rsidR="006D4652" w:rsidRPr="00204E37" w:rsidRDefault="006D4652" w:rsidP="00204E37">
      <w:pPr>
        <w:pStyle w:val="ad"/>
        <w:numPr>
          <w:ilvl w:val="0"/>
          <w:numId w:val="10"/>
        </w:numPr>
        <w:tabs>
          <w:tab w:val="clear" w:pos="1845"/>
          <w:tab w:val="num" w:pos="1276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Назначить</w:t>
      </w:r>
      <w:r w:rsidRPr="00204E37">
        <w:rPr>
          <w:i/>
          <w:iCs/>
          <w:sz w:val="28"/>
          <w:szCs w:val="28"/>
        </w:rPr>
        <w:t xml:space="preserve"> </w:t>
      </w:r>
      <w:r w:rsidRPr="00204E37">
        <w:rPr>
          <w:sz w:val="28"/>
          <w:szCs w:val="28"/>
        </w:rPr>
        <w:t xml:space="preserve">заместителя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по организационной и кадровой работе Василенко Л.Г. ответственным за осуществление регистрации (учета) избирателей, участников референдума на территории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района.</w:t>
      </w:r>
    </w:p>
    <w:p w:rsidR="006D4652" w:rsidRPr="00204E37" w:rsidRDefault="006D4652" w:rsidP="00204E37">
      <w:pPr>
        <w:pStyle w:val="ad"/>
        <w:numPr>
          <w:ilvl w:val="0"/>
          <w:numId w:val="10"/>
        </w:numPr>
        <w:tabs>
          <w:tab w:val="clear" w:pos="1845"/>
          <w:tab w:val="num" w:pos="1276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Рекомендовать: 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lastRenderedPageBreak/>
        <w:t>2.1.</w:t>
      </w:r>
      <w:r w:rsidRPr="00204E37">
        <w:rPr>
          <w:sz w:val="28"/>
          <w:szCs w:val="28"/>
        </w:rPr>
        <w:tab/>
        <w:t xml:space="preserve">Отделу по вопросам миграции Отдела Министерства внутренних дел России по </w:t>
      </w:r>
      <w:proofErr w:type="spellStart"/>
      <w:r w:rsidRPr="00204E37">
        <w:rPr>
          <w:sz w:val="28"/>
          <w:szCs w:val="28"/>
        </w:rPr>
        <w:t>Белокалитвинскому</w:t>
      </w:r>
      <w:proofErr w:type="spellEnd"/>
      <w:r w:rsidRPr="00204E37">
        <w:rPr>
          <w:sz w:val="28"/>
          <w:szCs w:val="28"/>
        </w:rPr>
        <w:t xml:space="preserve"> району не реже чем 1 раз в месяц, 20 числа, а в период избирательной кампании сроки сбора и передачи сведений устанавливаются иные – еженедельно, по средам, а за 10 и менее дней до дня голосования – ежедневно представлять на имя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по форме № 1.1риур (приложение №</w:t>
      </w:r>
      <w:r w:rsidR="00204E37">
        <w:rPr>
          <w:sz w:val="28"/>
          <w:szCs w:val="28"/>
        </w:rPr>
        <w:t xml:space="preserve"> </w:t>
      </w:r>
      <w:r w:rsidRPr="00204E37">
        <w:rPr>
          <w:sz w:val="28"/>
          <w:szCs w:val="28"/>
        </w:rPr>
        <w:t>1 к Положению), на бумажном носителе и в машиночитаемом виде в формате согласно приложению №</w:t>
      </w:r>
      <w:r w:rsidR="00204E37">
        <w:rPr>
          <w:sz w:val="28"/>
          <w:szCs w:val="28"/>
        </w:rPr>
        <w:t xml:space="preserve"> </w:t>
      </w:r>
      <w:r w:rsidRPr="00204E37">
        <w:rPr>
          <w:sz w:val="28"/>
          <w:szCs w:val="28"/>
        </w:rPr>
        <w:t>15 к Положению, следующие сведения о фактах: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-</w:t>
      </w:r>
      <w:r w:rsidRPr="00204E37">
        <w:rPr>
          <w:sz w:val="28"/>
          <w:szCs w:val="28"/>
        </w:rPr>
        <w:tab/>
        <w:t>выдачи и замены паспорта;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-</w:t>
      </w:r>
      <w:r w:rsidRPr="00204E37">
        <w:rPr>
          <w:sz w:val="28"/>
          <w:szCs w:val="28"/>
        </w:rPr>
        <w:tab/>
        <w:t>сдачи паспорта лицам, у которых прекратилось гражданство Российской Федерации;</w:t>
      </w:r>
    </w:p>
    <w:p w:rsidR="006D4652" w:rsidRPr="00204E37" w:rsidRDefault="006D4652" w:rsidP="00204E37">
      <w:pPr>
        <w:widowControl w:val="0"/>
        <w:tabs>
          <w:tab w:val="num" w:pos="1276"/>
        </w:tabs>
        <w:autoSpaceDE w:val="0"/>
        <w:ind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-</w:t>
      </w:r>
      <w:r w:rsidRPr="00204E37">
        <w:rPr>
          <w:sz w:val="28"/>
          <w:szCs w:val="28"/>
        </w:rPr>
        <w:tab/>
        <w:t>регистрации и снятия с регистрационного учета по месту жительства (в отношении вынужденных переселенцев - по месту пребывания) граждан, имеющих паспорт;</w:t>
      </w:r>
    </w:p>
    <w:p w:rsidR="006D4652" w:rsidRPr="00204E37" w:rsidRDefault="006D4652" w:rsidP="00204E37">
      <w:pPr>
        <w:widowControl w:val="0"/>
        <w:tabs>
          <w:tab w:val="num" w:pos="1276"/>
        </w:tabs>
        <w:autoSpaceDE w:val="0"/>
        <w:ind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-</w:t>
      </w:r>
      <w:r w:rsidRPr="00204E37">
        <w:rPr>
          <w:sz w:val="28"/>
          <w:szCs w:val="28"/>
        </w:rPr>
        <w:tab/>
        <w:t>выдачи паспорта гражданина Российской Федерации в нарушение установленного порядка лицу, не являющемуся гражданином Российской Федерации, от органов, осуществляющих регистрационный учет населения на территории муниципального района.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2.2.</w:t>
      </w:r>
      <w:r w:rsidRPr="00204E37">
        <w:rPr>
          <w:sz w:val="28"/>
          <w:szCs w:val="28"/>
        </w:rPr>
        <w:tab/>
        <w:t xml:space="preserve">Военному комиссариату по городу Белая Калитва, </w:t>
      </w:r>
      <w:proofErr w:type="spellStart"/>
      <w:r w:rsidRPr="00204E37">
        <w:rPr>
          <w:sz w:val="28"/>
          <w:szCs w:val="28"/>
        </w:rPr>
        <w:t>Белокалитвинскому</w:t>
      </w:r>
      <w:proofErr w:type="spellEnd"/>
      <w:r w:rsidRPr="00204E37">
        <w:rPr>
          <w:sz w:val="28"/>
          <w:szCs w:val="28"/>
        </w:rPr>
        <w:t xml:space="preserve"> и Тацинскому районам Ростовской области не реже чем 1 раз в три месяца, 20 марта, 20 июня, 20 сентября, 20 декабря каждого года </w:t>
      </w:r>
      <w:r w:rsidR="00204E37">
        <w:rPr>
          <w:sz w:val="28"/>
          <w:szCs w:val="28"/>
        </w:rPr>
        <w:t xml:space="preserve">                                      </w:t>
      </w:r>
      <w:r w:rsidRPr="00204E37">
        <w:rPr>
          <w:sz w:val="28"/>
          <w:szCs w:val="28"/>
        </w:rPr>
        <w:t xml:space="preserve">(в </w:t>
      </w:r>
      <w:proofErr w:type="spellStart"/>
      <w:r w:rsidRPr="00204E37">
        <w:rPr>
          <w:sz w:val="28"/>
          <w:szCs w:val="28"/>
        </w:rPr>
        <w:t>т.ч</w:t>
      </w:r>
      <w:proofErr w:type="spellEnd"/>
      <w:r w:rsidRPr="00204E37">
        <w:rPr>
          <w:sz w:val="28"/>
          <w:szCs w:val="28"/>
        </w:rPr>
        <w:t xml:space="preserve">. по завершении призыва), а 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 представлять на бумажном и электронном носителе на имя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сведения о гражданах, призванных на военную службу, поступивших в военные учебные заведения, по форме </w:t>
      </w:r>
      <w:hyperlink w:anchor="Par239" w:history="1">
        <w:r w:rsidRPr="00204E37">
          <w:rPr>
            <w:rStyle w:val="af"/>
            <w:color w:val="auto"/>
            <w:sz w:val="28"/>
            <w:szCs w:val="28"/>
            <w:u w:val="none"/>
          </w:rPr>
          <w:t>№ 1.3</w:t>
        </w:r>
      </w:hyperlink>
      <w:r w:rsidRPr="00204E37">
        <w:rPr>
          <w:sz w:val="28"/>
          <w:szCs w:val="28"/>
        </w:rPr>
        <w:t>риур (приложение № 3 к Положению).</w:t>
      </w:r>
    </w:p>
    <w:p w:rsidR="006D4652" w:rsidRPr="00204E37" w:rsidRDefault="006D4652" w:rsidP="00204E37">
      <w:pPr>
        <w:widowControl w:val="0"/>
        <w:tabs>
          <w:tab w:val="num" w:pos="1276"/>
        </w:tabs>
        <w:autoSpaceDE w:val="0"/>
        <w:ind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3.</w:t>
      </w:r>
      <w:r w:rsidRPr="00204E37">
        <w:rPr>
          <w:sz w:val="28"/>
          <w:szCs w:val="28"/>
        </w:rPr>
        <w:tab/>
        <w:t xml:space="preserve">Предложить </w:t>
      </w:r>
      <w:proofErr w:type="spellStart"/>
      <w:r w:rsidRPr="00204E37">
        <w:rPr>
          <w:sz w:val="28"/>
          <w:szCs w:val="28"/>
        </w:rPr>
        <w:t>Белокалитвинскому</w:t>
      </w:r>
      <w:proofErr w:type="spellEnd"/>
      <w:r w:rsidRPr="00204E37">
        <w:rPr>
          <w:sz w:val="28"/>
          <w:szCs w:val="28"/>
        </w:rPr>
        <w:t xml:space="preserve"> городскому суду обеспечить информирование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о гражданах, признанных по решению суда недееспособными, а также сведений о признании дееспособными граждан, ранее признанных судом недееспособными, в течение 10 дней со дня вступления такого решения в законную силу по форме </w:t>
      </w:r>
      <w:hyperlink w:anchor="Par403" w:history="1">
        <w:r w:rsidRPr="00204E37">
          <w:rPr>
            <w:rStyle w:val="af"/>
            <w:color w:val="auto"/>
            <w:sz w:val="28"/>
            <w:szCs w:val="28"/>
            <w:u w:val="none"/>
          </w:rPr>
          <w:t xml:space="preserve">№ </w:t>
        </w:r>
      </w:hyperlink>
      <w:r w:rsidRPr="00204E37">
        <w:rPr>
          <w:sz w:val="28"/>
          <w:szCs w:val="28"/>
        </w:rPr>
        <w:t xml:space="preserve">1.5риур (приложение № 5 к Положению). Также направлять системному администратору ТКСА ТИК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ГАС "Выборы" сведения о гражданах, место жительства которых находилось за пределами территории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4.</w:t>
      </w:r>
      <w:r w:rsidRPr="00204E37">
        <w:rPr>
          <w:sz w:val="28"/>
          <w:szCs w:val="28"/>
        </w:rPr>
        <w:tab/>
        <w:t xml:space="preserve">Ведущему специалисту отдела электронно-информационного обеспечения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района:</w:t>
      </w:r>
    </w:p>
    <w:p w:rsidR="006D4652" w:rsidRPr="00204E37" w:rsidRDefault="006D4652" w:rsidP="00204E37">
      <w:pPr>
        <w:widowControl w:val="0"/>
        <w:tabs>
          <w:tab w:val="num" w:pos="1276"/>
        </w:tabs>
        <w:autoSpaceDE w:val="0"/>
        <w:ind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4.1.</w:t>
      </w:r>
      <w:r w:rsidRPr="00204E37">
        <w:rPr>
          <w:sz w:val="28"/>
          <w:szCs w:val="28"/>
        </w:rPr>
        <w:tab/>
        <w:t xml:space="preserve">Не реже чем 1 раз в месяц, 20 числа, представлять на имя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сведения о государственной регистрации смерти граждан, достигших возраста 14 лет, и сведений о внесении исправлений или изменений в записи актов о смерти в электронной форме из Единого государственного реестра записей актов гражданского состояния посредством использования системы межведомственного электронного взаимодействия по формам № 1.2риур, 1.2.1риур (приложения № 2, № 2.1. к </w:t>
      </w:r>
      <w:r w:rsidRPr="00204E37">
        <w:rPr>
          <w:sz w:val="28"/>
          <w:szCs w:val="28"/>
        </w:rPr>
        <w:lastRenderedPageBreak/>
        <w:t>Положению);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4.2.</w:t>
      </w:r>
      <w:r w:rsidRPr="00204E37">
        <w:rPr>
          <w:sz w:val="28"/>
          <w:szCs w:val="28"/>
        </w:rPr>
        <w:tab/>
        <w:t xml:space="preserve">Ежемесячно обобщать сведения по формам 1.1риур – 1.5риур (приложения № 1 – 5 к Положению), указанные в пунктах 2.1, 2.2, 3 настоящего постановления по форме № 1ро (приложение № 1 к Постановлению ИКРО). 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ежедневно. </w:t>
      </w:r>
    </w:p>
    <w:p w:rsidR="006D4652" w:rsidRPr="00204E37" w:rsidRDefault="006D4652" w:rsidP="00204E37">
      <w:pPr>
        <w:widowControl w:val="0"/>
        <w:tabs>
          <w:tab w:val="num" w:pos="1276"/>
        </w:tabs>
        <w:autoSpaceDE w:val="0"/>
        <w:ind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5.</w:t>
      </w:r>
      <w:r w:rsidRPr="00204E37">
        <w:rPr>
          <w:sz w:val="28"/>
          <w:szCs w:val="28"/>
        </w:rPr>
        <w:tab/>
        <w:t>Сведения, указанные в пунктах 2.1, 2.2, 3, 4 настоящего постановления, могут предоставляться о гражданах, место жительства которых находится на территории иного муниципального образования, иного субъекта Российской Федерации, в формате, приведенном в приложении № 16 к Положению.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Не позднее 25 числа каждого месяца глава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передает председателю Территориальной избирательной комиссии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для формирования и ведения Регистра сведения по форме № 1ро (приложение № 1 к Постановлению ИКРО) с приложением комплекта документов первоисточника на бумажных и машиночитаемых носителях, а также сопроводительное письмо, подписанное заместителем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по организационной и кадровой работе, в котором указывается перечень передаваемых документов, в том числе: наименование органов, учреждений, представивших сведения; период, за который передаются сведения; количество избирателей, в отношении которых переданы сведения; вид носителя и дату передачи комплекта документов.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В период избирательной кампании сроки сбора и передачи сведений устанавливаются иные – еженедельно, по средам, а за 10 и менее дней до дня голосования - ежедневно. 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pacing w:val="2"/>
          <w:sz w:val="28"/>
          <w:szCs w:val="28"/>
        </w:rPr>
      </w:pPr>
      <w:r w:rsidRPr="00204E37">
        <w:rPr>
          <w:sz w:val="28"/>
          <w:szCs w:val="28"/>
        </w:rPr>
        <w:t xml:space="preserve">Глава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в течение </w:t>
      </w:r>
      <w:r w:rsidRPr="00204E37">
        <w:rPr>
          <w:spacing w:val="2"/>
          <w:sz w:val="28"/>
          <w:szCs w:val="28"/>
        </w:rPr>
        <w:t xml:space="preserve">трех рабочих дней, а за 10 и менее дней до дня голосования - незамедлительно, с даты утверждения (подписания) документов об изменении административного, муниципального деления, о присвоении наименований муниципальным образованиям, административно-территориальным единицам, городским и сельским поселениям, району, населенным пунктам, а также улицам, площадям и иным территориям передает </w:t>
      </w:r>
      <w:r w:rsidRPr="00204E37">
        <w:rPr>
          <w:sz w:val="28"/>
          <w:szCs w:val="28"/>
        </w:rPr>
        <w:t xml:space="preserve">председателю Территориальной избирательной комиссии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</w:t>
      </w:r>
      <w:r w:rsidRPr="00204E37">
        <w:rPr>
          <w:spacing w:val="2"/>
          <w:sz w:val="28"/>
          <w:szCs w:val="28"/>
        </w:rPr>
        <w:t xml:space="preserve"> копию решения со сведениями о переименовании населенных пунктов, улиц, изменении и присвоении новых адресов жилых домов для учета в работе по формированию и ведению территориального фрагмента Регистра избирателей на бумажном и машиночитаемом носителе.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</w:t>
      </w:r>
      <w:r w:rsidRPr="00204E37">
        <w:rPr>
          <w:sz w:val="28"/>
          <w:szCs w:val="28"/>
        </w:rPr>
        <w:tab/>
        <w:t xml:space="preserve">Заместителю главы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по организационной и кадровой работе Василенко Л.Г.: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6.1.</w:t>
      </w:r>
      <w:r w:rsidRPr="00204E37">
        <w:rPr>
          <w:sz w:val="28"/>
          <w:szCs w:val="28"/>
        </w:rPr>
        <w:tab/>
        <w:t xml:space="preserve">Организовать обобщение сведений, указанных в пунктах 2.1, 2.2, 3, 4 настоящего постановления, и их передачу председателю Территориальной избирательной комиссии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не реже чем один раз в месяц с приложением комплекта документов первоисточника на бумажных и </w:t>
      </w:r>
      <w:r w:rsidRPr="00204E37">
        <w:rPr>
          <w:sz w:val="28"/>
          <w:szCs w:val="28"/>
        </w:rPr>
        <w:lastRenderedPageBreak/>
        <w:t>машиночитаемых носителях, а также сопроводительное письмо, в отношении которых переданы сведения, вид носителя и дату передачи комплекта документов.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6.2.</w:t>
      </w:r>
      <w:r w:rsidRPr="00204E37">
        <w:rPr>
          <w:sz w:val="28"/>
          <w:szCs w:val="28"/>
        </w:rPr>
        <w:tab/>
        <w:t>Осуществлять контроль: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6.2.1.</w:t>
      </w:r>
      <w:r w:rsidRPr="00204E37">
        <w:rPr>
          <w:sz w:val="28"/>
          <w:szCs w:val="28"/>
        </w:rPr>
        <w:tab/>
        <w:t>За соблюдением порядка представления сведений органами (должностными лицами), указанными в пунктах 2.1, 2.2, 3, 4 настоящего постановления;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6.2.2.</w:t>
      </w:r>
      <w:r w:rsidRPr="00204E37">
        <w:rPr>
          <w:sz w:val="28"/>
          <w:szCs w:val="28"/>
        </w:rPr>
        <w:tab/>
        <w:t>3а полнотой и достоверностью сведений, обобщаемых в соответствии с пунктом 6 настоящего постановления;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6.2.3.</w:t>
      </w:r>
      <w:r w:rsidRPr="00204E37">
        <w:rPr>
          <w:sz w:val="28"/>
          <w:szCs w:val="28"/>
        </w:rPr>
        <w:tab/>
        <w:t xml:space="preserve">За полнотой и правильностью ввода </w:t>
      </w:r>
      <w:proofErr w:type="gramStart"/>
      <w:r w:rsidRPr="00204E37">
        <w:rPr>
          <w:sz w:val="28"/>
          <w:szCs w:val="28"/>
        </w:rPr>
        <w:t>в ГАС</w:t>
      </w:r>
      <w:proofErr w:type="gramEnd"/>
      <w:r w:rsidRPr="00204E37">
        <w:rPr>
          <w:sz w:val="28"/>
          <w:szCs w:val="28"/>
        </w:rPr>
        <w:t xml:space="preserve"> «Выборы» сведений, указанных в пунктах 2.1, 2.2, 3, 4, системным администратором ТКСА ТИК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ГАС «Выборы».</w:t>
      </w:r>
    </w:p>
    <w:p w:rsidR="006D4652" w:rsidRPr="00204E37" w:rsidRDefault="006D4652" w:rsidP="00204E37">
      <w:pPr>
        <w:pStyle w:val="ad"/>
        <w:tabs>
          <w:tab w:val="num" w:pos="1276"/>
        </w:tabs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>6.2.4.</w:t>
      </w:r>
      <w:r w:rsidRPr="00204E37">
        <w:rPr>
          <w:sz w:val="28"/>
          <w:szCs w:val="28"/>
        </w:rPr>
        <w:tab/>
        <w:t xml:space="preserve">Не позднее 15 января и 15 июля каждого года на основании сведений, содержащихся в территориальном фрагменте Регистра, устанавливать численность избирателей участников референдума, зарегистрированных на территории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по состоянию на 1 января и 1 июля, и направлять в Избирательную комиссию Ростовской области указанные сведения, по форме № 3.2риур (приложение № 9 к Положению).</w:t>
      </w:r>
    </w:p>
    <w:p w:rsidR="006D4652" w:rsidRPr="00204E37" w:rsidRDefault="006D4652" w:rsidP="00204E37">
      <w:pPr>
        <w:pStyle w:val="ad"/>
        <w:numPr>
          <w:ilvl w:val="0"/>
          <w:numId w:val="9"/>
        </w:numPr>
        <w:tabs>
          <w:tab w:val="num" w:pos="1276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Утвердить состав рабочей группы для координации деятельности структурных подразделений,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референдума; анализа достоверности сведений и численности зарегистрированных избирателей на территории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района, а также контроля за выполнением настоящего постановления согласно </w:t>
      </w:r>
      <w:proofErr w:type="gramStart"/>
      <w:r w:rsidRPr="00204E37">
        <w:rPr>
          <w:sz w:val="28"/>
          <w:szCs w:val="28"/>
        </w:rPr>
        <w:t>приложению</w:t>
      </w:r>
      <w:proofErr w:type="gramEnd"/>
      <w:r w:rsidRPr="00204E37">
        <w:rPr>
          <w:sz w:val="28"/>
          <w:szCs w:val="28"/>
        </w:rPr>
        <w:t xml:space="preserve"> к настоящему постановлению.</w:t>
      </w:r>
    </w:p>
    <w:p w:rsidR="006D4652" w:rsidRPr="00204E37" w:rsidRDefault="006D4652" w:rsidP="00204E37">
      <w:pPr>
        <w:pStyle w:val="ad"/>
        <w:numPr>
          <w:ilvl w:val="0"/>
          <w:numId w:val="9"/>
        </w:numPr>
        <w:tabs>
          <w:tab w:val="num" w:pos="1276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 от 17.02.2020 № 252 «Об организации и осуществлении регистрации (учета) избирателей, участников референдума на территории </w:t>
      </w:r>
      <w:proofErr w:type="spellStart"/>
      <w:r w:rsidRPr="00204E37">
        <w:rPr>
          <w:sz w:val="28"/>
          <w:szCs w:val="28"/>
        </w:rPr>
        <w:t>Белокалитвинского</w:t>
      </w:r>
      <w:proofErr w:type="spellEnd"/>
      <w:r w:rsidRPr="00204E37">
        <w:rPr>
          <w:sz w:val="28"/>
          <w:szCs w:val="28"/>
        </w:rPr>
        <w:t xml:space="preserve"> района».</w:t>
      </w:r>
    </w:p>
    <w:p w:rsidR="006D4652" w:rsidRPr="00204E37" w:rsidRDefault="006D4652" w:rsidP="00204E37">
      <w:pPr>
        <w:numPr>
          <w:ilvl w:val="0"/>
          <w:numId w:val="9"/>
        </w:numPr>
        <w:tabs>
          <w:tab w:val="num" w:pos="1276"/>
        </w:tabs>
        <w:suppressAutoHyphens/>
        <w:ind w:left="0" w:firstLine="720"/>
        <w:jc w:val="both"/>
        <w:rPr>
          <w:sz w:val="28"/>
          <w:szCs w:val="28"/>
        </w:rPr>
      </w:pPr>
      <w:r w:rsidRPr="00204E37">
        <w:rPr>
          <w:sz w:val="28"/>
          <w:szCs w:val="28"/>
        </w:rPr>
        <w:t xml:space="preserve"> Настоящее постановление вступает в силу со дня его принятия и подлежит официальному опубликованию.</w:t>
      </w:r>
    </w:p>
    <w:p w:rsidR="006D4652" w:rsidRPr="00204E37" w:rsidRDefault="006D4652" w:rsidP="00204E37">
      <w:pPr>
        <w:pStyle w:val="ad"/>
        <w:numPr>
          <w:ilvl w:val="0"/>
          <w:numId w:val="9"/>
        </w:numPr>
        <w:tabs>
          <w:tab w:val="num" w:pos="1276"/>
        </w:tabs>
        <w:suppressAutoHyphens/>
        <w:spacing w:after="0"/>
        <w:ind w:left="0" w:firstLine="720"/>
        <w:jc w:val="both"/>
        <w:rPr>
          <w:caps/>
          <w:sz w:val="28"/>
          <w:szCs w:val="28"/>
        </w:rPr>
      </w:pPr>
      <w:r w:rsidRPr="00204E37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6D4652" w:rsidRDefault="006D4652" w:rsidP="00872883">
      <w:pPr>
        <w:rPr>
          <w:sz w:val="28"/>
        </w:rPr>
        <w:sectPr w:rsidR="006D4652" w:rsidSect="00DA368D">
          <w:headerReference w:type="default" r:id="rId12"/>
          <w:footerReference w:type="default" r:id="rId13"/>
          <w:foot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D4652" w:rsidRPr="00A65860" w:rsidRDefault="006D4652" w:rsidP="006D4652">
      <w:pPr>
        <w:spacing w:line="216" w:lineRule="auto"/>
        <w:ind w:left="5670"/>
        <w:jc w:val="center"/>
        <w:rPr>
          <w:sz w:val="28"/>
        </w:rPr>
      </w:pPr>
      <w:r w:rsidRPr="00C7290B">
        <w:rPr>
          <w:sz w:val="28"/>
        </w:rPr>
        <w:lastRenderedPageBreak/>
        <w:t xml:space="preserve">Приложение </w:t>
      </w:r>
    </w:p>
    <w:p w:rsidR="006D4652" w:rsidRPr="00C7290B" w:rsidRDefault="006D4652" w:rsidP="006D4652">
      <w:pPr>
        <w:ind w:left="5670"/>
        <w:jc w:val="center"/>
        <w:rPr>
          <w:sz w:val="28"/>
        </w:rPr>
      </w:pPr>
      <w:r w:rsidRPr="00C7290B">
        <w:rPr>
          <w:sz w:val="28"/>
        </w:rPr>
        <w:t>к постановлению Администрации</w:t>
      </w:r>
    </w:p>
    <w:p w:rsidR="006D4652" w:rsidRPr="00C7290B" w:rsidRDefault="006D4652" w:rsidP="006D4652">
      <w:pPr>
        <w:ind w:left="5670"/>
        <w:jc w:val="center"/>
        <w:rPr>
          <w:sz w:val="27"/>
          <w:szCs w:val="27"/>
        </w:rPr>
      </w:pPr>
      <w:proofErr w:type="spellStart"/>
      <w:r w:rsidRPr="00C7290B">
        <w:rPr>
          <w:sz w:val="28"/>
        </w:rPr>
        <w:t>Белокалитвинского</w:t>
      </w:r>
      <w:proofErr w:type="spellEnd"/>
      <w:r w:rsidRPr="00C7290B">
        <w:rPr>
          <w:sz w:val="28"/>
        </w:rPr>
        <w:t xml:space="preserve"> района</w:t>
      </w:r>
    </w:p>
    <w:p w:rsidR="006D4652" w:rsidRPr="00C7290B" w:rsidRDefault="006D4652" w:rsidP="006D4652">
      <w:pPr>
        <w:spacing w:line="216" w:lineRule="auto"/>
        <w:ind w:left="5670"/>
        <w:jc w:val="center"/>
        <w:rPr>
          <w:b/>
          <w:sz w:val="28"/>
          <w:szCs w:val="28"/>
        </w:rPr>
      </w:pPr>
      <w:r w:rsidRPr="00C7290B">
        <w:rPr>
          <w:sz w:val="27"/>
          <w:szCs w:val="27"/>
        </w:rPr>
        <w:t xml:space="preserve">от </w:t>
      </w:r>
      <w:r w:rsidR="007429A1">
        <w:rPr>
          <w:sz w:val="27"/>
          <w:szCs w:val="27"/>
        </w:rPr>
        <w:t>19</w:t>
      </w:r>
      <w:r w:rsidR="00204E37">
        <w:rPr>
          <w:sz w:val="27"/>
          <w:szCs w:val="27"/>
        </w:rPr>
        <w:t>.12.</w:t>
      </w:r>
      <w:r w:rsidRPr="00C7290B">
        <w:rPr>
          <w:sz w:val="27"/>
          <w:szCs w:val="27"/>
        </w:rPr>
        <w:t>202</w:t>
      </w:r>
      <w:r>
        <w:rPr>
          <w:sz w:val="27"/>
          <w:szCs w:val="27"/>
        </w:rPr>
        <w:t>2</w:t>
      </w:r>
      <w:r w:rsidRPr="00C7290B">
        <w:rPr>
          <w:sz w:val="27"/>
          <w:szCs w:val="27"/>
        </w:rPr>
        <w:t xml:space="preserve"> № </w:t>
      </w:r>
      <w:r w:rsidR="007429A1">
        <w:rPr>
          <w:sz w:val="27"/>
          <w:szCs w:val="27"/>
        </w:rPr>
        <w:t>1732</w:t>
      </w:r>
    </w:p>
    <w:p w:rsidR="006D4652" w:rsidRDefault="006D4652" w:rsidP="006D4652">
      <w:pPr>
        <w:pStyle w:val="1"/>
        <w:spacing w:line="216" w:lineRule="auto"/>
        <w:rPr>
          <w:bCs/>
          <w:sz w:val="28"/>
          <w:szCs w:val="28"/>
        </w:rPr>
      </w:pPr>
    </w:p>
    <w:p w:rsidR="006D4652" w:rsidRDefault="006D4652" w:rsidP="006D4652">
      <w:pPr>
        <w:pStyle w:val="1"/>
        <w:spacing w:line="216" w:lineRule="auto"/>
        <w:rPr>
          <w:bCs/>
          <w:sz w:val="28"/>
          <w:szCs w:val="28"/>
        </w:rPr>
      </w:pPr>
    </w:p>
    <w:p w:rsidR="006D4652" w:rsidRPr="00A00030" w:rsidRDefault="006D4652" w:rsidP="00204E37">
      <w:pPr>
        <w:pStyle w:val="1"/>
        <w:rPr>
          <w:bCs/>
          <w:sz w:val="28"/>
          <w:szCs w:val="28"/>
        </w:rPr>
      </w:pPr>
      <w:r w:rsidRPr="00A00030">
        <w:rPr>
          <w:bCs/>
          <w:sz w:val="28"/>
          <w:szCs w:val="28"/>
        </w:rPr>
        <w:t xml:space="preserve">СОСТАВ </w:t>
      </w:r>
    </w:p>
    <w:p w:rsidR="006D4652" w:rsidRPr="00962906" w:rsidRDefault="006D4652" w:rsidP="00204E37">
      <w:pPr>
        <w:pStyle w:val="1"/>
        <w:rPr>
          <w:bCs/>
          <w:sz w:val="28"/>
          <w:szCs w:val="28"/>
        </w:rPr>
      </w:pPr>
      <w:r w:rsidRPr="00962906">
        <w:rPr>
          <w:bCs/>
          <w:sz w:val="28"/>
          <w:szCs w:val="28"/>
        </w:rPr>
        <w:t xml:space="preserve">рабочей группы по координации деятельности структурных подразделений учреждений и организаций, осуществляющих регистрационный учет населения и органов местного самоуправления при осуществлении регистрации (учета) избирателей, участников референдума </w:t>
      </w:r>
    </w:p>
    <w:p w:rsidR="006D4652" w:rsidRDefault="006D4652" w:rsidP="006D4652">
      <w:pPr>
        <w:pStyle w:val="ad"/>
        <w:spacing w:line="216" w:lineRule="auto"/>
        <w:jc w:val="right"/>
        <w:rPr>
          <w:b/>
          <w:bCs/>
          <w:szCs w:val="28"/>
        </w:rPr>
      </w:pPr>
    </w:p>
    <w:tbl>
      <w:tblPr>
        <w:tblW w:w="9639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75"/>
        <w:gridCol w:w="3153"/>
        <w:gridCol w:w="360"/>
        <w:gridCol w:w="5451"/>
      </w:tblGrid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1.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r w:rsidRPr="00204E37">
              <w:rPr>
                <w:szCs w:val="28"/>
              </w:rPr>
              <w:t>Устименко</w:t>
            </w:r>
          </w:p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r w:rsidRPr="00204E37">
              <w:rPr>
                <w:szCs w:val="28"/>
              </w:rPr>
              <w:t>Дмитрий Юрьевич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первый заместитель главы Администрации </w:t>
            </w:r>
            <w:proofErr w:type="spellStart"/>
            <w:r w:rsidRPr="00204E37">
              <w:rPr>
                <w:szCs w:val="28"/>
              </w:rPr>
              <w:t>Белокалитвинского</w:t>
            </w:r>
            <w:proofErr w:type="spellEnd"/>
            <w:r w:rsidRPr="00204E37">
              <w:rPr>
                <w:szCs w:val="28"/>
              </w:rPr>
              <w:t xml:space="preserve"> района по экономическому развитию, инвестиционной политике и местному самоуправлению, руководитель рабочей группы</w:t>
            </w:r>
          </w:p>
          <w:p w:rsidR="006D4652" w:rsidRPr="00204E37" w:rsidRDefault="006D4652" w:rsidP="00204E37">
            <w:pPr>
              <w:pStyle w:val="aa"/>
              <w:rPr>
                <w:szCs w:val="28"/>
              </w:rPr>
            </w:pP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2.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Василенко</w:t>
            </w:r>
          </w:p>
          <w:p w:rsidR="006D4652" w:rsidRPr="00204E37" w:rsidRDefault="006D4652" w:rsidP="00204E37">
            <w:pPr>
              <w:jc w:val="center"/>
              <w:rPr>
                <w:szCs w:val="28"/>
              </w:rPr>
            </w:pPr>
            <w:r w:rsidRPr="00204E37"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заместитель главы Администрации </w:t>
            </w:r>
            <w:proofErr w:type="spellStart"/>
            <w:r w:rsidRPr="00204E37">
              <w:rPr>
                <w:szCs w:val="28"/>
              </w:rPr>
              <w:t>Белокалитвинского</w:t>
            </w:r>
            <w:proofErr w:type="spellEnd"/>
            <w:r w:rsidRPr="00204E37">
              <w:rPr>
                <w:szCs w:val="28"/>
              </w:rPr>
              <w:t xml:space="preserve"> района по организационной и кадровой работе, заместитель руководителя рабочей группы</w:t>
            </w:r>
          </w:p>
          <w:p w:rsidR="006D4652" w:rsidRPr="00204E37" w:rsidRDefault="006D4652" w:rsidP="00204E37">
            <w:pPr>
              <w:pStyle w:val="aa"/>
              <w:rPr>
                <w:szCs w:val="28"/>
              </w:rPr>
            </w:pPr>
          </w:p>
        </w:tc>
      </w:tr>
      <w:tr w:rsidR="006D4652" w:rsidTr="00204E37">
        <w:trPr>
          <w:cantSplit/>
        </w:trPr>
        <w:tc>
          <w:tcPr>
            <w:tcW w:w="9639" w:type="dxa"/>
            <w:gridSpan w:val="4"/>
          </w:tcPr>
          <w:p w:rsidR="006D4652" w:rsidRPr="00204E37" w:rsidRDefault="006D4652" w:rsidP="00204E37">
            <w:pPr>
              <w:jc w:val="center"/>
            </w:pPr>
            <w:r w:rsidRPr="00204E37">
              <w:rPr>
                <w:sz w:val="28"/>
                <w:szCs w:val="28"/>
              </w:rPr>
              <w:t>Члены рабочей группы:</w:t>
            </w: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3.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Евлахов</w:t>
            </w:r>
          </w:p>
          <w:p w:rsidR="006D4652" w:rsidRPr="00204E37" w:rsidRDefault="006D4652" w:rsidP="00204E37">
            <w:pPr>
              <w:jc w:val="center"/>
              <w:rPr>
                <w:szCs w:val="28"/>
              </w:rPr>
            </w:pPr>
            <w:r w:rsidRPr="00204E37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204E37">
              <w:rPr>
                <w:szCs w:val="28"/>
              </w:rPr>
              <w:t>Белокалитвинского</w:t>
            </w:r>
            <w:proofErr w:type="spellEnd"/>
            <w:r w:rsidRPr="00204E37">
              <w:rPr>
                <w:szCs w:val="28"/>
              </w:rPr>
              <w:t xml:space="preserve"> района</w:t>
            </w:r>
            <w:r w:rsidR="00204E37">
              <w:rPr>
                <w:szCs w:val="28"/>
                <w:lang w:val="ru-RU"/>
              </w:rPr>
              <w:t xml:space="preserve">                                             </w:t>
            </w:r>
            <w:r w:rsidRPr="00204E37">
              <w:rPr>
                <w:szCs w:val="28"/>
              </w:rPr>
              <w:t xml:space="preserve"> (по согласованию)</w:t>
            </w: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4.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Леонова</w:t>
            </w:r>
          </w:p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начальник общего отдела Администрации </w:t>
            </w:r>
            <w:proofErr w:type="spellStart"/>
            <w:r w:rsidRPr="00204E37">
              <w:rPr>
                <w:szCs w:val="28"/>
              </w:rPr>
              <w:t>Белокалитвинского</w:t>
            </w:r>
            <w:proofErr w:type="spellEnd"/>
            <w:r w:rsidRPr="00204E37">
              <w:rPr>
                <w:szCs w:val="28"/>
              </w:rPr>
              <w:t xml:space="preserve"> района</w:t>
            </w: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5.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r w:rsidRPr="00204E37">
              <w:rPr>
                <w:szCs w:val="28"/>
              </w:rPr>
              <w:t>Фроленко</w:t>
            </w:r>
          </w:p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r w:rsidRPr="00204E37">
              <w:rPr>
                <w:szCs w:val="28"/>
              </w:rPr>
              <w:t>Артем Геннадьевич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начальник Отдела по вопросам миграции Отдела Министерства внутренних дел России по </w:t>
            </w:r>
            <w:proofErr w:type="spellStart"/>
            <w:r w:rsidRPr="00204E37">
              <w:rPr>
                <w:szCs w:val="28"/>
              </w:rPr>
              <w:t>Белокалитвинскому</w:t>
            </w:r>
            <w:proofErr w:type="spellEnd"/>
            <w:r w:rsidRPr="00204E37">
              <w:rPr>
                <w:szCs w:val="28"/>
              </w:rPr>
              <w:t xml:space="preserve"> району</w:t>
            </w:r>
            <w:r w:rsidR="00204E37">
              <w:rPr>
                <w:szCs w:val="28"/>
                <w:lang w:val="ru-RU"/>
              </w:rPr>
              <w:t xml:space="preserve">                          </w:t>
            </w:r>
            <w:r w:rsidRPr="00204E37">
              <w:rPr>
                <w:szCs w:val="28"/>
              </w:rPr>
              <w:t xml:space="preserve"> (по согласованию)</w:t>
            </w: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6.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proofErr w:type="spellStart"/>
            <w:r w:rsidRPr="00204E37">
              <w:rPr>
                <w:sz w:val="28"/>
                <w:szCs w:val="28"/>
              </w:rPr>
              <w:t>Юхимец</w:t>
            </w:r>
            <w:proofErr w:type="spellEnd"/>
          </w:p>
          <w:p w:rsidR="006D4652" w:rsidRPr="00204E37" w:rsidRDefault="006D4652" w:rsidP="00204E37">
            <w:pPr>
              <w:jc w:val="center"/>
              <w:rPr>
                <w:szCs w:val="28"/>
              </w:rPr>
            </w:pPr>
            <w:r w:rsidRPr="00204E37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главный специалист сектора эксплуатации ГАС «Выборы» информационного отдела Избирательной комиссии Ростовской области (по согласованию)</w:t>
            </w:r>
          </w:p>
        </w:tc>
      </w:tr>
      <w:tr w:rsidR="006D465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lastRenderedPageBreak/>
              <w:t>7.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proofErr w:type="spellStart"/>
            <w:r w:rsidRPr="00204E37">
              <w:rPr>
                <w:szCs w:val="28"/>
              </w:rPr>
              <w:t>Балденков</w:t>
            </w:r>
            <w:proofErr w:type="spellEnd"/>
          </w:p>
          <w:p w:rsidR="006D4652" w:rsidRPr="00204E37" w:rsidRDefault="006D4652" w:rsidP="00204E37">
            <w:pPr>
              <w:pStyle w:val="aa"/>
              <w:jc w:val="center"/>
              <w:rPr>
                <w:szCs w:val="28"/>
              </w:rPr>
            </w:pPr>
            <w:r w:rsidRPr="00204E37">
              <w:rPr>
                <w:szCs w:val="28"/>
              </w:rPr>
              <w:t>Алексей Владимирович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 xml:space="preserve">военный комиссар военного комиссариата Ростовской области по г. Белая Калитва, </w:t>
            </w:r>
            <w:proofErr w:type="spellStart"/>
            <w:r w:rsidRPr="00204E37">
              <w:rPr>
                <w:szCs w:val="28"/>
              </w:rPr>
              <w:t>Белокалитвинскому</w:t>
            </w:r>
            <w:proofErr w:type="spellEnd"/>
            <w:r w:rsidRPr="00204E37">
              <w:rPr>
                <w:szCs w:val="28"/>
              </w:rPr>
              <w:t xml:space="preserve"> и Тацинскому районам Ростовской области (по согласованию)</w:t>
            </w:r>
          </w:p>
          <w:p w:rsidR="006D4652" w:rsidRPr="00204E37" w:rsidRDefault="006D4652" w:rsidP="00204E37">
            <w:pPr>
              <w:pStyle w:val="aa"/>
              <w:rPr>
                <w:szCs w:val="28"/>
              </w:rPr>
            </w:pPr>
          </w:p>
        </w:tc>
      </w:tr>
      <w:tr w:rsidR="006D4652" w:rsidRPr="008D47D2" w:rsidTr="00204E37">
        <w:trPr>
          <w:cantSplit/>
        </w:trPr>
        <w:tc>
          <w:tcPr>
            <w:tcW w:w="675" w:type="dxa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8.</w:t>
            </w:r>
          </w:p>
        </w:tc>
        <w:tc>
          <w:tcPr>
            <w:tcW w:w="3153" w:type="dxa"/>
            <w:shd w:val="clear" w:color="auto" w:fill="auto"/>
          </w:tcPr>
          <w:p w:rsidR="006D4652" w:rsidRPr="00204E37" w:rsidRDefault="006D4652" w:rsidP="00204E37">
            <w:pPr>
              <w:jc w:val="center"/>
              <w:rPr>
                <w:sz w:val="28"/>
                <w:szCs w:val="28"/>
              </w:rPr>
            </w:pPr>
            <w:r w:rsidRPr="00204E37">
              <w:rPr>
                <w:sz w:val="28"/>
                <w:szCs w:val="28"/>
              </w:rPr>
              <w:t>Булатова</w:t>
            </w:r>
          </w:p>
          <w:p w:rsidR="006D4652" w:rsidRPr="00204E37" w:rsidRDefault="006D4652" w:rsidP="00204E37">
            <w:pPr>
              <w:jc w:val="center"/>
              <w:rPr>
                <w:szCs w:val="28"/>
              </w:rPr>
            </w:pPr>
            <w:r w:rsidRPr="00204E37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0" w:type="dxa"/>
            <w:shd w:val="clear" w:color="auto" w:fill="auto"/>
          </w:tcPr>
          <w:p w:rsidR="006D4652" w:rsidRPr="00204E37" w:rsidRDefault="006D4652" w:rsidP="00204E37">
            <w:pPr>
              <w:pStyle w:val="aa"/>
              <w:rPr>
                <w:szCs w:val="28"/>
              </w:rPr>
            </w:pPr>
            <w:r w:rsidRPr="00204E37">
              <w:rPr>
                <w:szCs w:val="28"/>
              </w:rPr>
              <w:t>–</w:t>
            </w:r>
          </w:p>
        </w:tc>
        <w:tc>
          <w:tcPr>
            <w:tcW w:w="5451" w:type="dxa"/>
            <w:shd w:val="clear" w:color="auto" w:fill="auto"/>
          </w:tcPr>
          <w:p w:rsidR="006D4652" w:rsidRDefault="006D4652" w:rsidP="00204E37">
            <w:pPr>
              <w:pStyle w:val="aa"/>
              <w:rPr>
                <w:szCs w:val="28"/>
                <w:lang w:val="ru-RU"/>
              </w:rPr>
            </w:pPr>
            <w:r w:rsidRPr="00204E37">
              <w:rPr>
                <w:szCs w:val="28"/>
              </w:rPr>
              <w:t xml:space="preserve">начальник отдела записи актов гражданского состояния Администрации </w:t>
            </w:r>
            <w:proofErr w:type="spellStart"/>
            <w:r w:rsidRPr="00204E37">
              <w:rPr>
                <w:szCs w:val="28"/>
              </w:rPr>
              <w:t>Белокалитвинского</w:t>
            </w:r>
            <w:proofErr w:type="spellEnd"/>
            <w:r w:rsidRPr="00204E37">
              <w:rPr>
                <w:szCs w:val="28"/>
              </w:rPr>
              <w:t xml:space="preserve"> района</w:t>
            </w:r>
            <w:r w:rsidR="00204E37">
              <w:rPr>
                <w:szCs w:val="28"/>
                <w:lang w:val="ru-RU"/>
              </w:rPr>
              <w:t>.</w:t>
            </w:r>
          </w:p>
          <w:p w:rsidR="00204E37" w:rsidRDefault="00204E37" w:rsidP="00204E37">
            <w:pPr>
              <w:pStyle w:val="aa"/>
              <w:rPr>
                <w:szCs w:val="28"/>
                <w:lang w:val="ru-RU"/>
              </w:rPr>
            </w:pPr>
          </w:p>
          <w:p w:rsidR="00204E37" w:rsidRPr="00204E37" w:rsidRDefault="00204E37" w:rsidP="00204E37">
            <w:pPr>
              <w:pStyle w:val="aa"/>
              <w:rPr>
                <w:szCs w:val="28"/>
                <w:lang w:val="ru-RU"/>
              </w:rPr>
            </w:pPr>
          </w:p>
          <w:p w:rsidR="006D4652" w:rsidRPr="00204E37" w:rsidRDefault="006D4652" w:rsidP="00204E37">
            <w:pPr>
              <w:pStyle w:val="aa"/>
              <w:rPr>
                <w:szCs w:val="28"/>
              </w:rPr>
            </w:pPr>
          </w:p>
        </w:tc>
      </w:tr>
    </w:tbl>
    <w:p w:rsidR="006D4652" w:rsidRDefault="006D4652" w:rsidP="006D4652">
      <w:pPr>
        <w:spacing w:line="216" w:lineRule="auto"/>
        <w:rPr>
          <w:sz w:val="28"/>
          <w:szCs w:val="28"/>
        </w:rPr>
      </w:pPr>
    </w:p>
    <w:p w:rsidR="00204E37" w:rsidRDefault="006D4652" w:rsidP="00204E37">
      <w:pPr>
        <w:rPr>
          <w:sz w:val="28"/>
          <w:szCs w:val="28"/>
        </w:rPr>
      </w:pPr>
      <w:r w:rsidRPr="001E5AAD">
        <w:rPr>
          <w:sz w:val="28"/>
          <w:szCs w:val="28"/>
        </w:rPr>
        <w:t>Заместитель главы</w:t>
      </w:r>
      <w:r w:rsidR="00204E37">
        <w:rPr>
          <w:sz w:val="28"/>
          <w:szCs w:val="28"/>
        </w:rPr>
        <w:t xml:space="preserve"> </w:t>
      </w:r>
      <w:r w:rsidRPr="001E5AAD">
        <w:rPr>
          <w:sz w:val="28"/>
          <w:szCs w:val="28"/>
        </w:rPr>
        <w:t>Администрации</w:t>
      </w:r>
    </w:p>
    <w:p w:rsidR="006D4652" w:rsidRPr="001E5AAD" w:rsidRDefault="00204E37" w:rsidP="00204E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6D4652" w:rsidRPr="001E5AAD">
        <w:rPr>
          <w:sz w:val="28"/>
          <w:szCs w:val="28"/>
        </w:rPr>
        <w:t xml:space="preserve"> района</w:t>
      </w:r>
    </w:p>
    <w:p w:rsidR="006D4652" w:rsidRPr="006D3B34" w:rsidRDefault="006D4652" w:rsidP="00204E37">
      <w:pPr>
        <w:rPr>
          <w:sz w:val="28"/>
          <w:szCs w:val="28"/>
        </w:rPr>
      </w:pPr>
      <w:r w:rsidRPr="006D3B34">
        <w:rPr>
          <w:sz w:val="28"/>
          <w:szCs w:val="28"/>
        </w:rPr>
        <w:t>по организационной и кадровой работе</w:t>
      </w:r>
      <w:r w:rsidRPr="006D3B34">
        <w:rPr>
          <w:sz w:val="28"/>
          <w:szCs w:val="28"/>
        </w:rPr>
        <w:tab/>
      </w:r>
      <w:r w:rsidRPr="006D3B34">
        <w:rPr>
          <w:sz w:val="28"/>
          <w:szCs w:val="28"/>
        </w:rPr>
        <w:tab/>
      </w:r>
      <w:r w:rsidRPr="006D3B34">
        <w:rPr>
          <w:sz w:val="28"/>
          <w:szCs w:val="28"/>
        </w:rPr>
        <w:tab/>
      </w:r>
      <w:proofErr w:type="gramStart"/>
      <w:r w:rsidRPr="006D3B34">
        <w:rPr>
          <w:sz w:val="28"/>
          <w:szCs w:val="28"/>
        </w:rPr>
        <w:tab/>
      </w:r>
      <w:r w:rsidR="00204E37">
        <w:rPr>
          <w:sz w:val="28"/>
          <w:szCs w:val="28"/>
        </w:rPr>
        <w:t xml:space="preserve">  </w:t>
      </w:r>
      <w:r w:rsidRPr="006D3B34">
        <w:rPr>
          <w:sz w:val="28"/>
          <w:szCs w:val="28"/>
        </w:rPr>
        <w:t>Л.Г.</w:t>
      </w:r>
      <w:proofErr w:type="gramEnd"/>
      <w:r w:rsidRPr="006D3B34">
        <w:rPr>
          <w:sz w:val="28"/>
          <w:szCs w:val="28"/>
        </w:rPr>
        <w:t xml:space="preserve">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3D" w:rsidRDefault="00530D3D">
      <w:r>
        <w:separator/>
      </w:r>
    </w:p>
  </w:endnote>
  <w:endnote w:type="continuationSeparator" w:id="0">
    <w:p w:rsidR="00530D3D" w:rsidRDefault="0053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E37" w:rsidRPr="00204E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E37">
      <w:rPr>
        <w:noProof/>
        <w:sz w:val="14"/>
        <w:lang w:val="en-US"/>
      </w:rPr>
      <w:t>C</w:t>
    </w:r>
    <w:r w:rsidR="00204E37" w:rsidRPr="00204E37">
      <w:rPr>
        <w:noProof/>
        <w:sz w:val="14"/>
      </w:rPr>
      <w:t>:\</w:t>
    </w:r>
    <w:r w:rsidR="00204E37">
      <w:rPr>
        <w:noProof/>
        <w:sz w:val="14"/>
        <w:lang w:val="en-US"/>
      </w:rPr>
      <w:t>Users</w:t>
    </w:r>
    <w:r w:rsidR="00204E37" w:rsidRPr="00204E37">
      <w:rPr>
        <w:noProof/>
        <w:sz w:val="14"/>
      </w:rPr>
      <w:t>\</w:t>
    </w:r>
    <w:r w:rsidR="00204E37">
      <w:rPr>
        <w:noProof/>
        <w:sz w:val="14"/>
        <w:lang w:val="en-US"/>
      </w:rPr>
      <w:t>eio</w:t>
    </w:r>
    <w:r w:rsidR="00204E37" w:rsidRPr="00204E37">
      <w:rPr>
        <w:noProof/>
        <w:sz w:val="14"/>
      </w:rPr>
      <w:t>3\</w:t>
    </w:r>
    <w:r w:rsidR="00204E37">
      <w:rPr>
        <w:noProof/>
        <w:sz w:val="14"/>
        <w:lang w:val="en-US"/>
      </w:rPr>
      <w:t>Documents</w:t>
    </w:r>
    <w:r w:rsidR="00204E37" w:rsidRPr="00204E37">
      <w:rPr>
        <w:noProof/>
        <w:sz w:val="14"/>
      </w:rPr>
      <w:t>\Постановления\Регистрац_референдум-Избиратели.</w:t>
    </w:r>
    <w:r w:rsidR="00204E3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29A1" w:rsidRPr="007429A1">
      <w:rPr>
        <w:noProof/>
        <w:sz w:val="14"/>
      </w:rPr>
      <w:t>12/15/2022 10:23:00</w:t>
    </w:r>
    <w:r w:rsidR="007429A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429A1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429A1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E37" w:rsidRPr="00204E3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4E37">
      <w:rPr>
        <w:noProof/>
        <w:sz w:val="14"/>
        <w:lang w:val="en-US"/>
      </w:rPr>
      <w:t>C</w:t>
    </w:r>
    <w:r w:rsidR="00204E37" w:rsidRPr="00204E37">
      <w:rPr>
        <w:noProof/>
        <w:sz w:val="14"/>
      </w:rPr>
      <w:t>:\</w:t>
    </w:r>
    <w:r w:rsidR="00204E37">
      <w:rPr>
        <w:noProof/>
        <w:sz w:val="14"/>
        <w:lang w:val="en-US"/>
      </w:rPr>
      <w:t>Users</w:t>
    </w:r>
    <w:r w:rsidR="00204E37" w:rsidRPr="00204E37">
      <w:rPr>
        <w:noProof/>
        <w:sz w:val="14"/>
      </w:rPr>
      <w:t>\</w:t>
    </w:r>
    <w:r w:rsidR="00204E37">
      <w:rPr>
        <w:noProof/>
        <w:sz w:val="14"/>
        <w:lang w:val="en-US"/>
      </w:rPr>
      <w:t>eio</w:t>
    </w:r>
    <w:r w:rsidR="00204E37" w:rsidRPr="00204E37">
      <w:rPr>
        <w:noProof/>
        <w:sz w:val="14"/>
      </w:rPr>
      <w:t>3\</w:t>
    </w:r>
    <w:r w:rsidR="00204E37">
      <w:rPr>
        <w:noProof/>
        <w:sz w:val="14"/>
        <w:lang w:val="en-US"/>
      </w:rPr>
      <w:t>Documents</w:t>
    </w:r>
    <w:r w:rsidR="00204E37" w:rsidRPr="00204E37">
      <w:rPr>
        <w:noProof/>
        <w:sz w:val="14"/>
      </w:rPr>
      <w:t>\Постановления\Регистрац_референдум-Избиратели.</w:t>
    </w:r>
    <w:r w:rsidR="00204E3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429A1" w:rsidRPr="007429A1">
      <w:rPr>
        <w:noProof/>
        <w:sz w:val="14"/>
      </w:rPr>
      <w:t>12/15/2022 10:23:00</w:t>
    </w:r>
    <w:r w:rsidR="007429A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3D" w:rsidRDefault="00530D3D">
      <w:r>
        <w:separator/>
      </w:r>
    </w:p>
  </w:footnote>
  <w:footnote w:type="continuationSeparator" w:id="0">
    <w:p w:rsidR="00530D3D" w:rsidRDefault="0053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A1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01481"/>
      <w:docPartObj>
        <w:docPartGallery w:val="Page Numbers (Top of Page)"/>
        <w:docPartUnique/>
      </w:docPartObj>
    </w:sdtPr>
    <w:sdtEndPr/>
    <w:sdtContent>
      <w:p w:rsidR="00204E37" w:rsidRDefault="00204E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A1">
          <w:rPr>
            <w:noProof/>
          </w:rPr>
          <w:t>5</w:t>
        </w:r>
        <w:r>
          <w:fldChar w:fldCharType="end"/>
        </w:r>
      </w:p>
    </w:sdtContent>
  </w:sdt>
  <w:p w:rsidR="00204E37" w:rsidRDefault="00204E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  <w:szCs w:val="28"/>
      </w:rPr>
    </w:lvl>
    <w:lvl w:ilvl="1">
      <w:numFmt w:val="none"/>
      <w:suff w:val="nothing"/>
      <w:lvlText w:val=""/>
      <w:lvlJc w:val="left"/>
      <w:pPr>
        <w:tabs>
          <w:tab w:val="num" w:pos="708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4E37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0D3D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4652"/>
    <w:rsid w:val="006D620A"/>
    <w:rsid w:val="006E05D3"/>
    <w:rsid w:val="00715C8D"/>
    <w:rsid w:val="00724FEA"/>
    <w:rsid w:val="007427A1"/>
    <w:rsid w:val="007429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D6C5E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2E4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6D465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6D4652"/>
    <w:rPr>
      <w:sz w:val="24"/>
      <w:szCs w:val="24"/>
    </w:rPr>
  </w:style>
  <w:style w:type="character" w:styleId="af">
    <w:name w:val="Hyperlink"/>
    <w:rsid w:val="006D4652"/>
    <w:rPr>
      <w:color w:val="000080"/>
      <w:u w:val="single"/>
    </w:rPr>
  </w:style>
  <w:style w:type="paragraph" w:customStyle="1" w:styleId="af0">
    <w:name w:val="Ñîäåðæ"/>
    <w:basedOn w:val="a"/>
    <w:rsid w:val="006D4652"/>
    <w:pPr>
      <w:widowControl w:val="0"/>
      <w:suppressAutoHyphens/>
      <w:overflowPunct w:val="0"/>
      <w:autoSpaceDE w:val="0"/>
      <w:spacing w:after="120"/>
      <w:jc w:val="center"/>
      <w:textAlignment w:val="baseline"/>
    </w:pPr>
    <w:rPr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6D4652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4652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3318EFAFDF49EB670304B81764837203AF782CB952E99FA5FB7D61E3D8C2DFH9D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23318EFAFDF49EB67031AB50108DC7704A12F24BD54E3C1FDA4263CB4HD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3318EFAFDF49EB67031AB50108DC7704A22723BA57E3C1FDA4263CB4HDD1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6EEF-CA47-440B-BE4A-01CF85BB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2022-12-15T07:21:00Z</cp:lastPrinted>
  <dcterms:created xsi:type="dcterms:W3CDTF">2022-12-15T07:16:00Z</dcterms:created>
  <dcterms:modified xsi:type="dcterms:W3CDTF">2022-12-27T05:59:00Z</dcterms:modified>
</cp:coreProperties>
</file>