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5C5" w:rsidRPr="00FC05C5" w:rsidRDefault="00FC05C5" w:rsidP="00FC05C5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Toc184354819"/>
      <w:r w:rsidRPr="00FC05C5">
        <w:rPr>
          <w:rFonts w:ascii="Times New Roman" w:eastAsia="Times New Roman" w:hAnsi="Times New Roman" w:cs="Times New Roman"/>
          <w:sz w:val="24"/>
          <w:szCs w:val="24"/>
        </w:rPr>
        <w:t>/проект, 1-ая редакция/</w:t>
      </w:r>
    </w:p>
    <w:p w:rsidR="00FC05C5" w:rsidRPr="00FC05C5" w:rsidRDefault="00FC05C5" w:rsidP="00FC05C5">
      <w:pPr>
        <w:widowControl w:val="0"/>
        <w:shd w:val="clear" w:color="auto" w:fill="FFFFFF"/>
        <w:suppressAutoHyphens/>
        <w:overflowPunct w:val="0"/>
        <w:autoSpaceDE w:val="0"/>
        <w:spacing w:after="0" w:line="240" w:lineRule="auto"/>
        <w:ind w:left="2268" w:right="-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05C5" w:rsidRPr="00FC05C5" w:rsidRDefault="00FC05C5" w:rsidP="00FC05C5">
      <w:pPr>
        <w:widowControl w:val="0"/>
        <w:shd w:val="clear" w:color="auto" w:fill="FFFFFF"/>
        <w:suppressAutoHyphens/>
        <w:overflowPunct w:val="0"/>
        <w:autoSpaceDE w:val="0"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05C5">
        <w:rPr>
          <w:rFonts w:ascii="Times New Roman" w:eastAsia="Times New Roman" w:hAnsi="Times New Roman" w:cs="Times New Roman"/>
          <w:b/>
          <w:sz w:val="28"/>
          <w:szCs w:val="28"/>
        </w:rPr>
        <w:t>МЕСТНЫЕ НОРМАТИВЫ</w:t>
      </w:r>
    </w:p>
    <w:p w:rsidR="00FC05C5" w:rsidRPr="00FC05C5" w:rsidRDefault="00FC05C5" w:rsidP="00FC05C5">
      <w:pPr>
        <w:widowControl w:val="0"/>
        <w:shd w:val="clear" w:color="auto" w:fill="FFFFFF"/>
        <w:suppressAutoHyphens/>
        <w:overflowPunct w:val="0"/>
        <w:autoSpaceDE w:val="0"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05C5">
        <w:rPr>
          <w:rFonts w:ascii="Times New Roman" w:eastAsia="Times New Roman" w:hAnsi="Times New Roman" w:cs="Times New Roman"/>
          <w:b/>
          <w:sz w:val="28"/>
          <w:szCs w:val="28"/>
        </w:rPr>
        <w:t>ГРАДОСТРОИТЕЛЬНОГО ПРОЕКТИРОВАНИЯ</w:t>
      </w:r>
    </w:p>
    <w:p w:rsidR="00FC05C5" w:rsidRPr="00FC05C5" w:rsidRDefault="00FC05C5" w:rsidP="00FC05C5">
      <w:pPr>
        <w:widowControl w:val="0"/>
        <w:shd w:val="clear" w:color="auto" w:fill="FFFFFF"/>
        <w:suppressAutoHyphens/>
        <w:overflowPunct w:val="0"/>
        <w:autoSpaceDE w:val="0"/>
        <w:spacing w:after="0" w:line="240" w:lineRule="auto"/>
        <w:ind w:right="-42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05C5">
        <w:rPr>
          <w:rFonts w:ascii="Times New Roman" w:eastAsia="Times New Roman" w:hAnsi="Times New Roman" w:cs="Times New Roman"/>
          <w:b/>
          <w:sz w:val="28"/>
          <w:szCs w:val="28"/>
        </w:rPr>
        <w:t>ГОРНЯЦКОГО СЕЛЬСКОГО ПОСЕЛЕНИЯ</w:t>
      </w:r>
    </w:p>
    <w:p w:rsidR="00FC05C5" w:rsidRPr="00FC05C5" w:rsidRDefault="00FC05C5" w:rsidP="00FC05C5">
      <w:pPr>
        <w:widowControl w:val="0"/>
        <w:shd w:val="clear" w:color="auto" w:fill="FFFFFF"/>
        <w:suppressAutoHyphens/>
        <w:overflowPunct w:val="0"/>
        <w:autoSpaceDE w:val="0"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05C5">
        <w:rPr>
          <w:rFonts w:ascii="Times New Roman" w:eastAsia="Times New Roman" w:hAnsi="Times New Roman" w:cs="Times New Roman"/>
          <w:b/>
          <w:sz w:val="28"/>
          <w:szCs w:val="28"/>
        </w:rPr>
        <w:t>БЕЛОКАЛИТВИНСКОГО РАЙОНА</w:t>
      </w:r>
    </w:p>
    <w:p w:rsidR="00FC05C5" w:rsidRPr="00FC05C5" w:rsidRDefault="00FC05C5" w:rsidP="00FC05C5">
      <w:pPr>
        <w:widowControl w:val="0"/>
        <w:shd w:val="clear" w:color="auto" w:fill="FFFFFF"/>
        <w:suppressAutoHyphens/>
        <w:overflowPunct w:val="0"/>
        <w:autoSpaceDE w:val="0"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05C5">
        <w:rPr>
          <w:rFonts w:ascii="Times New Roman" w:eastAsia="Times New Roman" w:hAnsi="Times New Roman" w:cs="Times New Roman"/>
          <w:b/>
          <w:sz w:val="28"/>
          <w:szCs w:val="28"/>
        </w:rPr>
        <w:t>РОСТОВСКОЙ ОБЛАСТИ</w:t>
      </w:r>
    </w:p>
    <w:p w:rsidR="00FC05C5" w:rsidRPr="00A02207" w:rsidRDefault="00FC05C5" w:rsidP="00FC05C5">
      <w:pPr>
        <w:widowControl w:val="0"/>
        <w:shd w:val="clear" w:color="auto" w:fill="FFFFFF"/>
        <w:suppressAutoHyphens/>
        <w:overflowPunct w:val="0"/>
        <w:autoSpaceDE w:val="0"/>
        <w:spacing w:after="0" w:line="240" w:lineRule="auto"/>
        <w:ind w:left="2268" w:right="-6"/>
        <w:rPr>
          <w:rFonts w:ascii="Century Gothic" w:eastAsia="Times New Roman" w:hAnsi="Century Gothic" w:cs="Times New Roman"/>
          <w:b/>
          <w:color w:val="595959"/>
          <w:sz w:val="32"/>
          <w:szCs w:val="32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bidi="ar-SA"/>
        </w:rPr>
        <w:id w:val="1676615796"/>
        <w:docPartObj>
          <w:docPartGallery w:val="Table of Contents"/>
          <w:docPartUnique/>
        </w:docPartObj>
      </w:sdtPr>
      <w:sdtEndPr/>
      <w:sdtContent>
        <w:p w:rsidR="00C22B77" w:rsidRPr="00C22B77" w:rsidRDefault="00C22B77" w:rsidP="00C22B77">
          <w:pPr>
            <w:pStyle w:val="af4"/>
            <w:spacing w:before="240" w:after="240"/>
            <w:jc w:val="center"/>
            <w:rPr>
              <w:rFonts w:ascii="Times New Roman" w:hAnsi="Times New Roman"/>
            </w:rPr>
          </w:pPr>
          <w:r w:rsidRPr="00C22B77">
            <w:rPr>
              <w:rFonts w:ascii="Times New Roman" w:hAnsi="Times New Roman"/>
            </w:rPr>
            <w:t>Оглавление</w:t>
          </w:r>
        </w:p>
        <w:p w:rsidR="00FC05C5" w:rsidRPr="00FC05C5" w:rsidRDefault="00C22B77">
          <w:pPr>
            <w:pStyle w:val="11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r w:rsidRPr="00FC05C5">
            <w:rPr>
              <w:rFonts w:ascii="Times New Roman" w:hAnsi="Times New Roman" w:cs="Times New Roman"/>
              <w:sz w:val="26"/>
              <w:szCs w:val="26"/>
            </w:rPr>
            <w:fldChar w:fldCharType="begin"/>
          </w:r>
          <w:r w:rsidRPr="00FC05C5">
            <w:rPr>
              <w:rFonts w:ascii="Times New Roman" w:hAnsi="Times New Roman" w:cs="Times New Roman"/>
              <w:sz w:val="26"/>
              <w:szCs w:val="26"/>
            </w:rPr>
            <w:instrText xml:space="preserve"> TOC \o "1-3" \h \z \u </w:instrText>
          </w:r>
          <w:r w:rsidRPr="00FC05C5">
            <w:rPr>
              <w:rFonts w:ascii="Times New Roman" w:hAnsi="Times New Roman" w:cs="Times New Roman"/>
              <w:sz w:val="26"/>
              <w:szCs w:val="26"/>
            </w:rPr>
            <w:fldChar w:fldCharType="separate"/>
          </w:r>
          <w:hyperlink w:anchor="_Toc194922370" w:history="1">
            <w:r w:rsidR="00FC05C5" w:rsidRPr="00FC05C5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6"/>
                <w:szCs w:val="26"/>
              </w:rPr>
              <w:t xml:space="preserve">Раздел </w:t>
            </w:r>
            <w:r w:rsidR="00FC05C5" w:rsidRPr="00FC05C5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6"/>
                <w:szCs w:val="26"/>
                <w:lang w:val="en-US"/>
              </w:rPr>
              <w:t>I</w:t>
            </w:r>
            <w:r w:rsidR="00FC05C5" w:rsidRPr="00FC05C5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6"/>
                <w:szCs w:val="26"/>
              </w:rPr>
              <w:t>. Основная часть местных нормативов градостроительного проектирования муниципального образования «Горняцкое сельское поселение» Белокалитвинского района Ростовской области</w: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_Toc194922370 \h </w:instrTex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3</w: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C05C5" w:rsidRPr="00FC05C5" w:rsidRDefault="00436AD6">
          <w:pPr>
            <w:pStyle w:val="23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194922371" w:history="1">
            <w:r w:rsidR="00FC05C5" w:rsidRPr="00FC05C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1.</w:t>
            </w:r>
            <w:r w:rsidR="00FC05C5" w:rsidRPr="00FC05C5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lang w:eastAsia="ru-RU"/>
              </w:rPr>
              <w:tab/>
            </w:r>
            <w:r w:rsidR="00FC05C5" w:rsidRPr="00FC05C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Общие положения</w: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_Toc194922371 \h </w:instrTex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3</w: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C05C5" w:rsidRPr="00FC05C5" w:rsidRDefault="00436AD6">
          <w:pPr>
            <w:pStyle w:val="23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194922372" w:history="1">
            <w:r w:rsidR="00FC05C5" w:rsidRPr="00FC05C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2.</w:t>
            </w:r>
            <w:r w:rsidR="00FC05C5" w:rsidRPr="00FC05C5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lang w:eastAsia="ru-RU"/>
              </w:rPr>
              <w:tab/>
            </w:r>
            <w:r w:rsidR="00FC05C5" w:rsidRPr="00FC05C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Перечень предельных значений показателей минимально допустимого уровня обеспеченности населения муниципального образования «</w:t>
            </w:r>
            <w:r w:rsidR="00FC05C5" w:rsidRPr="00FC05C5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6"/>
                <w:szCs w:val="26"/>
              </w:rPr>
              <w:t xml:space="preserve">Горняцкое </w:t>
            </w:r>
            <w:r w:rsidR="00FC05C5" w:rsidRPr="00FC05C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сельское поселение»  Белокалитвинского района Ростовской области объектами местного значения поселения и максимально допустимого уровня территориальной доступности таких объектов для населения</w: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_Toc194922372 \h </w:instrTex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5</w: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C05C5" w:rsidRPr="00FC05C5" w:rsidRDefault="00436AD6">
          <w:pPr>
            <w:pStyle w:val="23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194922373" w:history="1">
            <w:r w:rsidR="00FC05C5" w:rsidRPr="00FC05C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Транспорт и автомобильные дороги</w: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_Toc194922373 \h </w:instrTex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5</w: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C05C5" w:rsidRPr="00FC05C5" w:rsidRDefault="00436AD6">
          <w:pPr>
            <w:pStyle w:val="23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194922374" w:history="1">
            <w:r w:rsidR="00FC05C5" w:rsidRPr="00FC05C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Содействие жилищному строительству</w: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_Toc194922374 \h </w:instrTex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7</w: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C05C5" w:rsidRPr="00FC05C5" w:rsidRDefault="00436AD6">
          <w:pPr>
            <w:pStyle w:val="23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194922375" w:history="1">
            <w:r w:rsidR="00FC05C5" w:rsidRPr="00FC05C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Физическая культура и массовый спорт</w: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_Toc194922375 \h </w:instrTex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10</w: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C05C5" w:rsidRPr="00FC05C5" w:rsidRDefault="00436AD6">
          <w:pPr>
            <w:pStyle w:val="23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194922376" w:history="1">
            <w:r w:rsidR="00FC05C5" w:rsidRPr="00FC05C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Культура</w: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_Toc194922376 \h </w:instrTex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13</w: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C05C5" w:rsidRPr="00FC05C5" w:rsidRDefault="00436AD6">
          <w:pPr>
            <w:pStyle w:val="23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194922377" w:history="1">
            <w:r w:rsidR="00FC05C5" w:rsidRPr="00FC05C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Массовый отдых населения</w: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_Toc194922377 \h </w:instrTex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15</w: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C05C5" w:rsidRPr="00FC05C5" w:rsidRDefault="00436AD6">
          <w:pPr>
            <w:pStyle w:val="23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194922378" w:history="1">
            <w:r w:rsidR="00FC05C5" w:rsidRPr="00FC05C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Благоустройство и озеленение территории</w: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_Toc194922378 \h </w:instrTex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16</w: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C05C5" w:rsidRPr="00FC05C5" w:rsidRDefault="00436AD6">
          <w:pPr>
            <w:pStyle w:val="23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194922379" w:history="1">
            <w:r w:rsidR="00FC05C5" w:rsidRPr="00FC05C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Защита и предупреждение чрезвычайных ситуаций</w: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_Toc194922379 \h </w:instrTex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18</w: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C05C5" w:rsidRPr="00FC05C5" w:rsidRDefault="00436AD6">
          <w:pPr>
            <w:pStyle w:val="23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194922380" w:history="1">
            <w:r w:rsidR="00FC05C5" w:rsidRPr="00FC05C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Инженерное обеспечение территорий</w: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_Toc194922380 \h </w:instrTex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19</w: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C05C5" w:rsidRPr="00FC05C5" w:rsidRDefault="00436AD6">
          <w:pPr>
            <w:pStyle w:val="23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194922381" w:history="1">
            <w:r w:rsidR="00FC05C5" w:rsidRPr="00FC05C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Накопление, сбор, транспортирование, обработка, утилизация, обезвреживание, захоронение твердых коммунальных отходов</w: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_Toc194922381 \h </w:instrTex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20</w: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C05C5" w:rsidRPr="00FC05C5" w:rsidRDefault="00436AD6">
          <w:pPr>
            <w:pStyle w:val="23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194922382" w:history="1">
            <w:r w:rsidR="00FC05C5" w:rsidRPr="00FC05C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Захоронение и ритуальные услуги</w: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_Toc194922382 \h </w:instrTex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21</w: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C05C5" w:rsidRPr="00FC05C5" w:rsidRDefault="00436AD6">
          <w:pPr>
            <w:pStyle w:val="23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194922383" w:history="1">
            <w:r w:rsidR="00FC05C5" w:rsidRPr="00FC05C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_Toc194922383 \h </w:instrTex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22</w: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C05C5" w:rsidRPr="00FC05C5" w:rsidRDefault="00436AD6">
          <w:pPr>
            <w:pStyle w:val="23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194922384" w:history="1">
            <w:r w:rsidR="00FC05C5" w:rsidRPr="00FC05C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3.</w:t>
            </w:r>
            <w:r w:rsidR="00FC05C5" w:rsidRPr="00FC05C5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lang w:eastAsia="ru-RU"/>
              </w:rPr>
              <w:tab/>
            </w:r>
            <w:r w:rsidR="00FC05C5" w:rsidRPr="00FC05C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Приложения к основной части</w: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_Toc194922384 \h </w:instrTex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23</w: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C05C5" w:rsidRPr="00FC05C5" w:rsidRDefault="00436AD6">
          <w:pPr>
            <w:pStyle w:val="23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194922385" w:history="1">
            <w:r w:rsidR="00FC05C5" w:rsidRPr="00FC05C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Приложение А. Используемые сокращения</w: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_Toc194922385 \h </w:instrTex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23</w: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C05C5" w:rsidRPr="00FC05C5" w:rsidRDefault="00436AD6">
          <w:pPr>
            <w:pStyle w:val="23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194922386" w:history="1">
            <w:r w:rsidR="00FC05C5" w:rsidRPr="00FC05C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Приложение Б. Нормативные ссылки</w: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_Toc194922386 \h </w:instrTex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24</w: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C05C5" w:rsidRPr="00FC05C5" w:rsidRDefault="00436AD6">
          <w:pPr>
            <w:pStyle w:val="11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194922387" w:history="1">
            <w:r w:rsidR="00FC05C5" w:rsidRPr="00FC05C5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6"/>
                <w:szCs w:val="26"/>
              </w:rPr>
              <w:t>Раздел II. Материалы по обоснованию расчетных показателей, содержащихся в основной части нормативов градостроительного проектирования муниципального образования «Горняцкое сельское поселение» Белокалитвинского района Ростовской области</w: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_Toc194922387 \h </w:instrTex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27</w: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C05C5" w:rsidRPr="00FC05C5" w:rsidRDefault="00436AD6">
          <w:pPr>
            <w:pStyle w:val="23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194922388" w:history="1">
            <w:r w:rsidR="00FC05C5" w:rsidRPr="00FC05C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4.</w:t>
            </w:r>
            <w:r w:rsidR="00FC05C5" w:rsidRPr="00FC05C5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lang w:eastAsia="ru-RU"/>
              </w:rPr>
              <w:tab/>
            </w:r>
            <w:r w:rsidR="00FC05C5" w:rsidRPr="00FC05C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Информация о современном состоянии, прогнозе развития поселения</w: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_Toc194922388 \h </w:instrTex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27</w: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C05C5" w:rsidRPr="00FC05C5" w:rsidRDefault="00436AD6">
          <w:pPr>
            <w:pStyle w:val="23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194922389" w:history="1">
            <w:r w:rsidR="00FC05C5" w:rsidRPr="00FC05C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5.</w:t>
            </w:r>
            <w:r w:rsidR="00FC05C5" w:rsidRPr="00FC05C5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lang w:eastAsia="ru-RU"/>
              </w:rPr>
              <w:tab/>
            </w:r>
            <w:r w:rsidR="00FC05C5" w:rsidRPr="00FC05C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Обоснование значений нормируемых показателей в области транспорта и автомобильных дорог</w: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_Toc194922389 \h </w:instrTex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28</w: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C05C5" w:rsidRPr="00FC05C5" w:rsidRDefault="00436AD6">
          <w:pPr>
            <w:pStyle w:val="23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194922390" w:history="1">
            <w:r w:rsidR="00FC05C5" w:rsidRPr="00FC05C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6.</w:t>
            </w:r>
            <w:r w:rsidR="00FC05C5" w:rsidRPr="00FC05C5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lang w:eastAsia="ru-RU"/>
              </w:rPr>
              <w:tab/>
            </w:r>
            <w:r w:rsidR="00FC05C5" w:rsidRPr="00FC05C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Обоснование значений нормируемых показателей в области содействия жилищному строительству</w: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_Toc194922390 \h </w:instrTex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30</w: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C05C5" w:rsidRPr="00FC05C5" w:rsidRDefault="00436AD6">
          <w:pPr>
            <w:pStyle w:val="23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194922391" w:history="1">
            <w:r w:rsidR="00FC05C5" w:rsidRPr="00FC05C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7.</w:t>
            </w:r>
            <w:r w:rsidR="00FC05C5" w:rsidRPr="00FC05C5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lang w:eastAsia="ru-RU"/>
              </w:rPr>
              <w:tab/>
            </w:r>
            <w:r w:rsidR="00FC05C5" w:rsidRPr="00FC05C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Обоснование значений нормируемых показателей в области физической культуры и массового спорта</w: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_Toc194922391 \h </w:instrTex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30</w: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C05C5" w:rsidRPr="00FC05C5" w:rsidRDefault="00436AD6">
          <w:pPr>
            <w:pStyle w:val="23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194922392" w:history="1">
            <w:r w:rsidR="00FC05C5" w:rsidRPr="00FC05C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8.</w:t>
            </w:r>
            <w:r w:rsidR="00FC05C5" w:rsidRPr="00FC05C5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lang w:eastAsia="ru-RU"/>
              </w:rPr>
              <w:tab/>
            </w:r>
            <w:r w:rsidR="00FC05C5" w:rsidRPr="00FC05C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Обоснование значений нормируемых показателей в области культуры</w: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_Toc194922392 \h </w:instrTex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31</w: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C05C5" w:rsidRPr="00FC05C5" w:rsidRDefault="00436AD6">
          <w:pPr>
            <w:pStyle w:val="23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194922393" w:history="1">
            <w:r w:rsidR="00FC05C5" w:rsidRPr="00FC05C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9.</w:t>
            </w:r>
            <w:r w:rsidR="00FC05C5" w:rsidRPr="00FC05C5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lang w:eastAsia="ru-RU"/>
              </w:rPr>
              <w:tab/>
            </w:r>
            <w:r w:rsidR="00FC05C5" w:rsidRPr="00FC05C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Обоснование значений нормируемых показателей в области массового отдыха населения</w: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_Toc194922393 \h </w:instrTex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32</w: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C05C5" w:rsidRPr="00FC05C5" w:rsidRDefault="00436AD6">
          <w:pPr>
            <w:pStyle w:val="23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194922394" w:history="1">
            <w:r w:rsidR="00FC05C5" w:rsidRPr="00FC05C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10.</w:t>
            </w:r>
            <w:r w:rsidR="00FC05C5" w:rsidRPr="00FC05C5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lang w:eastAsia="ru-RU"/>
              </w:rPr>
              <w:tab/>
            </w:r>
            <w:r w:rsidR="00FC05C5" w:rsidRPr="00FC05C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Обоснование значений нормируемых показателей в области благоустройства и озеленения</w: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_Toc194922394 \h </w:instrTex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32</w: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C05C5" w:rsidRPr="00FC05C5" w:rsidRDefault="00436AD6">
          <w:pPr>
            <w:pStyle w:val="23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194922395" w:history="1">
            <w:r w:rsidR="00FC05C5" w:rsidRPr="00FC05C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11.</w:t>
            </w:r>
            <w:r w:rsidR="00FC05C5" w:rsidRPr="00FC05C5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lang w:eastAsia="ru-RU"/>
              </w:rPr>
              <w:tab/>
            </w:r>
            <w:r w:rsidR="00FC05C5" w:rsidRPr="00FC05C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Обоснование значений нормируемых показателей в области защиты и предупреждения чрезвычайных ситуаций</w: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_Toc194922395 \h </w:instrTex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32</w: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C05C5" w:rsidRPr="00FC05C5" w:rsidRDefault="00436AD6">
          <w:pPr>
            <w:pStyle w:val="23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194922396" w:history="1">
            <w:r w:rsidR="00FC05C5" w:rsidRPr="00FC05C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12.</w:t>
            </w:r>
            <w:r w:rsidR="00FC05C5" w:rsidRPr="00FC05C5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lang w:eastAsia="ru-RU"/>
              </w:rPr>
              <w:tab/>
            </w:r>
            <w:r w:rsidR="00FC05C5" w:rsidRPr="00FC05C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Обоснование значений нормируемых показателей в области инженерного обеспечения территорий</w: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_Toc194922396 \h </w:instrTex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33</w: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C05C5" w:rsidRPr="00FC05C5" w:rsidRDefault="00436AD6">
          <w:pPr>
            <w:pStyle w:val="23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194922397" w:history="1">
            <w:r w:rsidR="00FC05C5" w:rsidRPr="00FC05C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13.</w:t>
            </w:r>
            <w:r w:rsidR="00FC05C5" w:rsidRPr="00FC05C5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lang w:eastAsia="ru-RU"/>
              </w:rPr>
              <w:tab/>
            </w:r>
            <w:r w:rsidR="00FC05C5" w:rsidRPr="00FC05C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Обоснование значений нормируемых показателей в области накопления, сбора, транспортирования, обработки, утилизации, обезвреживания, захоронения твердых коммунальных отходов</w: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_Toc194922397 \h </w:instrTex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34</w: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C05C5" w:rsidRPr="00FC05C5" w:rsidRDefault="00436AD6">
          <w:pPr>
            <w:pStyle w:val="23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194922398" w:history="1">
            <w:r w:rsidR="00FC05C5" w:rsidRPr="00FC05C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14.</w:t>
            </w:r>
            <w:r w:rsidR="00FC05C5" w:rsidRPr="00FC05C5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lang w:eastAsia="ru-RU"/>
              </w:rPr>
              <w:tab/>
            </w:r>
            <w:r w:rsidR="00FC05C5" w:rsidRPr="00FC05C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Обоснование значений нормируемых показателей в области захоронения, организации ритуальных услуг</w: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_Toc194922398 \h </w:instrTex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35</w: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C05C5" w:rsidRPr="00FC05C5" w:rsidRDefault="00436AD6">
          <w:pPr>
            <w:pStyle w:val="23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194922399" w:history="1">
            <w:r w:rsidR="00FC05C5" w:rsidRPr="00FC05C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15.</w:t>
            </w:r>
            <w:r w:rsidR="00FC05C5" w:rsidRPr="00FC05C5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lang w:eastAsia="ru-RU"/>
              </w:rPr>
              <w:tab/>
            </w:r>
            <w:r w:rsidR="00FC05C5" w:rsidRPr="00FC05C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Обоснование значений нормируемых показателей в области предоставления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_Toc194922399 \h </w:instrTex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36</w: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C05C5" w:rsidRPr="00FC05C5" w:rsidRDefault="00436AD6">
          <w:pPr>
            <w:pStyle w:val="11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194922400" w:history="1">
            <w:r w:rsidR="00FC05C5" w:rsidRPr="00FC05C5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6"/>
                <w:szCs w:val="26"/>
              </w:rPr>
              <w:t>Раздел III. Правила и область применения расчетных показателей, содержащихся в основной части нормативов градостроительного проектирования муниципального образования «Горняцкое сельское поселение» Белокалитвинского района Ростовской области</w: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_Toc194922400 \h </w:instrTex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37</w: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C05C5" w:rsidRPr="00FC05C5" w:rsidRDefault="00436AD6">
          <w:pPr>
            <w:pStyle w:val="23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194922401" w:history="1">
            <w:r w:rsidR="00FC05C5" w:rsidRPr="00FC05C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16.</w:t>
            </w:r>
            <w:r w:rsidR="00FC05C5" w:rsidRPr="00FC05C5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lang w:eastAsia="ru-RU"/>
              </w:rPr>
              <w:tab/>
            </w:r>
            <w:r w:rsidR="00FC05C5" w:rsidRPr="00FC05C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Правила применения расчетных показателей настоящих Нормативов</w: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_Toc194922401 \h </w:instrTex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37</w: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C05C5" w:rsidRPr="00FC05C5" w:rsidRDefault="00436AD6">
          <w:pPr>
            <w:pStyle w:val="23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194922402" w:history="1">
            <w:r w:rsidR="00FC05C5" w:rsidRPr="00FC05C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17.</w:t>
            </w:r>
            <w:r w:rsidR="00FC05C5" w:rsidRPr="00FC05C5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lang w:eastAsia="ru-RU"/>
              </w:rPr>
              <w:tab/>
            </w:r>
            <w:r w:rsidR="00FC05C5" w:rsidRPr="00FC05C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Область применения расчетных показателей настоящих Нормативов</w: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_Toc194922402 \h </w:instrTex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37</w:t>
            </w:r>
            <w:r w:rsidR="00FC05C5" w:rsidRPr="00FC05C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C22B77" w:rsidRPr="00C22B77" w:rsidRDefault="00C22B77">
          <w:r w:rsidRPr="00FC05C5">
            <w:rPr>
              <w:rFonts w:ascii="Times New Roman" w:hAnsi="Times New Roman" w:cs="Times New Roman"/>
              <w:bCs/>
              <w:sz w:val="26"/>
              <w:szCs w:val="26"/>
            </w:rPr>
            <w:fldChar w:fldCharType="end"/>
          </w:r>
        </w:p>
      </w:sdtContent>
    </w:sdt>
    <w:p w:rsidR="00C22B77" w:rsidRDefault="00C22B77">
      <w:pPr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</w:pPr>
      <w:r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br w:type="page"/>
      </w:r>
    </w:p>
    <w:p w:rsidR="00A02207" w:rsidRPr="00A02207" w:rsidRDefault="00A02207" w:rsidP="00A02207">
      <w:pPr>
        <w:keepNext/>
        <w:spacing w:before="240" w:after="60" w:line="240" w:lineRule="auto"/>
        <w:jc w:val="center"/>
        <w:outlineLvl w:val="0"/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</w:pPr>
      <w:bookmarkStart w:id="1" w:name="_Toc194922370"/>
      <w:r w:rsidRPr="00A02207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lastRenderedPageBreak/>
        <w:t xml:space="preserve">Раздел </w:t>
      </w:r>
      <w:r w:rsidRPr="00A02207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  <w:lang w:val="en-US"/>
        </w:rPr>
        <w:t>I</w:t>
      </w:r>
      <w:r w:rsidRPr="00A02207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. Основная часть </w:t>
      </w:r>
      <w:r w:rsidR="0028614D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>местных</w:t>
      </w:r>
      <w:r w:rsidR="00D740F3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 </w:t>
      </w:r>
      <w:r w:rsidRPr="00A02207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нормативов градостроительного проектирования </w:t>
      </w:r>
      <w:r w:rsidR="00C5789D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>муниципального образования «</w:t>
      </w:r>
      <w:r w:rsidR="00272E22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>Горняцкое</w:t>
      </w:r>
      <w:r w:rsidR="00C5789D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 сельское поселение»</w:t>
      </w:r>
      <w:r w:rsidR="0028614D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 </w:t>
      </w:r>
      <w:r w:rsidR="005D14B5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>Белокалитвинского</w:t>
      </w:r>
      <w:r w:rsidR="0028614D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 района Ростовской </w:t>
      </w:r>
      <w:r w:rsidRPr="00A02207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>области</w:t>
      </w:r>
      <w:bookmarkEnd w:id="0"/>
      <w:bookmarkEnd w:id="1"/>
    </w:p>
    <w:p w:rsidR="00A02207" w:rsidRPr="00A02207" w:rsidRDefault="00A02207" w:rsidP="00A02207">
      <w:pPr>
        <w:keepNext/>
        <w:numPr>
          <w:ilvl w:val="0"/>
          <w:numId w:val="1"/>
        </w:numPr>
        <w:spacing w:before="240" w:after="240" w:line="240" w:lineRule="auto"/>
        <w:ind w:hanging="720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2" w:name="_Toc184354820"/>
      <w:bookmarkStart w:id="3" w:name="_Toc194922371"/>
      <w:r w:rsidRPr="00A0220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Общие положения</w:t>
      </w:r>
      <w:bookmarkEnd w:id="2"/>
      <w:bookmarkEnd w:id="3"/>
    </w:p>
    <w:p w:rsidR="00A02207" w:rsidRDefault="00A02207" w:rsidP="00444E81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D7896">
        <w:rPr>
          <w:rFonts w:ascii="Times New Roman" w:eastAsiaTheme="minorEastAsia" w:hAnsi="Times New Roman" w:cs="Times New Roman"/>
          <w:sz w:val="28"/>
          <w:szCs w:val="28"/>
        </w:rPr>
        <w:t xml:space="preserve">Настоящие Нормативы определяют совокупность расчетных показателей, установленных в соответствии с </w:t>
      </w:r>
      <w:r w:rsidR="001558EA" w:rsidRPr="006D7896">
        <w:rPr>
          <w:rFonts w:ascii="Times New Roman" w:eastAsiaTheme="minorEastAsia" w:hAnsi="Times New Roman" w:cs="Times New Roman"/>
          <w:sz w:val="28"/>
          <w:szCs w:val="28"/>
        </w:rPr>
        <w:t xml:space="preserve">Градостроительным кодексом Российской Федерации (далее – </w:t>
      </w:r>
      <w:r w:rsidRPr="006D7896">
        <w:rPr>
          <w:rFonts w:ascii="Times New Roman" w:eastAsiaTheme="minorEastAsia" w:hAnsi="Times New Roman" w:cs="Times New Roman"/>
          <w:sz w:val="28"/>
          <w:szCs w:val="28"/>
        </w:rPr>
        <w:t>Гр</w:t>
      </w:r>
      <w:r w:rsidR="004B7D34" w:rsidRPr="006D7896">
        <w:rPr>
          <w:rFonts w:ascii="Times New Roman" w:eastAsiaTheme="minorEastAsia" w:hAnsi="Times New Roman" w:cs="Times New Roman"/>
          <w:sz w:val="28"/>
          <w:szCs w:val="28"/>
        </w:rPr>
        <w:t>ад</w:t>
      </w:r>
      <w:r w:rsidRPr="006D7896">
        <w:rPr>
          <w:rFonts w:ascii="Times New Roman" w:eastAsiaTheme="minorEastAsia" w:hAnsi="Times New Roman" w:cs="Times New Roman"/>
          <w:sz w:val="28"/>
          <w:szCs w:val="28"/>
        </w:rPr>
        <w:t>К РФ</w:t>
      </w:r>
      <w:r w:rsidR="001558EA" w:rsidRPr="006D7896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6D7896">
        <w:rPr>
          <w:rFonts w:ascii="Times New Roman" w:eastAsiaTheme="minorEastAsia" w:hAnsi="Times New Roman" w:cs="Times New Roman"/>
          <w:sz w:val="28"/>
          <w:szCs w:val="28"/>
        </w:rPr>
        <w:t xml:space="preserve"> в целях обеспечения </w:t>
      </w:r>
      <w:r w:rsidRPr="002F7C4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благоприятных условий жизнедеятельности человека и подлежат применению при подготовке </w:t>
      </w:r>
      <w:r w:rsidR="006D7896" w:rsidRPr="002F7C4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документов территориального планирования </w:t>
      </w:r>
      <w:r w:rsidR="00272E22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Горняцкого</w:t>
      </w:r>
      <w:r w:rsidR="005D14B5" w:rsidRPr="002F7C4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w:r w:rsidR="0028614D" w:rsidRPr="002F7C4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r w:rsidR="005D14B5">
        <w:rPr>
          <w:rFonts w:ascii="Times New Roman" w:eastAsiaTheme="minorEastAsia" w:hAnsi="Times New Roman" w:cs="Times New Roman"/>
          <w:sz w:val="28"/>
          <w:szCs w:val="28"/>
        </w:rPr>
        <w:t>Белокалитвинского</w:t>
      </w:r>
      <w:r w:rsidR="0028614D">
        <w:rPr>
          <w:rFonts w:ascii="Times New Roman" w:eastAsiaTheme="minorEastAsia" w:hAnsi="Times New Roman" w:cs="Times New Roman"/>
          <w:sz w:val="28"/>
          <w:szCs w:val="28"/>
        </w:rPr>
        <w:t xml:space="preserve"> района Ростовской области</w:t>
      </w:r>
      <w:r w:rsidR="006D7896" w:rsidRPr="006D7896">
        <w:rPr>
          <w:rFonts w:ascii="Times New Roman" w:eastAsiaTheme="minorEastAsia" w:hAnsi="Times New Roman" w:cs="Times New Roman"/>
          <w:sz w:val="28"/>
          <w:szCs w:val="28"/>
        </w:rPr>
        <w:t>, документации по планировке территории.</w:t>
      </w:r>
    </w:p>
    <w:p w:rsidR="006D7896" w:rsidRPr="006D7896" w:rsidRDefault="006D7896" w:rsidP="006D7896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Настоящие Нормативы также </w:t>
      </w:r>
      <w:r w:rsidR="0028614D">
        <w:rPr>
          <w:rFonts w:ascii="Times New Roman" w:eastAsiaTheme="minorEastAsia" w:hAnsi="Times New Roman" w:cs="Times New Roman"/>
          <w:sz w:val="28"/>
          <w:szCs w:val="28"/>
        </w:rPr>
        <w:t>обязательны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D7896">
        <w:rPr>
          <w:rFonts w:ascii="Times New Roman" w:eastAsiaTheme="minorEastAsia" w:hAnsi="Times New Roman" w:cs="Times New Roman"/>
          <w:sz w:val="28"/>
          <w:szCs w:val="28"/>
        </w:rPr>
        <w:t>к применению при подготовке правил землепользования и застройки для определения расчетных показателей минимально допустимого уровня обеспеченности территории объектами коммунальной, транспортной, социальной инфраструктур и расчетных показателей максимально допустимого уровня территориальной доступности указанных объектов для населения в границах территориальной зоны, в которой предусматривается осуществление деятельности по комплексному развитию территории (пункт 4 части 6 статьи 30 Гр</w:t>
      </w:r>
      <w:r>
        <w:rPr>
          <w:rFonts w:ascii="Times New Roman" w:eastAsiaTheme="minorEastAsia" w:hAnsi="Times New Roman" w:cs="Times New Roman"/>
          <w:sz w:val="28"/>
          <w:szCs w:val="28"/>
        </w:rPr>
        <w:t>адК РФ)</w:t>
      </w:r>
    </w:p>
    <w:p w:rsidR="001558EA" w:rsidRDefault="00A02207" w:rsidP="006D7896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02207">
        <w:rPr>
          <w:rFonts w:ascii="Times New Roman" w:eastAsiaTheme="minorEastAsia" w:hAnsi="Times New Roman" w:cs="Times New Roman"/>
          <w:sz w:val="28"/>
          <w:szCs w:val="28"/>
        </w:rPr>
        <w:t>Настоящие Нормативы в соответствии со статьей 29.2 Гр</w:t>
      </w:r>
      <w:r w:rsidR="004B7D34">
        <w:rPr>
          <w:rFonts w:ascii="Times New Roman" w:eastAsiaTheme="minorEastAsia" w:hAnsi="Times New Roman" w:cs="Times New Roman"/>
          <w:sz w:val="28"/>
          <w:szCs w:val="28"/>
        </w:rPr>
        <w:t>ад</w:t>
      </w:r>
      <w:r w:rsidRPr="00A02207">
        <w:rPr>
          <w:rFonts w:ascii="Times New Roman" w:eastAsiaTheme="minorEastAsia" w:hAnsi="Times New Roman" w:cs="Times New Roman"/>
          <w:sz w:val="28"/>
          <w:szCs w:val="28"/>
        </w:rPr>
        <w:t>К РФ устанавливают совокупность расчетных показателей минимально допустимого уровня обеспеченности населения объектами</w:t>
      </w:r>
      <w:r w:rsidR="00FE0CB8" w:rsidRPr="00FE0CB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02207">
        <w:rPr>
          <w:rFonts w:ascii="Times New Roman" w:eastAsiaTheme="minorEastAsia" w:hAnsi="Times New Roman" w:cs="Times New Roman"/>
          <w:sz w:val="28"/>
          <w:szCs w:val="28"/>
        </w:rPr>
        <w:t xml:space="preserve">местного значения </w:t>
      </w:r>
      <w:r w:rsidR="0028614D">
        <w:rPr>
          <w:rFonts w:ascii="Times New Roman" w:eastAsiaTheme="minorEastAsia" w:hAnsi="Times New Roman" w:cs="Times New Roman"/>
          <w:sz w:val="28"/>
          <w:szCs w:val="28"/>
        </w:rPr>
        <w:t xml:space="preserve">сельского поселения </w:t>
      </w:r>
      <w:r w:rsidRPr="00A02207">
        <w:rPr>
          <w:rFonts w:ascii="Times New Roman" w:eastAsiaTheme="minorEastAsia" w:hAnsi="Times New Roman" w:cs="Times New Roman"/>
          <w:sz w:val="28"/>
          <w:szCs w:val="28"/>
        </w:rPr>
        <w:t>и расчетных показателей максимально допустимого уровня территориальной доступности таких объектов для населения</w:t>
      </w:r>
      <w:r w:rsidR="006D789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0534DC" w:rsidRPr="000534DC" w:rsidRDefault="000534DC" w:rsidP="000534DC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534DC">
        <w:rPr>
          <w:rFonts w:ascii="Times New Roman" w:eastAsiaTheme="minorEastAsia" w:hAnsi="Times New Roman" w:cs="Times New Roman"/>
          <w:sz w:val="28"/>
          <w:szCs w:val="28"/>
        </w:rPr>
        <w:t>Обеспеченность населения объект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ами – это 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>количественная характеристика сети объектов социальной, транспортной коммунальной инфраструктур, объектов благоустройства.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>Показатель обеспеченности населения объектами может определяться как отношение основной количественной характеристики емкости (мощности) объекта к количеству населения, а также в отдельных случаях, как отношение количества объектов определенного типа к совокупной характеристике населения.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>Понятие обеспеченности населения объектами неприменимо к техническим или пространственным характеристикам самих объектов, таким как нормы пожарной безопасности или иным нормам, связанным с обеспечением безопасности людей.</w:t>
      </w:r>
    </w:p>
    <w:p w:rsidR="000534DC" w:rsidRPr="000534DC" w:rsidRDefault="000534DC" w:rsidP="000534DC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Территориальная доступность – это 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>пространственная характеристика сети объектов социальной, транспортной коммунальной инфраструктур. Территориальн</w:t>
      </w:r>
      <w:r w:rsidR="00EF657A">
        <w:rPr>
          <w:rFonts w:ascii="Times New Roman" w:eastAsiaTheme="minorEastAsia" w:hAnsi="Times New Roman" w:cs="Times New Roman"/>
          <w:sz w:val="28"/>
          <w:szCs w:val="28"/>
        </w:rPr>
        <w:t>ая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 xml:space="preserve"> доступность </w:t>
      </w:r>
      <w:r>
        <w:rPr>
          <w:rFonts w:ascii="Times New Roman" w:eastAsiaTheme="minorEastAsia" w:hAnsi="Times New Roman" w:cs="Times New Roman"/>
          <w:sz w:val="28"/>
          <w:szCs w:val="28"/>
        </w:rPr>
        <w:t>рассчитывается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 xml:space="preserve"> либо исходя из затрат на достижение выбранного объекта (как правило, затрат времени), 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lastRenderedPageBreak/>
        <w:t>либо исходя из расстояния до выбранного объекта, измеренного по прямой, по имеющимся путям передвижения, или иным образом.</w:t>
      </w:r>
    </w:p>
    <w:p w:rsidR="000534DC" w:rsidRPr="000534DC" w:rsidRDefault="000534DC" w:rsidP="000534DC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 настоящих Нормативах выделяется пешеходная и транспортная доступность:</w:t>
      </w:r>
    </w:p>
    <w:p w:rsidR="000534DC" w:rsidRPr="000534DC" w:rsidRDefault="000534DC" w:rsidP="000534DC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534DC">
        <w:rPr>
          <w:rFonts w:ascii="Times New Roman" w:eastAsiaTheme="minorEastAsia" w:hAnsi="Times New Roman" w:cs="Times New Roman"/>
          <w:sz w:val="28"/>
          <w:szCs w:val="28"/>
        </w:rPr>
        <w:t>пешеходная доступность - движение по территории, осуществляемое в условия</w:t>
      </w:r>
      <w:r w:rsidR="00C5789D">
        <w:rPr>
          <w:rFonts w:ascii="Times New Roman" w:eastAsiaTheme="minorEastAsia" w:hAnsi="Times New Roman" w:cs="Times New Roman"/>
          <w:sz w:val="28"/>
          <w:szCs w:val="28"/>
        </w:rPr>
        <w:t>х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 xml:space="preserve"> стандартной для данной местности погоды (в пределах климатической нормы) без использования транспортных средств лицом, способным </w:t>
      </w:r>
      <w:r w:rsidR="00C476C2">
        <w:rPr>
          <w:rFonts w:ascii="Times New Roman" w:eastAsiaTheme="minorEastAsia" w:hAnsi="Times New Roman" w:cs="Times New Roman"/>
          <w:sz w:val="28"/>
          <w:szCs w:val="28"/>
        </w:rPr>
        <w:t>к самостоятельному передвижению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0534DC" w:rsidRDefault="000534DC" w:rsidP="000534DC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534DC">
        <w:rPr>
          <w:rFonts w:ascii="Times New Roman" w:eastAsiaTheme="minorEastAsia" w:hAnsi="Times New Roman" w:cs="Times New Roman"/>
          <w:sz w:val="28"/>
          <w:szCs w:val="28"/>
        </w:rPr>
        <w:t>транспортная доступность - движение по территории с использованием транспортных средств, осуществляемое по улицам и дорогам общего пользования, иным транспортно-коммуникационным объектам.</w:t>
      </w:r>
    </w:p>
    <w:p w:rsidR="00A02207" w:rsidRPr="00FE0CB8" w:rsidRDefault="00A02207" w:rsidP="00444E81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02207">
        <w:rPr>
          <w:rFonts w:ascii="Times New Roman" w:eastAsiaTheme="minorEastAsia" w:hAnsi="Times New Roman" w:cs="Times New Roman"/>
          <w:sz w:val="28"/>
          <w:szCs w:val="28"/>
        </w:rPr>
        <w:t xml:space="preserve">Районирование территории настоящими Нормативами не предусмотрено. </w:t>
      </w:r>
    </w:p>
    <w:p w:rsidR="007F24FC" w:rsidRDefault="007F24FC" w:rsidP="000534DC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F24FC">
        <w:rPr>
          <w:rFonts w:ascii="Times New Roman" w:eastAsiaTheme="minorEastAsia" w:hAnsi="Times New Roman" w:cs="Times New Roman"/>
          <w:sz w:val="28"/>
          <w:szCs w:val="28"/>
        </w:rPr>
        <w:t xml:space="preserve">При упоминании функциональных зон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генерального плана в настоящих </w:t>
      </w:r>
      <w:r w:rsidR="00501ABD">
        <w:rPr>
          <w:rFonts w:ascii="Times New Roman" w:eastAsiaTheme="minorEastAsia" w:hAnsi="Times New Roman" w:cs="Times New Roman"/>
          <w:sz w:val="28"/>
          <w:szCs w:val="28"/>
        </w:rPr>
        <w:t>Нормативах</w:t>
      </w:r>
      <w:r w:rsidRPr="007F24FC">
        <w:rPr>
          <w:rFonts w:ascii="Times New Roman" w:eastAsiaTheme="minorEastAsia" w:hAnsi="Times New Roman" w:cs="Times New Roman"/>
          <w:sz w:val="28"/>
          <w:szCs w:val="28"/>
        </w:rPr>
        <w:t xml:space="preserve"> приводится код объекта по пункту 133.1 раздела XIV.1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значения, утв. Приказом Минэкономразвития РФ от 9 января 2018 года № 10.</w:t>
      </w:r>
    </w:p>
    <w:p w:rsidR="004C6CDF" w:rsidRDefault="004C6CDF" w:rsidP="004C6CDF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4D6447" w:rsidRDefault="004D6447" w:rsidP="004D644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br w:type="page"/>
      </w:r>
    </w:p>
    <w:p w:rsidR="004D6447" w:rsidRPr="00C476C2" w:rsidRDefault="00C476C2" w:rsidP="00C476C2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4" w:name="_Toc184354821"/>
      <w:bookmarkStart w:id="5" w:name="_Toc194922372"/>
      <w:r w:rsidRPr="00A0220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lastRenderedPageBreak/>
        <w:t xml:space="preserve">Перечень предельных значений показателей минимально допустимого уровня обеспеченности населения </w:t>
      </w:r>
      <w:r w:rsidR="00C5789D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муниципального </w:t>
      </w:r>
      <w:r w:rsidR="00C5789D" w:rsidRPr="002F7C46">
        <w:rPr>
          <w:rFonts w:asciiTheme="majorHAnsi" w:eastAsiaTheme="majorEastAsia" w:hAnsiTheme="majorHAnsi" w:cs="Times New Roman"/>
          <w:b/>
          <w:bCs/>
          <w:iCs/>
          <w:color w:val="000000" w:themeColor="text1"/>
          <w:sz w:val="28"/>
          <w:szCs w:val="28"/>
        </w:rPr>
        <w:t>образования «</w:t>
      </w:r>
      <w:r w:rsidR="00272E22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>Горняцкое</w:t>
      </w:r>
      <w:r w:rsidR="005D14B5" w:rsidRPr="002F7C4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C5789D" w:rsidRPr="002F7C46">
        <w:rPr>
          <w:rFonts w:asciiTheme="majorHAnsi" w:eastAsiaTheme="majorEastAsia" w:hAnsiTheme="majorHAnsi" w:cs="Times New Roman"/>
          <w:b/>
          <w:bCs/>
          <w:iCs/>
          <w:color w:val="000000" w:themeColor="text1"/>
          <w:sz w:val="28"/>
          <w:szCs w:val="28"/>
        </w:rPr>
        <w:t xml:space="preserve">сельское поселение» </w:t>
      </w:r>
      <w:r w:rsidRPr="002F7C46">
        <w:rPr>
          <w:rFonts w:asciiTheme="majorHAnsi" w:eastAsiaTheme="majorEastAsia" w:hAnsiTheme="majorHAnsi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r w:rsidR="005D14B5" w:rsidRPr="002F7C46">
        <w:rPr>
          <w:rFonts w:asciiTheme="majorHAnsi" w:eastAsiaTheme="majorEastAsia" w:hAnsiTheme="majorHAnsi" w:cs="Times New Roman"/>
          <w:b/>
          <w:bCs/>
          <w:iCs/>
          <w:color w:val="000000" w:themeColor="text1"/>
          <w:sz w:val="28"/>
          <w:szCs w:val="28"/>
        </w:rPr>
        <w:t>Белокалитвинского</w:t>
      </w:r>
      <w:r w:rsidRPr="002F7C46">
        <w:rPr>
          <w:rFonts w:asciiTheme="majorHAnsi" w:eastAsiaTheme="majorEastAsia" w:hAnsiTheme="majorHAnsi" w:cs="Times New Roman"/>
          <w:b/>
          <w:bCs/>
          <w:iCs/>
          <w:color w:val="000000" w:themeColor="text1"/>
          <w:sz w:val="28"/>
          <w:szCs w:val="28"/>
        </w:rPr>
        <w:t xml:space="preserve"> района Ростовской </w:t>
      </w:r>
      <w:r w:rsidRPr="00C476C2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области</w:t>
      </w:r>
      <w:r w:rsidRPr="00A0220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объектами 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местного</w:t>
      </w:r>
      <w:r w:rsidRPr="00A0220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значения 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поселения </w:t>
      </w:r>
      <w:r w:rsidRPr="00A0220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и максимально допустимого уровня территориальной доступности таких объектов для населения</w:t>
      </w:r>
      <w:bookmarkEnd w:id="4"/>
      <w:bookmarkEnd w:id="5"/>
    </w:p>
    <w:p w:rsidR="00CB73C7" w:rsidRPr="00C25508" w:rsidRDefault="00CB73C7" w:rsidP="00C476C2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Нормируемые значения показателей объектов местного значения </w:t>
      </w:r>
      <w:r w:rsidR="004C6CDF" w:rsidRPr="00C25508">
        <w:rPr>
          <w:rFonts w:ascii="Times New Roman" w:eastAsiaTheme="minorEastAsia" w:hAnsi="Times New Roman" w:cs="Times New Roman"/>
          <w:sz w:val="28"/>
          <w:szCs w:val="28"/>
        </w:rPr>
        <w:t>поселения</w:t>
      </w: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 установлены в таблицах </w:t>
      </w:r>
      <w:r w:rsidR="00C476C2" w:rsidRPr="00C25508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="00C25508" w:rsidRPr="00C25508">
        <w:rPr>
          <w:rFonts w:ascii="Times New Roman" w:eastAsiaTheme="minorEastAsia" w:hAnsi="Times New Roman" w:cs="Times New Roman"/>
          <w:sz w:val="28"/>
          <w:szCs w:val="28"/>
        </w:rPr>
        <w:t>13</w:t>
      </w: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4D6447" w:rsidRPr="006C41DD" w:rsidRDefault="00C22B77" w:rsidP="006C41DD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6" w:name="_Toc184354822"/>
      <w:bookmarkStart w:id="7" w:name="_Toc194922373"/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Транспорт и а</w:t>
      </w:r>
      <w:r w:rsidR="006C41DD" w:rsidRPr="006C41DD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втомобильные дороги</w:t>
      </w:r>
      <w:bookmarkEnd w:id="6"/>
      <w:bookmarkEnd w:id="7"/>
    </w:p>
    <w:p w:rsidR="004D6447" w:rsidRPr="005E465A" w:rsidRDefault="004D6447" w:rsidP="004D6447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5E465A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4C6CDF">
        <w:rPr>
          <w:rFonts w:ascii="Times New Roman" w:eastAsiaTheme="minorEastAsia" w:hAnsi="Times New Roman" w:cs="Times New Roman"/>
          <w:bCs/>
          <w:sz w:val="24"/>
          <w:szCs w:val="24"/>
        </w:rPr>
        <w:t>1</w:t>
      </w:r>
      <w:r w:rsidRPr="005E465A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ОМЗ</w:t>
      </w:r>
      <w:r w:rsidRPr="005E465A">
        <w:rPr>
          <w:rFonts w:ascii="Times New Roman" w:eastAsiaTheme="minorEastAsia" w:hAnsi="Times New Roman" w:cs="Times New Roman"/>
          <w:bCs/>
          <w:sz w:val="24"/>
          <w:szCs w:val="24"/>
        </w:rPr>
        <w:t xml:space="preserve"> в области транспорта и автомобильных дорог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4D6447" w:rsidRPr="007C3061" w:rsidTr="00D3489F">
        <w:trPr>
          <w:tblHeader/>
        </w:trPr>
        <w:tc>
          <w:tcPr>
            <w:tcW w:w="567" w:type="dxa"/>
            <w:vMerge w:val="restart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4D6447" w:rsidRPr="007C3061" w:rsidTr="00D3489F">
        <w:trPr>
          <w:tblHeader/>
        </w:trPr>
        <w:tc>
          <w:tcPr>
            <w:tcW w:w="567" w:type="dxa"/>
            <w:vMerge/>
          </w:tcPr>
          <w:p w:rsidR="004D6447" w:rsidRPr="007C3061" w:rsidRDefault="004D6447" w:rsidP="00D3489F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4D6447" w:rsidRPr="007C3061" w:rsidRDefault="004D6447" w:rsidP="00D3489F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4D6447" w:rsidRPr="00F11640" w:rsidTr="00D3489F">
        <w:trPr>
          <w:trHeight w:val="27"/>
        </w:trPr>
        <w:tc>
          <w:tcPr>
            <w:tcW w:w="567" w:type="dxa"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8" w:type="dxa"/>
          </w:tcPr>
          <w:p w:rsidR="004D6447" w:rsidRPr="007C3061" w:rsidRDefault="004D6447" w:rsidP="004C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автомобильных дорог с твёрдым покрытием в границах населённых пунктов, входящих в состав </w:t>
            </w:r>
            <w:r w:rsidR="004C6CDF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2" w:type="dxa"/>
          </w:tcPr>
          <w:p w:rsidR="004D6447" w:rsidRPr="00E40663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от общей протяжённости автодорог</w:t>
            </w:r>
          </w:p>
        </w:tc>
        <w:tc>
          <w:tcPr>
            <w:tcW w:w="1363" w:type="dxa"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4D6447" w:rsidRDefault="004D6447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203</w:t>
            </w:r>
            <w:r w:rsidR="004C6C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C6C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C6CDF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2045г.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 устанавливается</w:t>
            </w:r>
          </w:p>
        </w:tc>
      </w:tr>
      <w:tr w:rsidR="004D6447" w:rsidRPr="007C3061" w:rsidTr="00D3489F">
        <w:trPr>
          <w:trHeight w:val="1124"/>
        </w:trPr>
        <w:tc>
          <w:tcPr>
            <w:tcW w:w="567" w:type="dxa"/>
            <w:vMerge w:val="restart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8" w:type="dxa"/>
          </w:tcPr>
          <w:p w:rsidR="004D6447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7A9">
              <w:rPr>
                <w:rFonts w:ascii="Times New Roman" w:hAnsi="Times New Roman" w:cs="Times New Roman"/>
                <w:sz w:val="24"/>
                <w:szCs w:val="24"/>
              </w:rPr>
              <w:t>Доступность по автодорогам с усовершенствованным покрытием общественно значимых объектов в сельских населённых пунктах</w:t>
            </w:r>
          </w:p>
        </w:tc>
        <w:tc>
          <w:tcPr>
            <w:tcW w:w="1362" w:type="dxa"/>
            <w:vMerge w:val="restart"/>
          </w:tcPr>
          <w:p w:rsidR="004D6447" w:rsidRDefault="00773AC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6447">
              <w:rPr>
                <w:rFonts w:ascii="Times New Roman" w:hAnsi="Times New Roman" w:cs="Times New Roman"/>
                <w:sz w:val="24"/>
                <w:szCs w:val="24"/>
              </w:rPr>
              <w:t>роцент от общей численности объектов в населённом пункте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  <w:vMerge w:val="restart"/>
          </w:tcPr>
          <w:p w:rsidR="004D6447" w:rsidRPr="007C3061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 устанавливается</w:t>
            </w:r>
          </w:p>
        </w:tc>
      </w:tr>
      <w:tr w:rsidR="004D6447" w:rsidRPr="007C3061" w:rsidTr="00D3489F">
        <w:tc>
          <w:tcPr>
            <w:tcW w:w="567" w:type="dxa"/>
            <w:vMerge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4D6447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2030 г.:</w:t>
            </w:r>
          </w:p>
        </w:tc>
        <w:tc>
          <w:tcPr>
            <w:tcW w:w="1362" w:type="dxa"/>
            <w:vMerge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D6447" w:rsidRPr="007C3061" w:rsidRDefault="004C6CDF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64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3" w:type="dxa"/>
            <w:vMerge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4D6447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447" w:rsidRPr="007C3061" w:rsidTr="00D3489F">
        <w:tc>
          <w:tcPr>
            <w:tcW w:w="567" w:type="dxa"/>
            <w:vMerge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4D6447" w:rsidRDefault="004D6447" w:rsidP="004C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20</w:t>
            </w:r>
            <w:r w:rsidR="004C6C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г.:</w:t>
            </w:r>
          </w:p>
        </w:tc>
        <w:tc>
          <w:tcPr>
            <w:tcW w:w="1362" w:type="dxa"/>
            <w:vMerge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D6447" w:rsidRPr="007C3061" w:rsidRDefault="004C6CDF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D64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3" w:type="dxa"/>
            <w:vMerge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4D6447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447" w:rsidRPr="007C3061" w:rsidTr="00D3489F">
        <w:tc>
          <w:tcPr>
            <w:tcW w:w="567" w:type="dxa"/>
            <w:vMerge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4D6447" w:rsidRDefault="004D6447" w:rsidP="004C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20</w:t>
            </w:r>
            <w:r w:rsidR="004C6C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г.:</w:t>
            </w:r>
          </w:p>
        </w:tc>
        <w:tc>
          <w:tcPr>
            <w:tcW w:w="1362" w:type="dxa"/>
            <w:vMerge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D6447" w:rsidRPr="007C3061" w:rsidRDefault="004C6CDF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D64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3" w:type="dxa"/>
            <w:vMerge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4D6447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CDF" w:rsidRPr="007C3061" w:rsidTr="004C6CDF">
        <w:trPr>
          <w:trHeight w:val="20"/>
        </w:trPr>
        <w:tc>
          <w:tcPr>
            <w:tcW w:w="567" w:type="dxa"/>
            <w:vMerge/>
          </w:tcPr>
          <w:p w:rsidR="004C6CDF" w:rsidRPr="007C3061" w:rsidRDefault="004C6CDF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4C6CDF" w:rsidRDefault="004C6CDF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4FE">
              <w:rPr>
                <w:rFonts w:ascii="Times New Roman" w:hAnsi="Times New Roman" w:cs="Times New Roman"/>
                <w:sz w:val="24"/>
                <w:szCs w:val="24"/>
              </w:rPr>
              <w:t>к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C824FE">
              <w:rPr>
                <w:rFonts w:ascii="Times New Roman" w:hAnsi="Times New Roman" w:cs="Times New Roman"/>
                <w:sz w:val="24"/>
                <w:szCs w:val="24"/>
              </w:rPr>
              <w:t xml:space="preserve"> г.:</w:t>
            </w:r>
          </w:p>
        </w:tc>
        <w:tc>
          <w:tcPr>
            <w:tcW w:w="1362" w:type="dxa"/>
            <w:vMerge/>
          </w:tcPr>
          <w:p w:rsidR="004C6CDF" w:rsidRDefault="004C6CDF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C6CDF" w:rsidRPr="007C3061" w:rsidRDefault="004C6CDF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3" w:type="dxa"/>
            <w:vMerge/>
          </w:tcPr>
          <w:p w:rsidR="004C6CDF" w:rsidRPr="007C3061" w:rsidRDefault="004C6CDF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4C6CDF" w:rsidRDefault="004C6CDF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447" w:rsidRPr="007C3061" w:rsidTr="00D3489F">
        <w:tc>
          <w:tcPr>
            <w:tcW w:w="567" w:type="dxa"/>
          </w:tcPr>
          <w:p w:rsidR="004D6447" w:rsidRDefault="009A4A21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8" w:type="dxa"/>
          </w:tcPr>
          <w:p w:rsidR="004D6447" w:rsidRPr="0008423B" w:rsidRDefault="004D6447" w:rsidP="002E20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6367C">
              <w:rPr>
                <w:rFonts w:ascii="Times New Roman" w:hAnsi="Times New Roman" w:cs="Times New Roman"/>
                <w:sz w:val="24"/>
                <w:szCs w:val="24"/>
              </w:rPr>
              <w:t xml:space="preserve">инимальное количество велосипедных дорожек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 </w:t>
            </w:r>
            <w:r w:rsidR="002E2031">
              <w:rPr>
                <w:rFonts w:ascii="Times New Roman" w:hAnsi="Times New Roman" w:cs="Times New Roman"/>
                <w:sz w:val="24"/>
                <w:szCs w:val="24"/>
              </w:rPr>
              <w:t xml:space="preserve">для велосипедистов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поселении</w:t>
            </w:r>
          </w:p>
        </w:tc>
        <w:tc>
          <w:tcPr>
            <w:tcW w:w="1362" w:type="dxa"/>
          </w:tcPr>
          <w:p w:rsidR="004D6447" w:rsidRDefault="004D6447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объектов в границах поселения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 устанавливается</w:t>
            </w:r>
          </w:p>
        </w:tc>
      </w:tr>
      <w:tr w:rsidR="004D6447" w:rsidRPr="007C3061" w:rsidTr="00D3489F">
        <w:tc>
          <w:tcPr>
            <w:tcW w:w="567" w:type="dxa"/>
            <w:vMerge w:val="restart"/>
          </w:tcPr>
          <w:p w:rsidR="004D6447" w:rsidRDefault="009A4A21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8" w:type="dxa"/>
          </w:tcPr>
          <w:p w:rsidR="004D6447" w:rsidRPr="003929FF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>беспеченность населения остановочными пунктами общественного транспорта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362" w:type="dxa"/>
            <w:vMerge w:val="restart"/>
          </w:tcPr>
          <w:p w:rsidR="004D6447" w:rsidRPr="008F0154" w:rsidRDefault="004D6447" w:rsidP="00D3489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остановок общественного автомобиль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ного </w:t>
            </w:r>
            <w:r w:rsidRPr="00D3489F">
              <w:rPr>
                <w:rFonts w:ascii="Times New Roman" w:hAnsi="Times New Roman" w:cs="Times New Roman"/>
                <w:sz w:val="24"/>
                <w:szCs w:val="24"/>
              </w:rPr>
              <w:t>транспорта на каждые 600 м протяжё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>нности сети</w:t>
            </w:r>
            <w:r w:rsidR="00AB3F80">
              <w:rPr>
                <w:rFonts w:ascii="Times New Roman" w:hAnsi="Times New Roman" w:cs="Times New Roman"/>
                <w:sz w:val="24"/>
                <w:szCs w:val="24"/>
              </w:rPr>
              <w:t>, проходящей по застроенной территории населённого пункта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ед.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D6447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447" w:rsidRPr="007C3061" w:rsidTr="00D3489F">
        <w:tc>
          <w:tcPr>
            <w:tcW w:w="567" w:type="dxa"/>
            <w:vMerge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4D6447" w:rsidRPr="003929FF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7718">
              <w:rPr>
                <w:rFonts w:ascii="Times New Roman" w:hAnsi="Times New Roman" w:cs="Times New Roman"/>
                <w:sz w:val="24"/>
                <w:szCs w:val="24"/>
              </w:rPr>
              <w:t xml:space="preserve">в жилых зонах (701010100), зонах застройки </w:t>
            </w:r>
            <w:r w:rsidRPr="00B477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индивидуальными жилыми домами (701010101), зонах  застройки малоэтажными жилыми домами (701010102)</w:t>
            </w:r>
          </w:p>
        </w:tc>
        <w:tc>
          <w:tcPr>
            <w:tcW w:w="1362" w:type="dxa"/>
            <w:vMerge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D6447" w:rsidRPr="003929FF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метров</w:t>
            </w:r>
          </w:p>
        </w:tc>
        <w:tc>
          <w:tcPr>
            <w:tcW w:w="1363" w:type="dxa"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9A4A21" w:rsidRPr="007C3061" w:rsidTr="009A4A21">
        <w:trPr>
          <w:trHeight w:val="2387"/>
        </w:trPr>
        <w:tc>
          <w:tcPr>
            <w:tcW w:w="567" w:type="dxa"/>
            <w:vMerge/>
          </w:tcPr>
          <w:p w:rsidR="009A4A21" w:rsidRDefault="009A4A21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9A4A21" w:rsidRPr="003929FF" w:rsidRDefault="009A4A21" w:rsidP="00773A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>в общественно-делов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 xml:space="preserve"> зон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 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>(701010301), зон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специализированной общественной застройки (701010302)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>смешанной и общественно-деловой застройки (701010200), общественно-деловых зонах (701010300)</w:t>
            </w:r>
          </w:p>
        </w:tc>
        <w:tc>
          <w:tcPr>
            <w:tcW w:w="1362" w:type="dxa"/>
            <w:vMerge/>
          </w:tcPr>
          <w:p w:rsidR="009A4A21" w:rsidRDefault="009A4A21" w:rsidP="00D3489F">
            <w:pPr>
              <w:pStyle w:val="ConsPlusNormal"/>
              <w:jc w:val="center"/>
            </w:pPr>
          </w:p>
        </w:tc>
        <w:tc>
          <w:tcPr>
            <w:tcW w:w="1363" w:type="dxa"/>
          </w:tcPr>
          <w:p w:rsidR="009A4A21" w:rsidRPr="003929FF" w:rsidRDefault="009A4A21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9A4A21" w:rsidRPr="007C3061" w:rsidRDefault="009A4A21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метров</w:t>
            </w:r>
          </w:p>
        </w:tc>
        <w:tc>
          <w:tcPr>
            <w:tcW w:w="1363" w:type="dxa"/>
          </w:tcPr>
          <w:p w:rsidR="009A4A21" w:rsidRDefault="009A4A21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4D6447" w:rsidRPr="007C3061" w:rsidTr="00D3489F">
        <w:tc>
          <w:tcPr>
            <w:tcW w:w="567" w:type="dxa"/>
            <w:vMerge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4D6447" w:rsidRPr="003929FF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прочих функциональных зонах, а также в 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>незастроенной части населённого пункта и за его границами</w:t>
            </w:r>
          </w:p>
        </w:tc>
        <w:tc>
          <w:tcPr>
            <w:tcW w:w="1362" w:type="dxa"/>
            <w:vMerge/>
          </w:tcPr>
          <w:p w:rsidR="004D6447" w:rsidRPr="008F0154" w:rsidRDefault="004D6447" w:rsidP="00D3489F">
            <w:pPr>
              <w:tabs>
                <w:tab w:val="left" w:pos="1418"/>
              </w:tabs>
              <w:spacing w:before="60" w:after="60"/>
              <w:ind w:left="-108" w:right="-108"/>
              <w:jc w:val="center"/>
            </w:pPr>
          </w:p>
        </w:tc>
        <w:tc>
          <w:tcPr>
            <w:tcW w:w="1363" w:type="dxa"/>
          </w:tcPr>
          <w:p w:rsidR="004D6447" w:rsidRPr="003929FF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ПКРТИ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 xml:space="preserve">, ПОДД,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картой маршрута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4D6447" w:rsidRPr="007C3061" w:rsidTr="00D3489F">
        <w:tc>
          <w:tcPr>
            <w:tcW w:w="567" w:type="dxa"/>
          </w:tcPr>
          <w:p w:rsidR="004D6447" w:rsidRDefault="009A4A21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38" w:type="dxa"/>
          </w:tcPr>
          <w:p w:rsidR="004D6447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1BF7">
              <w:rPr>
                <w:rFonts w:ascii="Times New Roman" w:hAnsi="Times New Roman" w:cs="Times New Roman"/>
                <w:sz w:val="24"/>
                <w:szCs w:val="24"/>
              </w:rPr>
              <w:t>беспечение площадками для межрейсового отстоя транспорта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муниципальных</w:t>
            </w:r>
            <w:r w:rsidRPr="00181BF7">
              <w:rPr>
                <w:rFonts w:ascii="Times New Roman" w:hAnsi="Times New Roman" w:cs="Times New Roman"/>
                <w:sz w:val="24"/>
                <w:szCs w:val="24"/>
              </w:rPr>
              <w:t xml:space="preserve"> маршрут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 регулярных перевозок</w:t>
            </w:r>
          </w:p>
        </w:tc>
        <w:tc>
          <w:tcPr>
            <w:tcW w:w="1362" w:type="dxa"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площадок на 1 маршрут</w:t>
            </w:r>
          </w:p>
        </w:tc>
        <w:tc>
          <w:tcPr>
            <w:tcW w:w="1363" w:type="dxa"/>
          </w:tcPr>
          <w:p w:rsidR="004D6447" w:rsidRPr="00CB73C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3C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4D6447" w:rsidRPr="00CB73C7" w:rsidRDefault="004D6447" w:rsidP="00CB7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3C7">
              <w:rPr>
                <w:rFonts w:ascii="Times New Roman" w:hAnsi="Times New Roman" w:cs="Times New Roman"/>
                <w:sz w:val="24"/>
                <w:szCs w:val="24"/>
              </w:rPr>
              <w:t xml:space="preserve">(см. прим. </w:t>
            </w:r>
            <w:r w:rsidR="00CB73C7" w:rsidRPr="00CB73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B73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3" w:type="dxa"/>
          </w:tcPr>
          <w:p w:rsidR="004D6447" w:rsidRPr="00CB73C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3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4D6447" w:rsidRPr="00A74C9B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B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9A4A21" w:rsidRPr="007C3061" w:rsidTr="00D3489F">
        <w:tc>
          <w:tcPr>
            <w:tcW w:w="567" w:type="dxa"/>
          </w:tcPr>
          <w:p w:rsidR="009A4A21" w:rsidRDefault="009A4A21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38" w:type="dxa"/>
          </w:tcPr>
          <w:p w:rsidR="009A4A21" w:rsidRDefault="005021F5" w:rsidP="009A4A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автомобилизации</w:t>
            </w:r>
          </w:p>
        </w:tc>
        <w:tc>
          <w:tcPr>
            <w:tcW w:w="1362" w:type="dxa"/>
          </w:tcPr>
          <w:p w:rsidR="009A4A21" w:rsidRDefault="009A4A21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автомобилей на 1000 жит., ед.</w:t>
            </w:r>
          </w:p>
        </w:tc>
        <w:tc>
          <w:tcPr>
            <w:tcW w:w="1363" w:type="dxa"/>
          </w:tcPr>
          <w:p w:rsidR="009A4A21" w:rsidRDefault="005021F5" w:rsidP="0050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9A4A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3" w:type="dxa"/>
          </w:tcPr>
          <w:p w:rsidR="009A4A21" w:rsidRDefault="009A4A21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9A4A21" w:rsidRPr="0010308F" w:rsidRDefault="009A4A21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D6447" w:rsidRPr="005E465A" w:rsidRDefault="004D6447" w:rsidP="004D644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5E465A">
        <w:rPr>
          <w:rFonts w:ascii="Times New Roman" w:hAnsi="Times New Roman"/>
        </w:rPr>
        <w:t>Примечания:</w:t>
      </w:r>
    </w:p>
    <w:p w:rsidR="004D6447" w:rsidRPr="00CB73C7" w:rsidRDefault="00CB73C7" w:rsidP="004D644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CB73C7">
        <w:rPr>
          <w:rFonts w:ascii="Times New Roman" w:hAnsi="Times New Roman"/>
        </w:rPr>
        <w:t>1. </w:t>
      </w:r>
      <w:r w:rsidR="004D6447" w:rsidRPr="00CB73C7">
        <w:rPr>
          <w:rFonts w:ascii="Times New Roman" w:hAnsi="Times New Roman"/>
        </w:rPr>
        <w:t>Доступность по автодорогам с усовершенствованным покрытием общественно значимых объектов в сельских населённых пунктах определяется как возможность беспрепятственного и непрерывного доступа по автомобильным дорогам в границах населённых пунктов от внешних автодорог, входящих в общую сеть, до следующих объектов (при наличии таковых в населённом пункте): администрация и её подразделения, опорный пункт полиции, пожарная часть, избирательный участок, почта, банк, объекты здравоохранения, образования, культуры, физической культуры и спорта всех типов, парки и места массового отдыха.</w:t>
      </w:r>
    </w:p>
    <w:p w:rsidR="004D6447" w:rsidRPr="00CB73C7" w:rsidRDefault="00CB73C7" w:rsidP="004D644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CB73C7">
        <w:rPr>
          <w:rFonts w:ascii="Times New Roman" w:hAnsi="Times New Roman"/>
        </w:rPr>
        <w:t>2. </w:t>
      </w:r>
      <w:r w:rsidR="004D6447" w:rsidRPr="00CB73C7">
        <w:rPr>
          <w:rFonts w:ascii="Times New Roman" w:hAnsi="Times New Roman"/>
        </w:rPr>
        <w:t xml:space="preserve">Для отдельных объектов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участка, на котором расположен объект, до ближайшего остановочного пункта, </w:t>
      </w:r>
      <w:r w:rsidR="004D6447" w:rsidRPr="00CB73C7">
        <w:rPr>
          <w:rFonts w:ascii="Times New Roman" w:hAnsi="Times New Roman"/>
        </w:rPr>
        <w:lastRenderedPageBreak/>
        <w:t>который обслуживается муниципальным маршрутом регулярных перевозок пассажиров и багажа автомоби</w:t>
      </w:r>
      <w:r w:rsidR="009A4A21">
        <w:rPr>
          <w:rFonts w:ascii="Times New Roman" w:hAnsi="Times New Roman"/>
        </w:rPr>
        <w:t>льным транспортом.</w:t>
      </w:r>
    </w:p>
    <w:p w:rsidR="004D6447" w:rsidRPr="00CB73C7" w:rsidRDefault="00CB73C7" w:rsidP="004D644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CB73C7">
        <w:rPr>
          <w:rFonts w:ascii="Times New Roman" w:hAnsi="Times New Roman"/>
        </w:rPr>
        <w:t>3. </w:t>
      </w:r>
      <w:r w:rsidR="004D6447" w:rsidRPr="00CB73C7">
        <w:rPr>
          <w:rFonts w:ascii="Times New Roman" w:hAnsi="Times New Roman"/>
        </w:rPr>
        <w:t xml:space="preserve">Допускается совмещать площадки для межрейсового отстоя транспорта при низкой интенсивности движения. </w:t>
      </w:r>
    </w:p>
    <w:p w:rsidR="004C6CDF" w:rsidRDefault="004C6CDF" w:rsidP="004C6CDF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Объекты местного значения </w:t>
      </w:r>
      <w:r w:rsidR="009B00BF">
        <w:rPr>
          <w:rFonts w:ascii="Times New Roman" w:eastAsiaTheme="minorEastAsia" w:hAnsi="Times New Roman" w:cs="Times New Roman"/>
          <w:sz w:val="28"/>
          <w:szCs w:val="28"/>
        </w:rPr>
        <w:t>сельского поселения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в области транспорта и автомобильных дорог в части парковок автомобильного транспорта принимаются в соответствии с пунктом 2.1 РНГП РО.</w:t>
      </w:r>
    </w:p>
    <w:p w:rsidR="00C476C2" w:rsidRPr="00934EAE" w:rsidRDefault="00C476C2" w:rsidP="00C476C2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8" w:name="_Toc183428858"/>
      <w:bookmarkStart w:id="9" w:name="_Toc184354823"/>
      <w:bookmarkStart w:id="10" w:name="_Toc194922374"/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Содействие жилищному строительству</w:t>
      </w:r>
      <w:bookmarkEnd w:id="8"/>
      <w:bookmarkEnd w:id="9"/>
      <w:bookmarkEnd w:id="10"/>
    </w:p>
    <w:p w:rsidR="00C476C2" w:rsidRPr="003C3990" w:rsidRDefault="00C476C2" w:rsidP="00C476C2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3C3990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2</w:t>
      </w:r>
      <w:r w:rsidRPr="003C3990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ОМЗ</w:t>
      </w:r>
      <w:r w:rsidRPr="003C3990">
        <w:rPr>
          <w:rFonts w:ascii="Times New Roman" w:eastAsiaTheme="minorEastAsia" w:hAnsi="Times New Roman" w:cs="Times New Roman"/>
          <w:bCs/>
          <w:sz w:val="24"/>
          <w:szCs w:val="24"/>
        </w:rPr>
        <w:t xml:space="preserve"> в области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содействия жилищному строительству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C476C2" w:rsidRPr="007C3061" w:rsidTr="00C476C2">
        <w:trPr>
          <w:tblHeader/>
        </w:trPr>
        <w:tc>
          <w:tcPr>
            <w:tcW w:w="567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C476C2" w:rsidRPr="007C3061" w:rsidTr="00C476C2">
        <w:trPr>
          <w:tblHeader/>
        </w:trPr>
        <w:tc>
          <w:tcPr>
            <w:tcW w:w="567" w:type="dxa"/>
            <w:vMerge/>
          </w:tcPr>
          <w:p w:rsidR="00C476C2" w:rsidRPr="007C3061" w:rsidRDefault="00C476C2" w:rsidP="00C476C2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C476C2" w:rsidRPr="007C3061" w:rsidRDefault="00C476C2" w:rsidP="00C476C2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C476C2" w:rsidRPr="007C3061" w:rsidTr="00C476C2">
        <w:tc>
          <w:tcPr>
            <w:tcW w:w="567" w:type="dxa"/>
            <w:vMerge w:val="restart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8" w:type="dxa"/>
          </w:tcPr>
          <w:p w:rsidR="00C476C2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Обеспеченность населения многоквартирных домов придомовыми площадками:</w:t>
            </w:r>
          </w:p>
        </w:tc>
        <w:tc>
          <w:tcPr>
            <w:tcW w:w="1362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6C2" w:rsidRPr="007C3061" w:rsidTr="00C476C2">
        <w:tc>
          <w:tcPr>
            <w:tcW w:w="567" w:type="dxa"/>
            <w:vMerge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C476C2" w:rsidRPr="00BD00B3" w:rsidRDefault="00C476C2" w:rsidP="00C476C2">
            <w:pPr>
              <w:pStyle w:val="ConsPlusNormal"/>
              <w:ind w:left="36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D00B3">
              <w:rPr>
                <w:rFonts w:ascii="Times New Roman" w:eastAsia="Times New Roman" w:hAnsi="Times New Roman" w:cs="Times New Roman"/>
                <w:sz w:val="24"/>
                <w:szCs w:val="20"/>
              </w:rPr>
              <w:t>для игр детей дошкольного и младшего школьного возраста</w:t>
            </w:r>
          </w:p>
        </w:tc>
        <w:tc>
          <w:tcPr>
            <w:tcW w:w="1362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          на 1 жит.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0,4, но не менее 20 кв.м. на площадку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476C2" w:rsidRPr="007C3061" w:rsidTr="00C476C2">
        <w:tc>
          <w:tcPr>
            <w:tcW w:w="567" w:type="dxa"/>
            <w:vMerge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C476C2" w:rsidRPr="00BD00B3" w:rsidRDefault="00C476C2" w:rsidP="00C476C2">
            <w:pPr>
              <w:pStyle w:val="ConsPlusNormal"/>
              <w:ind w:left="36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D00B3">
              <w:rPr>
                <w:rFonts w:ascii="Times New Roman" w:eastAsia="Times New Roman" w:hAnsi="Times New Roman" w:cs="Times New Roman"/>
                <w:sz w:val="24"/>
                <w:szCs w:val="20"/>
              </w:rPr>
              <w:t>для занятий физкультурой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взрослого населения</w:t>
            </w:r>
          </w:p>
        </w:tc>
        <w:tc>
          <w:tcPr>
            <w:tcW w:w="1362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          на 1 жит.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0,5, но не менее 100 кв.м. на площадку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C476C2" w:rsidRPr="007C3061" w:rsidTr="00C476C2">
        <w:tc>
          <w:tcPr>
            <w:tcW w:w="567" w:type="dxa"/>
            <w:vMerge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C476C2" w:rsidRDefault="00C476C2" w:rsidP="00C476C2">
            <w:pPr>
              <w:pStyle w:val="ConsPlusNormal"/>
              <w:ind w:left="364"/>
              <w:rPr>
                <w:rFonts w:ascii="Times New Roman" w:hAnsi="Times New Roman" w:cs="Times New Roman"/>
                <w:sz w:val="24"/>
                <w:szCs w:val="24"/>
              </w:rPr>
            </w:pPr>
            <w:r w:rsidRPr="00BD00B3">
              <w:rPr>
                <w:rFonts w:ascii="Times New Roman" w:eastAsia="Times New Roman" w:hAnsi="Times New Roman" w:cs="Times New Roman"/>
                <w:sz w:val="24"/>
                <w:szCs w:val="20"/>
              </w:rPr>
              <w:t>для отдыха взрослого населения</w:t>
            </w:r>
          </w:p>
        </w:tc>
        <w:tc>
          <w:tcPr>
            <w:tcW w:w="1362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          на 1 жит.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 но не менее 10 кв.м. на площадку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476C2" w:rsidRPr="007C3061" w:rsidTr="00C476C2">
        <w:tc>
          <w:tcPr>
            <w:tcW w:w="567" w:type="dxa"/>
            <w:vMerge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C476C2" w:rsidRPr="00BD00B3" w:rsidRDefault="00C476C2" w:rsidP="00C476C2">
            <w:pPr>
              <w:pStyle w:val="ConsPlusNormal"/>
              <w:ind w:left="36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07C2C">
              <w:rPr>
                <w:rFonts w:ascii="Times New Roman" w:eastAsia="Times New Roman" w:hAnsi="Times New Roman" w:cs="Times New Roman"/>
                <w:sz w:val="24"/>
                <w:szCs w:val="20"/>
              </w:rPr>
              <w:t>для хозяйственных целей (контейнерные площадки для сбора ТКО и крупногабаритного мусора)</w:t>
            </w:r>
          </w:p>
        </w:tc>
        <w:tc>
          <w:tcPr>
            <w:tcW w:w="1362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          на 1 жит.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0,03, но не менее 4 кв.м. на площадку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476C2" w:rsidRPr="0010308F" w:rsidTr="00C476C2">
        <w:trPr>
          <w:trHeight w:val="28"/>
        </w:trPr>
        <w:tc>
          <w:tcPr>
            <w:tcW w:w="567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8" w:type="dxa"/>
          </w:tcPr>
          <w:p w:rsidR="00C476C2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r w:rsidRPr="009D22B7">
              <w:rPr>
                <w:rFonts w:ascii="Times New Roman" w:hAnsi="Times New Roman" w:cs="Times New Roman"/>
                <w:sz w:val="24"/>
                <w:szCs w:val="24"/>
              </w:rPr>
              <w:t xml:space="preserve"> хранения </w:t>
            </w:r>
            <w:r w:rsidRPr="0041514E">
              <w:rPr>
                <w:rFonts w:ascii="Times New Roman" w:hAnsi="Times New Roman" w:cs="Times New Roman"/>
                <w:sz w:val="24"/>
                <w:szCs w:val="24"/>
              </w:rPr>
              <w:t xml:space="preserve">личного автотранспорта жителей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многоквартирных домов</w:t>
            </w:r>
            <w:r w:rsidRPr="009D22B7">
              <w:rPr>
                <w:rFonts w:ascii="Times New Roman" w:hAnsi="Times New Roman" w:cs="Times New Roman"/>
                <w:sz w:val="24"/>
                <w:szCs w:val="24"/>
              </w:rPr>
              <w:t>, расположенные вблизи от мест проживания</w:t>
            </w:r>
          </w:p>
        </w:tc>
        <w:tc>
          <w:tcPr>
            <w:tcW w:w="1362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 место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D75">
              <w:rPr>
                <w:rFonts w:ascii="Times New Roman" w:hAnsi="Times New Roman" w:cs="Times New Roman"/>
                <w:sz w:val="24"/>
                <w:szCs w:val="24"/>
              </w:rPr>
              <w:t>в соотв. с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712D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2.4 и 2.5</w:t>
            </w:r>
            <w:r w:rsidRPr="00712D75">
              <w:rPr>
                <w:rFonts w:ascii="Times New Roman" w:hAnsi="Times New Roman" w:cs="Times New Roman"/>
                <w:sz w:val="24"/>
                <w:szCs w:val="24"/>
              </w:rPr>
              <w:t xml:space="preserve"> настоящих Нормативов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</w:tcPr>
          <w:p w:rsidR="00C476C2" w:rsidRPr="0010308F" w:rsidRDefault="00F2636B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C476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76C2" w:rsidRPr="0010308F" w:rsidTr="00C476C2">
        <w:tc>
          <w:tcPr>
            <w:tcW w:w="567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8" w:type="dxa"/>
          </w:tcPr>
          <w:p w:rsidR="00C476C2" w:rsidRPr="009D22B7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D22B7">
              <w:rPr>
                <w:rFonts w:ascii="Times New Roman" w:hAnsi="Times New Roman" w:cs="Times New Roman"/>
                <w:sz w:val="24"/>
                <w:szCs w:val="24"/>
              </w:rPr>
              <w:t xml:space="preserve">остевые стоянки, </w:t>
            </w:r>
            <w:r w:rsidRPr="009D2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предназначенные для посетителей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многоквартирных домов</w:t>
            </w:r>
          </w:p>
        </w:tc>
        <w:tc>
          <w:tcPr>
            <w:tcW w:w="1362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машино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30 на 1000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жит.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</w:p>
        </w:tc>
        <w:tc>
          <w:tcPr>
            <w:tcW w:w="1363" w:type="dxa"/>
          </w:tcPr>
          <w:p w:rsidR="00C476C2" w:rsidRPr="0010308F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A59E6" w:rsidRPr="007C3061" w:rsidTr="003F61D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2A59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Обеспеченность населения индивидуальных жилых домов и домов блокированной застройки придомовыми площадками: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E6" w:rsidRPr="007C3061" w:rsidTr="003F61D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Pr="009A4A21" w:rsidRDefault="002A59E6" w:rsidP="009A4A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4A21">
              <w:rPr>
                <w:rFonts w:ascii="Times New Roman" w:hAnsi="Times New Roman" w:cs="Times New Roman"/>
                <w:sz w:val="24"/>
                <w:szCs w:val="24"/>
              </w:rPr>
              <w:t>для игр детей дошкольного и младшего школьного возраста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          на 1 жит.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2A59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0,4, но не менее 20 кв.м. на площадку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A59E6" w:rsidRPr="007C3061" w:rsidTr="003F61D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Pr="009A4A21" w:rsidRDefault="002A59E6" w:rsidP="009A4A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4A21">
              <w:rPr>
                <w:rFonts w:ascii="Times New Roman" w:hAnsi="Times New Roman" w:cs="Times New Roman"/>
                <w:sz w:val="24"/>
                <w:szCs w:val="24"/>
              </w:rPr>
              <w:t>для занятий физкультурой взрослого населения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          на 1 жит.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2A59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0,25, но не менее 100 кв.м. на площадку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2A59E6" w:rsidRPr="007C3061" w:rsidTr="003F61D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4A21">
              <w:rPr>
                <w:rFonts w:ascii="Times New Roman" w:hAnsi="Times New Roman" w:cs="Times New Roman"/>
                <w:sz w:val="24"/>
                <w:szCs w:val="24"/>
              </w:rPr>
              <w:t>для отдыха взрослого населения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          на 1 жит.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2A59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 но не менее 10 кв.м. на площадку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3C3990">
        <w:rPr>
          <w:rFonts w:ascii="Times New Roman" w:hAnsi="Times New Roman"/>
        </w:rPr>
        <w:t>Примечания:</w:t>
      </w:r>
    </w:p>
    <w:p w:rsidR="00C476C2" w:rsidRDefault="00C476C2" w:rsidP="009A4A2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457C6F">
        <w:rPr>
          <w:rFonts w:ascii="Times New Roman" w:hAnsi="Times New Roman"/>
        </w:rPr>
        <w:t>1. </w:t>
      </w:r>
      <w:r>
        <w:rPr>
          <w:rFonts w:ascii="Times New Roman" w:hAnsi="Times New Roman"/>
        </w:rPr>
        <w:t>Размещение придомовых площадок норми</w:t>
      </w:r>
      <w:r w:rsidR="002A59E6">
        <w:rPr>
          <w:rFonts w:ascii="Times New Roman" w:hAnsi="Times New Roman"/>
        </w:rPr>
        <w:t xml:space="preserve">руется для всех жилых </w:t>
      </w:r>
      <w:r>
        <w:rPr>
          <w:rFonts w:ascii="Times New Roman" w:hAnsi="Times New Roman"/>
        </w:rPr>
        <w:t>домов вне зависимости от того, в какой функциональной и территориальной зоне они находятся.</w:t>
      </w:r>
    </w:p>
    <w:p w:rsidR="00C476C2" w:rsidRPr="00457C6F" w:rsidRDefault="00C476C2" w:rsidP="009A4A2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2. </w:t>
      </w:r>
      <w:r w:rsidRPr="00457C6F">
        <w:rPr>
          <w:rFonts w:ascii="Times New Roman" w:hAnsi="Times New Roman"/>
        </w:rPr>
        <w:t xml:space="preserve">Придомовые площадки различных многоквартирных домов допускается объединять, в том числе формируя под </w:t>
      </w:r>
      <w:r w:rsidR="000D0FB7">
        <w:rPr>
          <w:rFonts w:ascii="Times New Roman" w:hAnsi="Times New Roman"/>
        </w:rPr>
        <w:t>них отдельные земельные участки.</w:t>
      </w:r>
      <w:r w:rsidRPr="00457C6F">
        <w:rPr>
          <w:rFonts w:ascii="Times New Roman" w:hAnsi="Times New Roman"/>
        </w:rPr>
        <w:t xml:space="preserve">  </w:t>
      </w:r>
    </w:p>
    <w:p w:rsidR="00C476C2" w:rsidRPr="00457C6F" w:rsidRDefault="00C476C2" w:rsidP="009A4A2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457C6F">
        <w:rPr>
          <w:rFonts w:ascii="Times New Roman" w:hAnsi="Times New Roman"/>
        </w:rPr>
        <w:t>. Не менее 50% периметра площадок для занятий физкультурой, детских игровых площадок и площадок для отдыха взрослого населения следует предусматривать с озеленением с посадкой деревьев и кустарников.</w:t>
      </w:r>
    </w:p>
    <w:p w:rsidR="00C476C2" w:rsidRPr="00457C6F" w:rsidRDefault="00C476C2" w:rsidP="009A4A2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457C6F">
        <w:rPr>
          <w:rFonts w:ascii="Times New Roman" w:hAnsi="Times New Roman"/>
        </w:rPr>
        <w:t xml:space="preserve">4. При расчёте мест для хранения личного автотранспорта жителей используется показатель автомобилизации населения, приведённый в </w:t>
      </w:r>
      <w:r>
        <w:rPr>
          <w:rFonts w:ascii="Times New Roman" w:hAnsi="Times New Roman"/>
        </w:rPr>
        <w:t>таблице 1 на основании РНГП РО.</w:t>
      </w:r>
    </w:p>
    <w:p w:rsidR="00C476C2" w:rsidRPr="00457C6F" w:rsidRDefault="00C476C2" w:rsidP="009A4A2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457C6F">
        <w:rPr>
          <w:rFonts w:ascii="Times New Roman" w:hAnsi="Times New Roman"/>
        </w:rPr>
        <w:t xml:space="preserve">5. Расчёт мест для хранения личного автотранспорта жителей необходимо производить для территорий, застраиваемых многоквартирными домами. Для домов блокированной застройки расчёт мест для хранения личного автотранспорта жителей производится в том случае, если в планировке </w:t>
      </w:r>
      <w:r>
        <w:rPr>
          <w:rFonts w:ascii="Times New Roman" w:hAnsi="Times New Roman"/>
        </w:rPr>
        <w:t xml:space="preserve">участков </w:t>
      </w:r>
      <w:r w:rsidRPr="00457C6F">
        <w:rPr>
          <w:rFonts w:ascii="Times New Roman" w:hAnsi="Times New Roman"/>
        </w:rPr>
        <w:t>домов блокированной застройки и приусадебных участков не предусмотрены места для хранения личного автотранспорта, и для его хранения используется территория, прилегающая к домам блокированной застройки.</w:t>
      </w:r>
    </w:p>
    <w:p w:rsidR="00C476C2" w:rsidRPr="009D22B7" w:rsidRDefault="00C476C2" w:rsidP="009A4A2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457C6F">
        <w:rPr>
          <w:rFonts w:ascii="Times New Roman" w:hAnsi="Times New Roman"/>
        </w:rPr>
        <w:t>6. Количество парковочных мест для МГН и радиус их доступности следует принимать по СП 59.13330.2020.</w:t>
      </w:r>
    </w:p>
    <w:p w:rsidR="00C476C2" w:rsidRDefault="00C476C2" w:rsidP="004C6CDF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Количество жителей для расчёта площади придомовых площадок определяется по </w:t>
      </w:r>
      <w:r w:rsidRPr="002A33FC">
        <w:rPr>
          <w:rFonts w:ascii="Times New Roman" w:eastAsiaTheme="minorEastAsia" w:hAnsi="Times New Roman" w:cs="Times New Roman"/>
          <w:sz w:val="28"/>
          <w:szCs w:val="28"/>
        </w:rPr>
        <w:t>формуле [</w:t>
      </w:r>
      <w:r w:rsidRPr="002A45C8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2A33FC">
        <w:rPr>
          <w:rFonts w:ascii="Times New Roman" w:eastAsiaTheme="minorEastAsia" w:hAnsi="Times New Roman" w:cs="Times New Roman"/>
          <w:sz w:val="28"/>
          <w:szCs w:val="28"/>
        </w:rPr>
        <w:t>]:</w:t>
      </w:r>
    </w:p>
    <w:p w:rsidR="00C476C2" w:rsidRDefault="00C476C2" w:rsidP="00C476C2">
      <w:pPr>
        <w:spacing w:before="120" w:after="12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N</m:t>
        </m:r>
        <m:r>
          <w:rPr>
            <w:rFonts w:ascii="Cambria Math" w:eastAsiaTheme="minorEastAsia" w:hAnsi="Cambria Math" w:cs="Times New Roman"/>
            <w:sz w:val="32"/>
            <w:szCs w:val="32"/>
          </w:rPr>
          <m:t>=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Σ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ж.ф.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k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Pr="00457C6F">
        <w:rPr>
          <w:rFonts w:ascii="Times New Roman" w:eastAsiaTheme="minorEastAsia" w:hAnsi="Times New Roman" w:cs="Times New Roman"/>
          <w:sz w:val="28"/>
          <w:szCs w:val="28"/>
        </w:rPr>
        <w:t>[</w:t>
      </w:r>
      <w:r w:rsidRPr="00457C6F">
        <w:rPr>
          <w:rFonts w:ascii="Times New Roman" w:eastAsiaTheme="minorEastAsia" w:hAnsi="Times New Roman" w:cs="Times New Roman"/>
          <w:color w:val="FF0000"/>
          <w:sz w:val="28"/>
          <w:szCs w:val="28"/>
        </w:rPr>
        <w:t>1</w:t>
      </w:r>
      <w:r w:rsidRPr="00457C6F">
        <w:rPr>
          <w:rFonts w:ascii="Times New Roman" w:eastAsiaTheme="minorEastAsia" w:hAnsi="Times New Roman" w:cs="Times New Roman"/>
          <w:sz w:val="28"/>
          <w:szCs w:val="28"/>
        </w:rPr>
        <w:t>],</w:t>
      </w:r>
    </w:p>
    <w:p w:rsidR="00C476C2" w:rsidRDefault="00C476C2" w:rsidP="00C476C2">
      <w:pPr>
        <w:spacing w:before="120" w:after="12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где: </w:t>
      </w:r>
    </w:p>
    <w:p w:rsidR="00C476C2" w:rsidRDefault="00436AD6" w:rsidP="00C476C2">
      <w:pPr>
        <w:spacing w:before="120" w:after="12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ж.ф.</m:t>
            </m:r>
          </m:sub>
        </m:sSub>
      </m:oMath>
      <w:r w:rsidR="00C476C2">
        <w:rPr>
          <w:rFonts w:ascii="Times New Roman" w:eastAsiaTheme="minorEastAsia" w:hAnsi="Times New Roman" w:cs="Times New Roman"/>
          <w:sz w:val="36"/>
          <w:szCs w:val="36"/>
        </w:rPr>
        <w:t xml:space="preserve"> </w:t>
      </w:r>
      <w:r w:rsidR="00C476C2" w:rsidRPr="005B0102">
        <w:rPr>
          <w:rFonts w:ascii="Times New Roman" w:eastAsiaTheme="minorEastAsia" w:hAnsi="Times New Roman" w:cs="Times New Roman"/>
          <w:sz w:val="28"/>
          <w:szCs w:val="28"/>
        </w:rPr>
        <w:t>–</w:t>
      </w:r>
      <w:r w:rsidR="00C476C2">
        <w:rPr>
          <w:rFonts w:ascii="Times New Roman" w:eastAsiaTheme="minorEastAsia" w:hAnsi="Times New Roman" w:cs="Times New Roman"/>
          <w:sz w:val="28"/>
          <w:szCs w:val="28"/>
        </w:rPr>
        <w:t xml:space="preserve"> суммарная</w:t>
      </w:r>
      <w:r w:rsidR="00C476C2" w:rsidRPr="005B010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476C2">
        <w:rPr>
          <w:rFonts w:ascii="Times New Roman" w:eastAsiaTheme="minorEastAsia" w:hAnsi="Times New Roman" w:cs="Times New Roman"/>
          <w:sz w:val="28"/>
          <w:szCs w:val="28"/>
        </w:rPr>
        <w:t xml:space="preserve">общая </w:t>
      </w:r>
      <w:r w:rsidR="00C476C2" w:rsidRPr="005B0102">
        <w:rPr>
          <w:rFonts w:ascii="Times New Roman" w:eastAsiaTheme="minorEastAsia" w:hAnsi="Times New Roman" w:cs="Times New Roman"/>
          <w:sz w:val="28"/>
          <w:szCs w:val="28"/>
        </w:rPr>
        <w:t>площадь</w:t>
      </w:r>
      <w:r w:rsidR="00C476C2">
        <w:rPr>
          <w:rFonts w:ascii="Times New Roman" w:eastAsiaTheme="minorEastAsia" w:hAnsi="Times New Roman" w:cs="Times New Roman"/>
          <w:sz w:val="28"/>
          <w:szCs w:val="28"/>
        </w:rPr>
        <w:t xml:space="preserve"> квартир на рассчитываемой территории, кв.м.;</w:t>
      </w:r>
    </w:p>
    <w:p w:rsidR="00C476C2" w:rsidRDefault="00C476C2" w:rsidP="00C476C2">
      <w:pPr>
        <w:spacing w:before="120" w:after="12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k</m:t>
        </m:r>
        <m:r>
          <w:rPr>
            <w:rFonts w:ascii="Cambria Math" w:eastAsiaTheme="minorEastAsia" w:hAnsi="Cambria Math" w:cs="Times New Roman"/>
            <w:sz w:val="32"/>
            <w:szCs w:val="32"/>
          </w:rPr>
          <m:t xml:space="preserve"> 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– </w:t>
      </w:r>
      <w:r w:rsidRPr="00867A64">
        <w:rPr>
          <w:rFonts w:ascii="Times New Roman" w:eastAsiaTheme="minorEastAsia" w:hAnsi="Times New Roman" w:cs="Times New Roman"/>
          <w:sz w:val="28"/>
          <w:szCs w:val="28"/>
        </w:rPr>
        <w:t>жилищная обеспеченность, кв.м./чел., принимаемая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в зависимости от уровня комфорта жилья</w:t>
      </w:r>
      <w:r w:rsidR="00DC2338">
        <w:rPr>
          <w:rFonts w:ascii="Times New Roman" w:eastAsiaTheme="minorEastAsia" w:hAnsi="Times New Roman" w:cs="Times New Roman"/>
          <w:sz w:val="28"/>
          <w:szCs w:val="28"/>
        </w:rPr>
        <w:t xml:space="preserve"> по таблице 3;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3F61D9" w:rsidRDefault="003F61D9" w:rsidP="00C476C2">
      <w:pPr>
        <w:spacing w:before="120" w:after="12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Для индивидуальных жилых домов и домов блокированной застройки значение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ж.ф.</m:t>
            </m:r>
          </m:sub>
        </m:sSub>
      </m:oMath>
      <w:r>
        <w:rPr>
          <w:rFonts w:ascii="Times New Roman" w:eastAsiaTheme="minorEastAsia" w:hAnsi="Times New Roman" w:cs="Times New Roman"/>
          <w:sz w:val="36"/>
          <w:szCs w:val="36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принимается из расчёта 150 кв.м. на 1 участок индивидуального жилого дома и 100 кв.м. на 1 участок дома блокированной застройки.</w:t>
      </w:r>
    </w:p>
    <w:p w:rsidR="00DC2338" w:rsidRPr="00712D75" w:rsidRDefault="00DC2338" w:rsidP="00DC2338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712D75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3</w:t>
      </w:r>
      <w:r w:rsidRPr="00712D75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Коэффициенты для расчёта количества жителей и количества машиномест для многоквартирных домов в зависимости от степени комфортности жилья</w:t>
      </w:r>
    </w:p>
    <w:tbl>
      <w:tblPr>
        <w:tblW w:w="939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262"/>
        <w:gridCol w:w="4200"/>
        <w:gridCol w:w="1363"/>
      </w:tblGrid>
      <w:tr w:rsidR="00DC2338" w:rsidRPr="00712D75" w:rsidTr="00DC2338">
        <w:trPr>
          <w:trHeight w:val="276"/>
          <w:tblHeader/>
        </w:trPr>
        <w:tc>
          <w:tcPr>
            <w:tcW w:w="566" w:type="dxa"/>
            <w:vMerge w:val="restart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2D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2D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62" w:type="dxa"/>
            <w:vMerge w:val="restart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Степень комфортности жилья </w:t>
            </w:r>
          </w:p>
        </w:tc>
        <w:tc>
          <w:tcPr>
            <w:tcW w:w="4200" w:type="dxa"/>
            <w:vMerge w:val="restart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Жилищная обеспеченность </w:t>
            </w:r>
            <m:oMath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k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характерная для данной степени комфортности, кв.м./чел.</w:t>
            </w:r>
          </w:p>
        </w:tc>
        <w:tc>
          <w:tcPr>
            <w:tcW w:w="1363" w:type="dxa"/>
            <w:vMerge w:val="restart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Значение коэффициента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</m:oMath>
          </w:p>
        </w:tc>
      </w:tr>
      <w:tr w:rsidR="00DC2338" w:rsidRPr="00712D75" w:rsidTr="00DC2338">
        <w:trPr>
          <w:trHeight w:val="254"/>
          <w:tblHeader/>
        </w:trPr>
        <w:tc>
          <w:tcPr>
            <w:tcW w:w="566" w:type="dxa"/>
            <w:vMerge/>
          </w:tcPr>
          <w:p w:rsidR="00DC2338" w:rsidRPr="00712D75" w:rsidRDefault="00DC2338" w:rsidP="00DC2338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262" w:type="dxa"/>
            <w:vMerge/>
          </w:tcPr>
          <w:p w:rsidR="00DC2338" w:rsidRPr="00712D75" w:rsidRDefault="00DC2338" w:rsidP="00DC2338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4200" w:type="dxa"/>
            <w:vMerge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338" w:rsidRPr="00712D75" w:rsidTr="00DC2338">
        <w:tc>
          <w:tcPr>
            <w:tcW w:w="566" w:type="dxa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2D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2" w:type="dxa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Бизнес-класс</w:t>
            </w:r>
          </w:p>
        </w:tc>
        <w:tc>
          <w:tcPr>
            <w:tcW w:w="4200" w:type="dxa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63" w:type="dxa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DC2338" w:rsidRPr="00712D75" w:rsidTr="00DC2338">
        <w:tc>
          <w:tcPr>
            <w:tcW w:w="566" w:type="dxa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2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Стандартное жильё</w:t>
            </w:r>
          </w:p>
        </w:tc>
        <w:tc>
          <w:tcPr>
            <w:tcW w:w="4200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63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DC2338" w:rsidRPr="00712D75" w:rsidTr="00DC2338">
        <w:tc>
          <w:tcPr>
            <w:tcW w:w="566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2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Муниципальное жильё</w:t>
            </w:r>
          </w:p>
        </w:tc>
        <w:tc>
          <w:tcPr>
            <w:tcW w:w="4200" w:type="dxa"/>
          </w:tcPr>
          <w:p w:rsidR="00DC2338" w:rsidRDefault="00DC2338" w:rsidP="005021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2D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соответствии с нормой предоставления площади жилого помещения</w:t>
            </w:r>
            <w:r w:rsidR="005021F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 договору социального найма</w:t>
            </w:r>
          </w:p>
        </w:tc>
        <w:tc>
          <w:tcPr>
            <w:tcW w:w="1363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DC2338" w:rsidRPr="00712D75" w:rsidTr="00DC2338">
        <w:tc>
          <w:tcPr>
            <w:tcW w:w="566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2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Специализированное жильё</w:t>
            </w:r>
          </w:p>
        </w:tc>
        <w:tc>
          <w:tcPr>
            <w:tcW w:w="4200" w:type="dxa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38A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заданию на проектирование, но не меньше установленной нормы заселения</w:t>
            </w:r>
          </w:p>
        </w:tc>
        <w:tc>
          <w:tcPr>
            <w:tcW w:w="1363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</w:tbl>
    <w:p w:rsidR="00C476C2" w:rsidRPr="00503999" w:rsidRDefault="00C476C2" w:rsidP="004C6CDF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03999">
        <w:rPr>
          <w:rFonts w:ascii="Times New Roman" w:eastAsiaTheme="minorEastAsia" w:hAnsi="Times New Roman" w:cs="Times New Roman"/>
          <w:sz w:val="28"/>
          <w:szCs w:val="28"/>
        </w:rPr>
        <w:t xml:space="preserve">Количество мест для хранения личного автотранспорта жителей </w:t>
      </w:r>
      <w:r w:rsidR="002A59E6">
        <w:rPr>
          <w:rFonts w:ascii="Times New Roman" w:eastAsiaTheme="minorEastAsia" w:hAnsi="Times New Roman" w:cs="Times New Roman"/>
          <w:sz w:val="28"/>
          <w:szCs w:val="28"/>
        </w:rPr>
        <w:t>многоквартирных домов</w:t>
      </w:r>
      <w:r w:rsidRPr="00503999">
        <w:rPr>
          <w:rFonts w:ascii="Times New Roman" w:eastAsiaTheme="minorEastAsia" w:hAnsi="Times New Roman" w:cs="Times New Roman"/>
          <w:sz w:val="28"/>
          <w:szCs w:val="28"/>
        </w:rPr>
        <w:t>, расположенных вблизи от мест проживания, определяется по формуле [2]:</w:t>
      </w:r>
    </w:p>
    <w:p w:rsidR="00C476C2" w:rsidRDefault="00C476C2" w:rsidP="00C476C2">
      <w:pPr>
        <w:spacing w:before="120" w:after="12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</w:rPr>
          <m:t>F=</m:t>
        </m:r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K</m:t>
        </m:r>
        <m:r>
          <w:rPr>
            <w:rFonts w:ascii="Cambria Math" w:eastAsiaTheme="minorEastAsia" w:hAnsi="Cambria Math" w:cs="Times New Roman"/>
            <w:sz w:val="32"/>
            <w:szCs w:val="32"/>
          </w:rPr>
          <m:t>×f</m:t>
        </m:r>
      </m:oMath>
      <w:r w:rsidRPr="00CB7965">
        <w:rPr>
          <w:rFonts w:ascii="Times New Roman" w:eastAsiaTheme="minorEastAsia" w:hAnsi="Times New Roman" w:cs="Times New Roman"/>
          <w:sz w:val="28"/>
          <w:szCs w:val="28"/>
        </w:rPr>
        <w:tab/>
      </w:r>
      <w:r w:rsidRPr="00CB7965">
        <w:rPr>
          <w:rFonts w:ascii="Times New Roman" w:eastAsiaTheme="minorEastAsia" w:hAnsi="Times New Roman" w:cs="Times New Roman"/>
          <w:sz w:val="28"/>
          <w:szCs w:val="28"/>
        </w:rPr>
        <w:tab/>
        <w:t>[</w:t>
      </w:r>
      <w:r w:rsidRPr="00CB7965">
        <w:rPr>
          <w:rFonts w:ascii="Times New Roman" w:eastAsiaTheme="minorEastAsia" w:hAnsi="Times New Roman" w:cs="Times New Roman"/>
          <w:b/>
          <w:sz w:val="28"/>
          <w:szCs w:val="28"/>
        </w:rPr>
        <w:t>2</w:t>
      </w:r>
      <w:r w:rsidRPr="00CB7965">
        <w:rPr>
          <w:rFonts w:ascii="Times New Roman" w:eastAsiaTheme="minorEastAsia" w:hAnsi="Times New Roman" w:cs="Times New Roman"/>
          <w:sz w:val="28"/>
          <w:szCs w:val="28"/>
        </w:rPr>
        <w:t>],</w:t>
      </w:r>
    </w:p>
    <w:p w:rsidR="00C476C2" w:rsidRDefault="00C476C2" w:rsidP="00C476C2">
      <w:pPr>
        <w:spacing w:before="120" w:after="12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где: </w:t>
      </w:r>
    </w:p>
    <w:p w:rsidR="00C476C2" w:rsidRPr="00CB7965" w:rsidRDefault="00C476C2" w:rsidP="00C476C2">
      <w:pPr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K</m:t>
        </m:r>
        <m:r>
          <w:rPr>
            <w:rFonts w:ascii="Cambria Math" w:eastAsiaTheme="minorEastAsia" w:hAnsi="Cambria Math" w:cs="Times New Roman"/>
            <w:sz w:val="32"/>
            <w:szCs w:val="32"/>
          </w:rPr>
          <m:t xml:space="preserve"> 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– </w:t>
      </w:r>
      <w:r>
        <w:rPr>
          <w:rFonts w:ascii="Times New Roman" w:eastAsiaTheme="minorEastAsia" w:hAnsi="Times New Roman" w:cs="Times New Roman"/>
          <w:sz w:val="28"/>
          <w:szCs w:val="28"/>
        </w:rPr>
        <w:t>количество квартир в многоквартирном доме, ед</w:t>
      </w:r>
      <w:r w:rsidRPr="00CB7965"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, принимаемое по проектной документации, а для существующих многоквартирных домов по данным ФГИС ЖКХ или по запросу в уполномоченные органы Администрации </w:t>
      </w:r>
      <w:r w:rsidR="009B00BF">
        <w:rPr>
          <w:rFonts w:ascii="Times New Roman" w:eastAsiaTheme="minorEastAsia" w:hAnsi="Times New Roman" w:cs="Times New Roman"/>
          <w:sz w:val="28"/>
          <w:szCs w:val="28"/>
        </w:rPr>
        <w:t>сельского поселения</w:t>
      </w:r>
      <w:r w:rsidRPr="00CB7965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C476C2" w:rsidRPr="00CB7965" w:rsidRDefault="00C476C2" w:rsidP="00C476C2">
      <w:pPr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</m:oMath>
      <w:r w:rsidRPr="00CB7965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>
        <w:rPr>
          <w:rFonts w:ascii="Times New Roman" w:eastAsiaTheme="minorEastAsia" w:hAnsi="Times New Roman" w:cs="Times New Roman"/>
          <w:sz w:val="28"/>
          <w:szCs w:val="28"/>
        </w:rPr>
        <w:t>коэффициент, определяемый по таблице 3</w:t>
      </w:r>
      <w:r w:rsidRPr="00CB7965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C476C2" w:rsidRDefault="00C476C2" w:rsidP="00C476C2">
      <w:pPr>
        <w:spacing w:before="120" w:after="12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В случае, если значение </w:t>
      </w:r>
      <m:oMath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K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неизвестно, применяется формула </w:t>
      </w:r>
      <w:r w:rsidRPr="00BD38AA">
        <w:rPr>
          <w:rFonts w:ascii="Times New Roman" w:eastAsiaTheme="minorEastAsia" w:hAnsi="Times New Roman" w:cs="Times New Roman"/>
          <w:sz w:val="28"/>
          <w:szCs w:val="28"/>
        </w:rPr>
        <w:t>[</w:t>
      </w:r>
      <w:r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BD38AA">
        <w:rPr>
          <w:rFonts w:ascii="Times New Roman" w:eastAsiaTheme="minorEastAsia" w:hAnsi="Times New Roman" w:cs="Times New Roman"/>
          <w:sz w:val="28"/>
          <w:szCs w:val="28"/>
        </w:rPr>
        <w:t>]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C476C2" w:rsidRDefault="00C476C2" w:rsidP="00C476C2">
      <w:pPr>
        <w:spacing w:before="120" w:after="12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</w:rPr>
          <m:t>F=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dPr>
          <m:e>
            <m:f>
              <m:fPr>
                <m:type m:val="lin"/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fPr>
              <m:num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</w:rPr>
                          <m:t>конт.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×k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1</m:t>
                    </m:r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×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  <w:lang w:val="en-US"/>
                          </w:rPr>
                          <m:t>n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</w:rPr>
                          <m:t>-k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</w:rPr>
                          <m:t>2</m:t>
                        </m:r>
                      </m:e>
                    </m:d>
                  </m:e>
                </m:d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кв.</m:t>
                    </m:r>
                  </m:sub>
                </m:sSub>
              </m:den>
            </m:f>
          </m:e>
        </m:d>
        <m:r>
          <w:rPr>
            <w:rFonts w:ascii="Cambria Math" w:eastAsiaTheme="minorEastAsia" w:hAnsi="Cambria Math" w:cs="Times New Roman"/>
            <w:sz w:val="32"/>
            <w:szCs w:val="32"/>
          </w:rPr>
          <m:t>×f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Pr="00CB7965">
        <w:rPr>
          <w:rFonts w:ascii="Times New Roman" w:eastAsiaTheme="minorEastAsia" w:hAnsi="Times New Roman" w:cs="Times New Roman"/>
          <w:sz w:val="28"/>
          <w:szCs w:val="28"/>
        </w:rPr>
        <w:t>[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3</w:t>
      </w:r>
      <w:r w:rsidRPr="00CB7965">
        <w:rPr>
          <w:rFonts w:ascii="Times New Roman" w:eastAsiaTheme="minorEastAsia" w:hAnsi="Times New Roman" w:cs="Times New Roman"/>
          <w:sz w:val="28"/>
          <w:szCs w:val="28"/>
        </w:rPr>
        <w:t>],</w:t>
      </w:r>
    </w:p>
    <w:p w:rsidR="00C476C2" w:rsidRDefault="00C476C2" w:rsidP="00C476C2">
      <w:pPr>
        <w:spacing w:before="120" w:after="12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где: </w:t>
      </w:r>
    </w:p>
    <w:p w:rsidR="00C476C2" w:rsidRPr="00F64EEE" w:rsidRDefault="00436AD6" w:rsidP="00C476C2">
      <w:pPr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конт.</m:t>
            </m:r>
          </m:sub>
        </m:sSub>
        <m:r>
          <w:rPr>
            <w:rFonts w:ascii="Cambria Math" w:eastAsiaTheme="minorEastAsia" w:hAnsi="Cambria Math" w:cs="Times New Roman"/>
            <w:sz w:val="32"/>
            <w:szCs w:val="32"/>
          </w:rPr>
          <m:t xml:space="preserve"> </m:t>
        </m:r>
      </m:oMath>
      <w:r w:rsidR="00C476C2">
        <w:rPr>
          <w:rFonts w:ascii="Times New Roman" w:eastAsiaTheme="minorEastAsia" w:hAnsi="Times New Roman" w:cs="Times New Roman"/>
          <w:sz w:val="32"/>
          <w:szCs w:val="32"/>
        </w:rPr>
        <w:t xml:space="preserve">– </w:t>
      </w:r>
      <w:r w:rsidR="00C476C2">
        <w:rPr>
          <w:rFonts w:ascii="Times New Roman" w:eastAsiaTheme="minorEastAsia" w:hAnsi="Times New Roman" w:cs="Times New Roman"/>
          <w:sz w:val="28"/>
          <w:szCs w:val="28"/>
        </w:rPr>
        <w:t>площадь контура, отведённого (занимаемого) под строительство многоквартирного дома (занятого многоквартирным домом), измеренная по площади жилой части здания без учёта встроенно-пристроенных объёмов нежилого назначения, кв.м.</w:t>
      </w:r>
      <w:r w:rsidR="00C476C2" w:rsidRPr="00CB7965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C476C2" w:rsidRDefault="00C476C2" w:rsidP="00C476C2">
      <w:pPr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</w:rPr>
          <m:t>k</m:t>
        </m:r>
        <m:r>
          <m:rPr>
            <m:sty m:val="p"/>
          </m:rPr>
          <w:rPr>
            <w:rFonts w:ascii="Cambria Math" w:eastAsiaTheme="minorEastAsia" w:hAnsi="Cambria Math" w:cs="Times New Roman"/>
            <w:sz w:val="32"/>
            <w:szCs w:val="32"/>
          </w:rPr>
          <m:t>1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Pr="00D51E2A">
        <w:rPr>
          <w:rFonts w:ascii="Times New Roman" w:eastAsiaTheme="minorEastAsia" w:hAnsi="Times New Roman" w:cs="Times New Roman"/>
          <w:sz w:val="28"/>
          <w:szCs w:val="28"/>
        </w:rPr>
        <w:t xml:space="preserve">– коэффициент перехода от </w:t>
      </w:r>
      <w:r>
        <w:rPr>
          <w:rFonts w:ascii="Times New Roman" w:eastAsiaTheme="minorEastAsia" w:hAnsi="Times New Roman" w:cs="Times New Roman"/>
          <w:sz w:val="28"/>
          <w:szCs w:val="28"/>
        </w:rPr>
        <w:t>площади здания, измеренной по наружному контуру к общей площади квартир, расположенных в этом здании в пределах одного этажа (принимается в размере 0,7 для застройки 4 эт. и менее, и 0,65 для застройки 5 эт. и выше);</w:t>
      </w:r>
    </w:p>
    <w:p w:rsidR="00C476C2" w:rsidRPr="007A2BAD" w:rsidRDefault="00C476C2" w:rsidP="00C476C2">
      <w:pPr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n</m:t>
        </m:r>
        <m:r>
          <w:rPr>
            <w:rFonts w:ascii="Cambria Math" w:eastAsiaTheme="minorEastAsia" w:hAnsi="Cambria Math" w:cs="Times New Roman"/>
            <w:sz w:val="32"/>
            <w:szCs w:val="32"/>
          </w:rPr>
          <m:t xml:space="preserve"> 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– </w:t>
      </w:r>
      <w:r w:rsidRPr="008C7B5C">
        <w:rPr>
          <w:rFonts w:ascii="Times New Roman" w:eastAsiaTheme="minorEastAsia" w:hAnsi="Times New Roman" w:cs="Times New Roman"/>
          <w:sz w:val="28"/>
          <w:szCs w:val="28"/>
        </w:rPr>
        <w:t>количество этажей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в многоквартирном доме, принимаемое по факту для существующих домов, по проекту планировки (при наличии в нём таких данных), либо как максимальное по градостроительному регламенту, установленному для данной территориальной зоны;</w:t>
      </w:r>
    </w:p>
    <w:p w:rsidR="00C476C2" w:rsidRDefault="00C476C2" w:rsidP="00C476C2">
      <w:pPr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</w:rPr>
          <m:t>k</m:t>
        </m:r>
        <m:r>
          <m:rPr>
            <m:sty m:val="p"/>
          </m:rPr>
          <w:rPr>
            <w:rFonts w:ascii="Cambria Math" w:eastAsiaTheme="minorEastAsia" w:hAnsi="Cambria Math" w:cs="Times New Roman"/>
            <w:sz w:val="32"/>
            <w:szCs w:val="32"/>
          </w:rPr>
          <m:t>2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Pr="00D51E2A">
        <w:rPr>
          <w:rFonts w:ascii="Times New Roman" w:eastAsiaTheme="minorEastAsia" w:hAnsi="Times New Roman" w:cs="Times New Roman"/>
          <w:sz w:val="28"/>
          <w:szCs w:val="28"/>
        </w:rPr>
        <w:t xml:space="preserve">– коэффициент </w:t>
      </w:r>
      <w:r>
        <w:rPr>
          <w:rFonts w:ascii="Times New Roman" w:eastAsiaTheme="minorEastAsia" w:hAnsi="Times New Roman" w:cs="Times New Roman"/>
          <w:sz w:val="28"/>
          <w:szCs w:val="28"/>
        </w:rPr>
        <w:t>использования площади первого этажа под нежилые функции (принимается в размере 0,3 для застройки 4 эт. и менее, и 1,0 для застройки 5 эт. и выше);</w:t>
      </w:r>
    </w:p>
    <w:p w:rsidR="00C476C2" w:rsidRPr="008C7B5C" w:rsidRDefault="00436AD6" w:rsidP="00C476C2">
      <w:pPr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кв.</m:t>
            </m:r>
          </m:sub>
        </m:sSub>
      </m:oMath>
      <w:r w:rsidR="00C476C2">
        <w:rPr>
          <w:rFonts w:ascii="Times New Roman" w:eastAsiaTheme="minorEastAsia" w:hAnsi="Times New Roman" w:cs="Times New Roman"/>
          <w:i/>
          <w:sz w:val="32"/>
          <w:szCs w:val="32"/>
        </w:rPr>
        <w:t xml:space="preserve"> </w:t>
      </w:r>
      <w:r w:rsidR="00C476C2" w:rsidRPr="008C7B5C">
        <w:rPr>
          <w:rFonts w:ascii="Times New Roman" w:eastAsiaTheme="minorEastAsia" w:hAnsi="Times New Roman" w:cs="Times New Roman"/>
          <w:sz w:val="28"/>
          <w:szCs w:val="28"/>
        </w:rPr>
        <w:t xml:space="preserve">– усреднённая </w:t>
      </w:r>
      <w:r w:rsidR="00C476C2">
        <w:rPr>
          <w:rFonts w:ascii="Times New Roman" w:eastAsiaTheme="minorEastAsia" w:hAnsi="Times New Roman" w:cs="Times New Roman"/>
          <w:sz w:val="28"/>
          <w:szCs w:val="28"/>
        </w:rPr>
        <w:t xml:space="preserve">площадь квартир в многоквартирных домах, принимаемая в размере </w:t>
      </w:r>
      <w:r w:rsidR="002A59E6">
        <w:rPr>
          <w:rFonts w:ascii="Times New Roman" w:eastAsiaTheme="minorEastAsia" w:hAnsi="Times New Roman" w:cs="Times New Roman"/>
          <w:sz w:val="28"/>
          <w:szCs w:val="28"/>
        </w:rPr>
        <w:t>60,0</w:t>
      </w:r>
      <w:r w:rsidR="00C476C2">
        <w:rPr>
          <w:rFonts w:ascii="Times New Roman" w:eastAsiaTheme="minorEastAsia" w:hAnsi="Times New Roman" w:cs="Times New Roman"/>
          <w:sz w:val="28"/>
          <w:szCs w:val="28"/>
        </w:rPr>
        <w:t xml:space="preserve"> кв.м.;</w:t>
      </w:r>
    </w:p>
    <w:p w:rsidR="00C476C2" w:rsidRPr="00CB7965" w:rsidRDefault="00C476C2" w:rsidP="00C476C2">
      <w:pPr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</m:oMath>
      <w:r w:rsidRPr="00CB7965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>
        <w:rPr>
          <w:rFonts w:ascii="Times New Roman" w:eastAsiaTheme="minorEastAsia" w:hAnsi="Times New Roman" w:cs="Times New Roman"/>
          <w:sz w:val="28"/>
          <w:szCs w:val="28"/>
        </w:rPr>
        <w:t>коэффициент, определяемый по таблице 3</w:t>
      </w:r>
      <w:r w:rsidRPr="00CB7965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C476C2" w:rsidRDefault="00C476C2" w:rsidP="004C6CDF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Допускается занимать местами </w:t>
      </w:r>
      <w:r w:rsidRPr="003E5E30">
        <w:rPr>
          <w:rFonts w:ascii="Times New Roman" w:eastAsiaTheme="minorEastAsia" w:hAnsi="Times New Roman" w:cs="Times New Roman"/>
          <w:sz w:val="28"/>
          <w:szCs w:val="28"/>
        </w:rPr>
        <w:t xml:space="preserve">для хранения личного автотранспорта </w:t>
      </w:r>
      <w:r>
        <w:rPr>
          <w:rFonts w:ascii="Times New Roman" w:eastAsiaTheme="minorEastAsia" w:hAnsi="Times New Roman" w:cs="Times New Roman"/>
          <w:sz w:val="28"/>
          <w:szCs w:val="28"/>
        </w:rPr>
        <w:t>гостевые автостоянки с учётом размещения автомобилей на них только в дневное время.</w:t>
      </w:r>
    </w:p>
    <w:p w:rsidR="00C476C2" w:rsidRDefault="00C476C2" w:rsidP="004C6CDF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Сведения о земельных участках, на которых предусматривается хранение личного автотранспорта, в том числе кадастровые номера, площадь и местоположение включаются в состав документации по планировке территории и проектной документации.</w:t>
      </w:r>
    </w:p>
    <w:p w:rsidR="006C41DD" w:rsidRPr="00CB73C7" w:rsidRDefault="006C41DD" w:rsidP="008A51A4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11" w:name="_Toc184354824"/>
      <w:bookmarkStart w:id="12" w:name="_Toc194922375"/>
      <w:r w:rsidRPr="00CB73C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Физическая культура и массовый спорт</w:t>
      </w:r>
      <w:bookmarkEnd w:id="11"/>
      <w:bookmarkEnd w:id="12"/>
    </w:p>
    <w:p w:rsidR="006C41DD" w:rsidRPr="00F11640" w:rsidRDefault="006C41DD" w:rsidP="006C41DD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3F61D9">
        <w:rPr>
          <w:rFonts w:ascii="Times New Roman" w:eastAsiaTheme="minorEastAsia" w:hAnsi="Times New Roman" w:cs="Times New Roman"/>
          <w:bCs/>
          <w:sz w:val="24"/>
          <w:szCs w:val="24"/>
        </w:rPr>
        <w:t>4</w:t>
      </w: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ОМЗ в области физической культуры и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массового спорта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6C41DD" w:rsidRPr="000D5E8C" w:rsidTr="00D3489F">
        <w:trPr>
          <w:tblHeader/>
        </w:trPr>
        <w:tc>
          <w:tcPr>
            <w:tcW w:w="567" w:type="dxa"/>
            <w:vMerge w:val="restart"/>
          </w:tcPr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Наименование 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6C41DD" w:rsidRPr="000D5E8C" w:rsidTr="00D3489F">
        <w:trPr>
          <w:tblHeader/>
        </w:trPr>
        <w:tc>
          <w:tcPr>
            <w:tcW w:w="567" w:type="dxa"/>
            <w:vMerge/>
          </w:tcPr>
          <w:p w:rsidR="006C41DD" w:rsidRPr="000D5E8C" w:rsidRDefault="006C41DD" w:rsidP="00D34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</w:tcPr>
          <w:p w:rsidR="006C41DD" w:rsidRPr="000D5E8C" w:rsidRDefault="006C41DD" w:rsidP="00D34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6C41DD" w:rsidRPr="007C3061" w:rsidTr="00D3489F">
        <w:tc>
          <w:tcPr>
            <w:tcW w:w="567" w:type="dxa"/>
          </w:tcPr>
          <w:p w:rsidR="006C41DD" w:rsidRPr="007C3061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8" w:type="dxa"/>
          </w:tcPr>
          <w:p w:rsidR="006C41DD" w:rsidRPr="007C3061" w:rsidRDefault="006C41DD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Усреднённый норматив единой пропускной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способности (ЕПС</w:t>
            </w:r>
            <w:r w:rsidRPr="009508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2" w:type="dxa"/>
          </w:tcPr>
          <w:p w:rsidR="006C41DD" w:rsidRPr="00E40663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 на 1000 жит.</w:t>
            </w:r>
          </w:p>
        </w:tc>
        <w:tc>
          <w:tcPr>
            <w:tcW w:w="1363" w:type="dxa"/>
          </w:tcPr>
          <w:p w:rsidR="006C41DD" w:rsidRPr="007C3061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363" w:type="dxa"/>
          </w:tcPr>
          <w:p w:rsidR="006C41DD" w:rsidRPr="007C3061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6C41DD" w:rsidRPr="007C3061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устанавлив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ается </w:t>
            </w:r>
          </w:p>
        </w:tc>
      </w:tr>
      <w:tr w:rsidR="006C41DD" w:rsidRPr="007C3061" w:rsidTr="00D3489F">
        <w:tc>
          <w:tcPr>
            <w:tcW w:w="567" w:type="dxa"/>
          </w:tcPr>
          <w:p w:rsidR="006C41DD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338" w:type="dxa"/>
          </w:tcPr>
          <w:p w:rsidR="006C41DD" w:rsidRPr="007C3061" w:rsidRDefault="006C41DD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Территория, занимаемая физкультурно-спортивными сооружениями</w:t>
            </w:r>
          </w:p>
        </w:tc>
        <w:tc>
          <w:tcPr>
            <w:tcW w:w="1362" w:type="dxa"/>
          </w:tcPr>
          <w:p w:rsidR="006C41DD" w:rsidRPr="00E40663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 на 1000 жит.</w:t>
            </w:r>
          </w:p>
        </w:tc>
        <w:tc>
          <w:tcPr>
            <w:tcW w:w="1363" w:type="dxa"/>
          </w:tcPr>
          <w:p w:rsidR="006C41DD" w:rsidRPr="007C3061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363" w:type="dxa"/>
          </w:tcPr>
          <w:p w:rsidR="006C41DD" w:rsidRPr="007C3061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6C41DD" w:rsidRPr="007C3061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61D9" w:rsidRPr="007C3061" w:rsidTr="008C3113">
        <w:trPr>
          <w:trHeight w:val="351"/>
        </w:trPr>
        <w:tc>
          <w:tcPr>
            <w:tcW w:w="567" w:type="dxa"/>
            <w:vMerge w:val="restart"/>
          </w:tcPr>
          <w:p w:rsidR="003F61D9" w:rsidRDefault="002602D3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8" w:type="dxa"/>
            <w:vMerge w:val="restart"/>
          </w:tcPr>
          <w:p w:rsidR="003F61D9" w:rsidRDefault="003F61D9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Плоскостные </w:t>
            </w:r>
            <w:r w:rsidR="008C3113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сооружения </w:t>
            </w:r>
            <w:r w:rsidR="008C31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всех типов</w:t>
            </w:r>
            <w:r w:rsidR="008C31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2" w:type="dxa"/>
            <w:vMerge w:val="restart"/>
          </w:tcPr>
          <w:p w:rsidR="003F61D9" w:rsidRPr="00E40663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на 100,0 тыс. жит. </w:t>
            </w:r>
          </w:p>
        </w:tc>
        <w:tc>
          <w:tcPr>
            <w:tcW w:w="1363" w:type="dxa"/>
            <w:vMerge w:val="restart"/>
          </w:tcPr>
          <w:p w:rsidR="003F61D9" w:rsidRPr="007C3061" w:rsidRDefault="008C3113" w:rsidP="00F2636B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 (из которых 72  в общественно-деловой, рекреационной зоне, 38 в жилой зоне)</w:t>
            </w:r>
          </w:p>
        </w:tc>
        <w:tc>
          <w:tcPr>
            <w:tcW w:w="1363" w:type="dxa"/>
          </w:tcPr>
          <w:p w:rsidR="003F61D9" w:rsidRPr="007C3061" w:rsidRDefault="008C3113" w:rsidP="008C31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F61D9">
              <w:rPr>
                <w:rFonts w:ascii="Times New Roman" w:hAnsi="Times New Roman" w:cs="Times New Roman"/>
                <w:sz w:val="24"/>
                <w:szCs w:val="24"/>
              </w:rPr>
              <w:t>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еходная </w:t>
            </w:r>
            <w:r w:rsidR="003F61D9">
              <w:rPr>
                <w:rFonts w:ascii="Times New Roman" w:hAnsi="Times New Roman" w:cs="Times New Roman"/>
                <w:sz w:val="24"/>
                <w:szCs w:val="24"/>
              </w:rPr>
              <w:t xml:space="preserve"> доступности, метр</w:t>
            </w:r>
          </w:p>
        </w:tc>
        <w:tc>
          <w:tcPr>
            <w:tcW w:w="1363" w:type="dxa"/>
          </w:tcPr>
          <w:p w:rsidR="003F61D9" w:rsidRPr="007C3061" w:rsidRDefault="008C3113" w:rsidP="00393E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F61D9">
              <w:rPr>
                <w:rFonts w:ascii="Times New Roman" w:hAnsi="Times New Roman" w:cs="Times New Roman"/>
                <w:sz w:val="24"/>
                <w:szCs w:val="24"/>
              </w:rPr>
              <w:t>00 для объектов, расположенных в жил</w:t>
            </w:r>
            <w:r w:rsidR="00393EF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3F61D9">
              <w:rPr>
                <w:rFonts w:ascii="Times New Roman" w:hAnsi="Times New Roman" w:cs="Times New Roman"/>
                <w:sz w:val="24"/>
                <w:szCs w:val="24"/>
              </w:rPr>
              <w:t xml:space="preserve"> зон</w:t>
            </w:r>
            <w:r w:rsidR="00393E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3F61D9" w:rsidRPr="007C3061" w:rsidTr="00D3489F">
        <w:trPr>
          <w:trHeight w:val="255"/>
        </w:trPr>
        <w:tc>
          <w:tcPr>
            <w:tcW w:w="567" w:type="dxa"/>
            <w:vMerge/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</w:tcPr>
          <w:p w:rsidR="003F61D9" w:rsidRDefault="003F61D9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3F61D9" w:rsidRPr="007C3061" w:rsidRDefault="003F61D9" w:rsidP="00393E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комбинированная доступность, мин</w:t>
            </w:r>
            <w:r w:rsidR="00393EF7">
              <w:rPr>
                <w:rFonts w:ascii="Times New Roman" w:hAnsi="Times New Roman" w:cs="Times New Roman"/>
                <w:sz w:val="24"/>
                <w:szCs w:val="24"/>
              </w:rPr>
              <w:t>ута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для объектов, расположенных в границах общественно-деловых и рекреационных зон</w:t>
            </w:r>
          </w:p>
        </w:tc>
      </w:tr>
      <w:tr w:rsidR="003F61D9" w:rsidRPr="007C3061" w:rsidTr="003F61D9">
        <w:trPr>
          <w:trHeight w:val="510"/>
        </w:trPr>
        <w:tc>
          <w:tcPr>
            <w:tcW w:w="567" w:type="dxa"/>
            <w:vMerge w:val="restart"/>
          </w:tcPr>
          <w:p w:rsidR="003F61D9" w:rsidRDefault="002602D3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8" w:type="dxa"/>
            <w:vMerge w:val="restart"/>
          </w:tcPr>
          <w:p w:rsidR="003F61D9" w:rsidRPr="007C3061" w:rsidRDefault="003F61D9" w:rsidP="009706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3C1A">
              <w:rPr>
                <w:rFonts w:ascii="Times New Roman" w:hAnsi="Times New Roman" w:cs="Times New Roman"/>
                <w:sz w:val="24"/>
                <w:szCs w:val="24"/>
              </w:rPr>
              <w:t>Спор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тивные залы </w:t>
            </w:r>
          </w:p>
        </w:tc>
        <w:tc>
          <w:tcPr>
            <w:tcW w:w="1362" w:type="dxa"/>
            <w:vMerge w:val="restart"/>
          </w:tcPr>
          <w:p w:rsidR="003F61D9" w:rsidRPr="00E40663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на 100,0 тыс. жит. </w:t>
            </w:r>
          </w:p>
        </w:tc>
        <w:tc>
          <w:tcPr>
            <w:tcW w:w="1363" w:type="dxa"/>
            <w:vMerge w:val="restart"/>
          </w:tcPr>
          <w:p w:rsidR="003F61D9" w:rsidRPr="007C3061" w:rsidRDefault="0097068D" w:rsidP="009706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(из которых 30  в общественно-деловой, рекреационной зоне, 29 в жилой зоне)</w:t>
            </w:r>
          </w:p>
        </w:tc>
        <w:tc>
          <w:tcPr>
            <w:tcW w:w="1363" w:type="dxa"/>
          </w:tcPr>
          <w:p w:rsidR="003F61D9" w:rsidRPr="007C3061" w:rsidRDefault="0097068D" w:rsidP="009706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</w:t>
            </w:r>
            <w:r w:rsidR="003F61D9">
              <w:rPr>
                <w:rFonts w:ascii="Times New Roman" w:hAnsi="Times New Roman" w:cs="Times New Roman"/>
                <w:sz w:val="24"/>
                <w:szCs w:val="24"/>
              </w:rPr>
              <w:t>, метр</w:t>
            </w:r>
          </w:p>
        </w:tc>
        <w:tc>
          <w:tcPr>
            <w:tcW w:w="1363" w:type="dxa"/>
          </w:tcPr>
          <w:p w:rsidR="003F61D9" w:rsidRPr="007C3061" w:rsidRDefault="00393EF7" w:rsidP="00393E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F61D9">
              <w:rPr>
                <w:rFonts w:ascii="Times New Roman" w:hAnsi="Times New Roman" w:cs="Times New Roman"/>
                <w:sz w:val="24"/>
                <w:szCs w:val="24"/>
              </w:rPr>
              <w:t>00 для объектов, расположенных в жил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3F61D9">
              <w:rPr>
                <w:rFonts w:ascii="Times New Roman" w:hAnsi="Times New Roman" w:cs="Times New Roman"/>
                <w:sz w:val="24"/>
                <w:szCs w:val="24"/>
              </w:rPr>
              <w:t xml:space="preserve"> зон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3F61D9" w:rsidRPr="007C3061" w:rsidTr="00D3489F">
        <w:trPr>
          <w:trHeight w:val="390"/>
        </w:trPr>
        <w:tc>
          <w:tcPr>
            <w:tcW w:w="567" w:type="dxa"/>
            <w:vMerge/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</w:tcPr>
          <w:p w:rsidR="003F61D9" w:rsidRPr="00073C1A" w:rsidRDefault="003F61D9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3F61D9" w:rsidRPr="007C3061" w:rsidRDefault="003F61D9" w:rsidP="00393E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комбинированная доступность, мин</w:t>
            </w:r>
            <w:r w:rsidR="00393EF7">
              <w:rPr>
                <w:rFonts w:ascii="Times New Roman" w:hAnsi="Times New Roman" w:cs="Times New Roman"/>
                <w:sz w:val="24"/>
                <w:szCs w:val="24"/>
              </w:rPr>
              <w:t>ута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для объектов, расположенных в границах общественно-деловых и рекреационных зон</w:t>
            </w:r>
          </w:p>
        </w:tc>
      </w:tr>
      <w:tr w:rsidR="003F61D9" w:rsidRPr="007C3061" w:rsidTr="003F61D9">
        <w:trPr>
          <w:trHeight w:val="2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  <w:tcBorders>
              <w:bottom w:val="single" w:sz="4" w:space="0" w:color="auto"/>
            </w:tcBorders>
          </w:tcPr>
          <w:p w:rsidR="003F61D9" w:rsidRPr="00073C1A" w:rsidRDefault="003F61D9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  <w:r w:rsidRPr="00073C1A">
              <w:rPr>
                <w:rFonts w:ascii="Times New Roman" w:hAnsi="Times New Roman" w:cs="Times New Roman"/>
                <w:sz w:val="24"/>
                <w:szCs w:val="24"/>
              </w:rPr>
              <w:t xml:space="preserve"> площади пола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1000 жит.</w:t>
            </w:r>
            <w:r w:rsidRPr="00073C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393EF7" w:rsidRPr="007C3061" w:rsidTr="00393EF7">
        <w:trPr>
          <w:trHeight w:val="1770"/>
        </w:trPr>
        <w:tc>
          <w:tcPr>
            <w:tcW w:w="567" w:type="dxa"/>
            <w:vMerge w:val="restart"/>
          </w:tcPr>
          <w:p w:rsidR="00393EF7" w:rsidRDefault="002602D3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338" w:type="dxa"/>
            <w:vMerge w:val="restart"/>
            <w:vAlign w:val="center"/>
          </w:tcPr>
          <w:p w:rsidR="00393EF7" w:rsidRPr="000F528E" w:rsidRDefault="00393EF7" w:rsidP="006C41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528E">
              <w:rPr>
                <w:rFonts w:ascii="Times New Roman" w:hAnsi="Times New Roman" w:cs="Times New Roman"/>
                <w:sz w:val="24"/>
                <w:szCs w:val="24"/>
              </w:rPr>
              <w:t xml:space="preserve">Объекты рекреационной инфраструктуры, приспособленные для занятий физической культурой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массовым </w:t>
            </w:r>
            <w:r w:rsidRPr="000F528E">
              <w:rPr>
                <w:rFonts w:ascii="Times New Roman" w:hAnsi="Times New Roman" w:cs="Times New Roman"/>
                <w:sz w:val="24"/>
                <w:szCs w:val="24"/>
              </w:rPr>
              <w:t>спортом, в том числе универсальные спортивные игровые площадки, дистанции, велодорожки, споты (плаза начального уровня), площадки с тренажерами, сезонные катки</w:t>
            </w:r>
          </w:p>
        </w:tc>
        <w:tc>
          <w:tcPr>
            <w:tcW w:w="1362" w:type="dxa"/>
            <w:vMerge w:val="restart"/>
          </w:tcPr>
          <w:p w:rsidR="00393EF7" w:rsidRDefault="00393EF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E12">
              <w:rPr>
                <w:rFonts w:ascii="Times New Roman" w:hAnsi="Times New Roman" w:cs="Times New Roman"/>
                <w:sz w:val="24"/>
                <w:szCs w:val="24"/>
              </w:rPr>
              <w:t>кол-во на 100,0 тыс. жит.</w:t>
            </w:r>
          </w:p>
        </w:tc>
        <w:tc>
          <w:tcPr>
            <w:tcW w:w="1363" w:type="dxa"/>
            <w:vMerge w:val="restart"/>
          </w:tcPr>
          <w:p w:rsidR="00393EF7" w:rsidRDefault="00393EF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363" w:type="dxa"/>
          </w:tcPr>
          <w:p w:rsidR="00393EF7" w:rsidRPr="007C3061" w:rsidRDefault="00393EF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доступность, метр</w:t>
            </w:r>
          </w:p>
        </w:tc>
        <w:tc>
          <w:tcPr>
            <w:tcW w:w="1363" w:type="dxa"/>
          </w:tcPr>
          <w:p w:rsidR="00393EF7" w:rsidRPr="007C3061" w:rsidRDefault="00393EF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93EF7">
              <w:rPr>
                <w:rFonts w:ascii="Times New Roman" w:hAnsi="Times New Roman" w:cs="Times New Roman"/>
                <w:sz w:val="24"/>
                <w:szCs w:val="24"/>
              </w:rPr>
              <w:t>00 для объектов, расположенных в жилой зоне</w:t>
            </w:r>
          </w:p>
        </w:tc>
      </w:tr>
      <w:tr w:rsidR="00393EF7" w:rsidRPr="007C3061" w:rsidTr="00D3489F">
        <w:trPr>
          <w:trHeight w:val="990"/>
        </w:trPr>
        <w:tc>
          <w:tcPr>
            <w:tcW w:w="567" w:type="dxa"/>
            <w:vMerge/>
          </w:tcPr>
          <w:p w:rsidR="00393EF7" w:rsidRDefault="00393EF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  <w:vAlign w:val="center"/>
          </w:tcPr>
          <w:p w:rsidR="00393EF7" w:rsidRPr="000F528E" w:rsidRDefault="00393EF7" w:rsidP="006C41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</w:tcPr>
          <w:p w:rsidR="00393EF7" w:rsidRPr="002E2E12" w:rsidRDefault="00393EF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393EF7" w:rsidRDefault="00393EF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393EF7" w:rsidRPr="007C3061" w:rsidRDefault="00393EF7" w:rsidP="007E25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комбинированная доступность, минута</w:t>
            </w:r>
          </w:p>
        </w:tc>
        <w:tc>
          <w:tcPr>
            <w:tcW w:w="1363" w:type="dxa"/>
          </w:tcPr>
          <w:p w:rsidR="00393EF7" w:rsidRPr="007C3061" w:rsidRDefault="00393EF7" w:rsidP="007E25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для объектов, расположенных в границах общественно-деловых и рекреационных зон</w:t>
            </w:r>
          </w:p>
        </w:tc>
      </w:tr>
    </w:tbl>
    <w:p w:rsidR="006C41DD" w:rsidRPr="00384732" w:rsidRDefault="006C41DD" w:rsidP="006C41D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384732">
        <w:rPr>
          <w:rFonts w:ascii="Times New Roman" w:hAnsi="Times New Roman"/>
        </w:rPr>
        <w:t>Примечания:</w:t>
      </w:r>
    </w:p>
    <w:p w:rsidR="006C41DD" w:rsidRPr="00052786" w:rsidRDefault="006C41DD" w:rsidP="006C41D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1. </w:t>
      </w:r>
      <w:r w:rsidRPr="00052786">
        <w:rPr>
          <w:rFonts w:ascii="Times New Roman" w:hAnsi="Times New Roman"/>
        </w:rPr>
        <w:t xml:space="preserve">В качестве объекта </w:t>
      </w:r>
      <w:r>
        <w:rPr>
          <w:rFonts w:ascii="Times New Roman" w:hAnsi="Times New Roman"/>
        </w:rPr>
        <w:t>физической культуры и массового спорта</w:t>
      </w:r>
      <w:r w:rsidRPr="00052786">
        <w:rPr>
          <w:rFonts w:ascii="Times New Roman" w:hAnsi="Times New Roman"/>
        </w:rPr>
        <w:t xml:space="preserve"> принимается сетевая единица соответствующего вида обслуживания, а также филиалы и терр</w:t>
      </w:r>
      <w:r>
        <w:rPr>
          <w:rFonts w:ascii="Times New Roman" w:hAnsi="Times New Roman"/>
        </w:rPr>
        <w:t>иториально обособленные отделы.</w:t>
      </w:r>
    </w:p>
    <w:p w:rsidR="006C41DD" w:rsidRDefault="006C41DD" w:rsidP="006C41D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 В состав территории, занимаемой физкультурно-спортивными сооружениями, включается суммарная площадь земельных участков, занятых объектами физической культуры и спорта, в т.ч. крупными плоскостными сооружениями, независимо от того, к какой функциональной зоне они отнесены. При этом при подготовке градостроительной документации площадь проектируемых объектов физической культуры и спорта учитывается оценочно, с учётом действующих сводов правил и иных нормативных документов. </w:t>
      </w:r>
    </w:p>
    <w:p w:rsidR="006C41DD" w:rsidRPr="00164C37" w:rsidRDefault="006C41D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64C37">
        <w:rPr>
          <w:rFonts w:ascii="Times New Roman" w:eastAsiaTheme="minorEastAsia" w:hAnsi="Times New Roman" w:cs="Times New Roman"/>
          <w:sz w:val="28"/>
          <w:szCs w:val="28"/>
        </w:rPr>
        <w:t>Обеспеченность объектами физической культуры и спорта на территории определяется исходя из единовременной пропускной способности (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далее – </w:t>
      </w:r>
      <w:r w:rsidRPr="00164C37">
        <w:rPr>
          <w:rFonts w:ascii="Times New Roman" w:eastAsiaTheme="minorEastAsia" w:hAnsi="Times New Roman" w:cs="Times New Roman"/>
          <w:sz w:val="28"/>
          <w:szCs w:val="28"/>
        </w:rPr>
        <w:t xml:space="preserve">ЕПС). ЕПС определяется в проектной документации объекта физической культуры и спорта, а при отсутствии его в проектной документации – на основании </w:t>
      </w:r>
      <w:r w:rsidRPr="00135606">
        <w:rPr>
          <w:rFonts w:ascii="Times New Roman" w:eastAsiaTheme="minorEastAsia" w:hAnsi="Times New Roman" w:cs="Times New Roman"/>
          <w:sz w:val="28"/>
          <w:szCs w:val="28"/>
        </w:rPr>
        <w:t>Рекомендованны</w:t>
      </w:r>
      <w:r>
        <w:rPr>
          <w:rFonts w:ascii="Times New Roman" w:eastAsiaTheme="minorEastAsia" w:hAnsi="Times New Roman" w:cs="Times New Roman"/>
          <w:sz w:val="28"/>
          <w:szCs w:val="28"/>
        </w:rPr>
        <w:t>х</w:t>
      </w:r>
      <w:r w:rsidRPr="00135606">
        <w:rPr>
          <w:rFonts w:ascii="Times New Roman" w:eastAsiaTheme="minorEastAsia" w:hAnsi="Times New Roman" w:cs="Times New Roman"/>
          <w:sz w:val="28"/>
          <w:szCs w:val="28"/>
        </w:rPr>
        <w:t xml:space="preserve">  норматив</w:t>
      </w:r>
      <w:r>
        <w:rPr>
          <w:rFonts w:ascii="Times New Roman" w:eastAsiaTheme="minorEastAsia" w:hAnsi="Times New Roman" w:cs="Times New Roman"/>
          <w:sz w:val="28"/>
          <w:szCs w:val="28"/>
        </w:rPr>
        <w:t>ов и норм</w:t>
      </w:r>
      <w:r w:rsidRPr="00135606">
        <w:rPr>
          <w:rFonts w:ascii="Times New Roman" w:eastAsiaTheme="minorEastAsia" w:hAnsi="Times New Roman" w:cs="Times New Roman"/>
          <w:sz w:val="28"/>
          <w:szCs w:val="28"/>
        </w:rPr>
        <w:t xml:space="preserve"> обеспеченности населения объектами спортивной инфраструктуры, утв. Приказом Минспорта России от 19 августа 2021 года № 649</w:t>
      </w:r>
      <w:r w:rsidRPr="00164C37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6C41DD" w:rsidRDefault="006C41D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3136D">
        <w:rPr>
          <w:rFonts w:ascii="Times New Roman" w:eastAsiaTheme="minorEastAsia" w:hAnsi="Times New Roman" w:cs="Times New Roman"/>
          <w:sz w:val="28"/>
          <w:szCs w:val="28"/>
        </w:rPr>
        <w:t xml:space="preserve">При определении суммарной ЕПС существующих объектов физической культуры и спорта необходимо учитывать ЕПС объектов, находящихся в собственности области, муниципальных образований, частных лиц, а также показатели ЕПС физкультурных сооружений объектов образования с учётом потребности в занятиях физической культурой и спортом в обслуживаемых ими возрастных категориях. </w:t>
      </w:r>
    </w:p>
    <w:p w:rsidR="006C41DD" w:rsidRPr="00A3136D" w:rsidRDefault="006C41D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3136D">
        <w:rPr>
          <w:rFonts w:ascii="Times New Roman" w:eastAsiaTheme="minorEastAsia" w:hAnsi="Times New Roman" w:cs="Times New Roman"/>
          <w:sz w:val="28"/>
          <w:szCs w:val="28"/>
        </w:rPr>
        <w:lastRenderedPageBreak/>
        <w:t>Решения о видах создаваемых спортивных объектов органы местного самоуправления принимают самостоятельно, исходя из предпочтений местного населения, имеющихся финансовых ресурсов, включая внебюджетные источники финансирования, наличия предложений от субъектов предпринимательской деятельности в рамках государственно-частного партнерства.</w:t>
      </w:r>
    </w:p>
    <w:p w:rsidR="006C41DD" w:rsidRPr="00A3136D" w:rsidRDefault="006C41D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3136D">
        <w:rPr>
          <w:rFonts w:ascii="Times New Roman" w:eastAsiaTheme="minorEastAsia" w:hAnsi="Times New Roman" w:cs="Times New Roman"/>
          <w:sz w:val="28"/>
          <w:szCs w:val="28"/>
        </w:rPr>
        <w:t>В целях оптимизации бюджетных расходов на создание спортивной инфраструктуры для физической подготовки, при решении вопроса о создании новых объектов спорта рекомендуется руководствоваться СП 42.13330.2016 «Градостроительство. Планировка и застройка городских и сельских поселений. Актуализированная редакция СНиП 2.07.01-89*».</w:t>
      </w:r>
    </w:p>
    <w:p w:rsidR="006C41DD" w:rsidRPr="00A3136D" w:rsidRDefault="006C41D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3136D">
        <w:rPr>
          <w:rFonts w:ascii="Times New Roman" w:eastAsiaTheme="minorEastAsia" w:hAnsi="Times New Roman" w:cs="Times New Roman"/>
          <w:sz w:val="28"/>
          <w:szCs w:val="28"/>
        </w:rPr>
        <w:t>Решение о создании объектов спорта иных видов, не указанных в СП 42.13330.2016, или в ином количестве принимается органами местного самоуправления или заказчиком строительства объекта спорта самостоятельно в зависимости от выявленных потребностей населения и от наличия источников финансового обеспечения принимаемых расходных обязательств.</w:t>
      </w:r>
    </w:p>
    <w:p w:rsidR="006C41DD" w:rsidRPr="00C3167B" w:rsidRDefault="006C41D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3167B">
        <w:rPr>
          <w:rFonts w:ascii="Times New Roman" w:eastAsiaTheme="minorEastAsia" w:hAnsi="Times New Roman" w:cs="Times New Roman"/>
          <w:sz w:val="28"/>
          <w:szCs w:val="28"/>
        </w:rPr>
        <w:t xml:space="preserve">При подготовке документов территориального планирования </w:t>
      </w:r>
      <w:r w:rsidR="000026C3">
        <w:rPr>
          <w:rFonts w:ascii="Times New Roman" w:eastAsiaTheme="minorEastAsia" w:hAnsi="Times New Roman" w:cs="Times New Roman"/>
          <w:sz w:val="28"/>
          <w:szCs w:val="28"/>
        </w:rPr>
        <w:t xml:space="preserve">сельских поселений </w:t>
      </w:r>
      <w:r w:rsidRPr="00C3167B">
        <w:rPr>
          <w:rFonts w:ascii="Times New Roman" w:eastAsiaTheme="minorEastAsia" w:hAnsi="Times New Roman" w:cs="Times New Roman"/>
          <w:sz w:val="28"/>
          <w:szCs w:val="28"/>
        </w:rPr>
        <w:t xml:space="preserve">размещение объектов </w:t>
      </w:r>
      <w:r>
        <w:rPr>
          <w:rFonts w:ascii="Times New Roman" w:eastAsiaTheme="minorEastAsia" w:hAnsi="Times New Roman" w:cs="Times New Roman"/>
          <w:sz w:val="28"/>
          <w:szCs w:val="28"/>
        </w:rPr>
        <w:t>местного</w:t>
      </w:r>
      <w:r w:rsidRPr="00C3167B">
        <w:rPr>
          <w:rFonts w:ascii="Times New Roman" w:eastAsiaTheme="minorEastAsia" w:hAnsi="Times New Roman" w:cs="Times New Roman"/>
          <w:sz w:val="28"/>
          <w:szCs w:val="28"/>
        </w:rPr>
        <w:t xml:space="preserve"> значения в области спорта, их наименование и мощность сл</w:t>
      </w:r>
      <w:r w:rsidR="00C5789D">
        <w:rPr>
          <w:rFonts w:ascii="Times New Roman" w:eastAsiaTheme="minorEastAsia" w:hAnsi="Times New Roman" w:cs="Times New Roman"/>
          <w:sz w:val="28"/>
          <w:szCs w:val="28"/>
        </w:rPr>
        <w:t>едует определять в соответствии</w:t>
      </w:r>
      <w:r w:rsidRPr="00C3167B">
        <w:rPr>
          <w:rFonts w:ascii="Times New Roman" w:eastAsiaTheme="minorEastAsia" w:hAnsi="Times New Roman" w:cs="Times New Roman"/>
          <w:sz w:val="28"/>
          <w:szCs w:val="28"/>
        </w:rPr>
        <w:t xml:space="preserve"> с </w:t>
      </w:r>
      <w:r>
        <w:rPr>
          <w:rFonts w:ascii="Times New Roman" w:eastAsiaTheme="minorEastAsia" w:hAnsi="Times New Roman" w:cs="Times New Roman"/>
          <w:sz w:val="28"/>
          <w:szCs w:val="28"/>
        </w:rPr>
        <w:t>государственными и местными программами</w:t>
      </w:r>
      <w:r w:rsidRPr="00C3167B">
        <w:rPr>
          <w:rFonts w:ascii="Times New Roman" w:eastAsiaTheme="minorEastAsia" w:hAnsi="Times New Roman" w:cs="Times New Roman"/>
          <w:sz w:val="28"/>
          <w:szCs w:val="28"/>
        </w:rPr>
        <w:t xml:space="preserve">, а на период после окончания срока </w:t>
      </w:r>
      <w:r>
        <w:rPr>
          <w:rFonts w:ascii="Times New Roman" w:eastAsiaTheme="minorEastAsia" w:hAnsi="Times New Roman" w:cs="Times New Roman"/>
          <w:sz w:val="28"/>
          <w:szCs w:val="28"/>
        </w:rPr>
        <w:t>их</w:t>
      </w:r>
      <w:r w:rsidRPr="00C3167B">
        <w:rPr>
          <w:rFonts w:ascii="Times New Roman" w:eastAsiaTheme="minorEastAsia" w:hAnsi="Times New Roman" w:cs="Times New Roman"/>
          <w:sz w:val="28"/>
          <w:szCs w:val="28"/>
        </w:rPr>
        <w:t xml:space="preserve"> действия – в соответствии с настоящими Нормативами и по запросу в </w:t>
      </w:r>
      <w:r w:rsidR="00F2636B">
        <w:rPr>
          <w:rFonts w:ascii="Times New Roman" w:eastAsiaTheme="minorEastAsia" w:hAnsi="Times New Roman" w:cs="Times New Roman"/>
          <w:sz w:val="28"/>
          <w:szCs w:val="28"/>
        </w:rPr>
        <w:t>органах местного самоуправления</w:t>
      </w:r>
      <w:r w:rsidRPr="00C3167B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AA01B3" w:rsidRPr="00D3489F" w:rsidRDefault="00AA01B3" w:rsidP="00AA01B3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13" w:name="_Toc184354825"/>
      <w:bookmarkStart w:id="14" w:name="_Toc194922376"/>
      <w:r w:rsidRPr="00D3489F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Культура</w:t>
      </w:r>
      <w:bookmarkEnd w:id="13"/>
      <w:bookmarkEnd w:id="14"/>
    </w:p>
    <w:p w:rsidR="00AA01B3" w:rsidRPr="00D3489F" w:rsidRDefault="00AA01B3" w:rsidP="00AA01B3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3F61D9">
        <w:rPr>
          <w:rFonts w:ascii="Times New Roman" w:eastAsiaTheme="minorEastAsia" w:hAnsi="Times New Roman" w:cs="Times New Roman"/>
          <w:bCs/>
          <w:sz w:val="24"/>
          <w:szCs w:val="24"/>
        </w:rPr>
        <w:t>5</w:t>
      </w: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О</w:t>
      </w:r>
      <w:r w:rsidR="00E273D4" w:rsidRPr="00CB73C7">
        <w:rPr>
          <w:rFonts w:ascii="Times New Roman" w:eastAsiaTheme="minorEastAsia" w:hAnsi="Times New Roman" w:cs="Times New Roman"/>
          <w:bCs/>
          <w:sz w:val="24"/>
          <w:szCs w:val="24"/>
        </w:rPr>
        <w:t>М</w:t>
      </w: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>З</w:t>
      </w:r>
      <w:r w:rsidR="00E273D4"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в области </w:t>
      </w:r>
      <w:r w:rsidRPr="00CB73C7">
        <w:rPr>
          <w:rFonts w:ascii="Times New Roman" w:hAnsi="Times New Roman"/>
        </w:rPr>
        <w:t>культуры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AA01B3" w:rsidRPr="007C3061" w:rsidTr="00AA01B3">
        <w:trPr>
          <w:tblHeader/>
        </w:trPr>
        <w:tc>
          <w:tcPr>
            <w:tcW w:w="567" w:type="dxa"/>
            <w:vMerge w:val="restart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AA01B3" w:rsidRPr="007C3061" w:rsidTr="00AA01B3">
        <w:trPr>
          <w:tblHeader/>
        </w:trPr>
        <w:tc>
          <w:tcPr>
            <w:tcW w:w="567" w:type="dxa"/>
            <w:vMerge/>
          </w:tcPr>
          <w:p w:rsidR="00AA01B3" w:rsidRPr="007C3061" w:rsidRDefault="00AA01B3" w:rsidP="00AA01B3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AA01B3" w:rsidRPr="007C3061" w:rsidRDefault="00AA01B3" w:rsidP="00AA01B3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AA01B3" w:rsidRPr="007C3061" w:rsidTr="00AA01B3">
        <w:tc>
          <w:tcPr>
            <w:tcW w:w="567" w:type="dxa"/>
          </w:tcPr>
          <w:p w:rsidR="00AA01B3" w:rsidRPr="00D3489F" w:rsidRDefault="00111152" w:rsidP="00AA01B3">
            <w:r>
              <w:t>1</w:t>
            </w:r>
          </w:p>
        </w:tc>
        <w:tc>
          <w:tcPr>
            <w:tcW w:w="3338" w:type="dxa"/>
          </w:tcPr>
          <w:p w:rsidR="00AA01B3" w:rsidRPr="009B08E4" w:rsidRDefault="00AA01B3" w:rsidP="003F61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8E4">
              <w:rPr>
                <w:rFonts w:ascii="Times New Roman" w:hAnsi="Times New Roman" w:cs="Times New Roman"/>
                <w:sz w:val="24"/>
                <w:szCs w:val="24"/>
              </w:rPr>
              <w:t>Общедоступная библиотека с детским отделением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2" w:type="dxa"/>
          </w:tcPr>
          <w:p w:rsidR="00AA01B3" w:rsidRPr="009B08E4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объектов</w:t>
            </w:r>
          </w:p>
        </w:tc>
        <w:tc>
          <w:tcPr>
            <w:tcW w:w="1363" w:type="dxa"/>
          </w:tcPr>
          <w:p w:rsidR="00AA01B3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в адм. центре сельского поселения</w:t>
            </w:r>
          </w:p>
        </w:tc>
        <w:tc>
          <w:tcPr>
            <w:tcW w:w="1363" w:type="dxa"/>
            <w:vMerge w:val="restart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трансп. на общ. тр-те, мин.</w:t>
            </w:r>
          </w:p>
        </w:tc>
        <w:tc>
          <w:tcPr>
            <w:tcW w:w="1363" w:type="dxa"/>
            <w:vMerge w:val="restart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A01B3" w:rsidRPr="007C3061" w:rsidTr="00AA01B3">
        <w:tc>
          <w:tcPr>
            <w:tcW w:w="567" w:type="dxa"/>
          </w:tcPr>
          <w:p w:rsidR="00AA01B3" w:rsidRPr="00D3489F" w:rsidRDefault="00111152" w:rsidP="00AA01B3">
            <w:r>
              <w:t>2</w:t>
            </w:r>
          </w:p>
        </w:tc>
        <w:tc>
          <w:tcPr>
            <w:tcW w:w="3338" w:type="dxa"/>
          </w:tcPr>
          <w:p w:rsidR="00AA01B3" w:rsidRPr="009B08E4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8E4">
              <w:rPr>
                <w:rFonts w:ascii="Times New Roman" w:hAnsi="Times New Roman" w:cs="Times New Roman"/>
                <w:sz w:val="24"/>
                <w:szCs w:val="24"/>
              </w:rPr>
              <w:t>Филиал общедоступн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9B08E4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B08E4">
              <w:rPr>
                <w:rFonts w:ascii="Times New Roman" w:hAnsi="Times New Roman" w:cs="Times New Roman"/>
                <w:sz w:val="24"/>
                <w:szCs w:val="24"/>
              </w:rPr>
              <w:t xml:space="preserve"> с детским отделением</w:t>
            </w:r>
          </w:p>
        </w:tc>
        <w:tc>
          <w:tcPr>
            <w:tcW w:w="1362" w:type="dxa"/>
          </w:tcPr>
          <w:p w:rsidR="00AA01B3" w:rsidRPr="009B08E4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объектов</w:t>
            </w:r>
          </w:p>
        </w:tc>
        <w:tc>
          <w:tcPr>
            <w:tcW w:w="1363" w:type="dxa"/>
          </w:tcPr>
          <w:p w:rsidR="00AA01B3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объект на 1000 жит.</w:t>
            </w:r>
          </w:p>
        </w:tc>
        <w:tc>
          <w:tcPr>
            <w:tcW w:w="1363" w:type="dxa"/>
            <w:vMerge/>
          </w:tcPr>
          <w:p w:rsidR="00AA01B3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AA01B3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1B3" w:rsidRPr="007C3061" w:rsidTr="00F2636B">
        <w:tc>
          <w:tcPr>
            <w:tcW w:w="567" w:type="dxa"/>
          </w:tcPr>
          <w:p w:rsidR="00AA01B3" w:rsidRPr="00D3489F" w:rsidRDefault="00111152" w:rsidP="00AA01B3">
            <w:r>
              <w:t>3</w:t>
            </w:r>
          </w:p>
        </w:tc>
        <w:tc>
          <w:tcPr>
            <w:tcW w:w="3338" w:type="dxa"/>
          </w:tcPr>
          <w:p w:rsidR="00AA01B3" w:rsidRPr="00147B05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B05">
              <w:rPr>
                <w:rFonts w:ascii="Times New Roman" w:hAnsi="Times New Roman" w:cs="Times New Roman"/>
                <w:sz w:val="24"/>
                <w:szCs w:val="24"/>
              </w:rPr>
              <w:t>Суммарное количество посадочных мест в учреждениях клубного типа</w:t>
            </w:r>
          </w:p>
        </w:tc>
        <w:tc>
          <w:tcPr>
            <w:tcW w:w="1362" w:type="dxa"/>
          </w:tcPr>
          <w:p w:rsidR="00AA01B3" w:rsidRPr="00147B05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B05">
              <w:rPr>
                <w:rFonts w:ascii="Times New Roman" w:hAnsi="Times New Roman" w:cs="Times New Roman"/>
                <w:sz w:val="24"/>
                <w:szCs w:val="24"/>
              </w:rPr>
              <w:t>ед. на 1000 жит.</w:t>
            </w:r>
          </w:p>
        </w:tc>
        <w:tc>
          <w:tcPr>
            <w:tcW w:w="1363" w:type="dxa"/>
            <w:shd w:val="clear" w:color="auto" w:fill="auto"/>
          </w:tcPr>
          <w:p w:rsidR="00AA01B3" w:rsidRPr="00147B05" w:rsidRDefault="00F2636B" w:rsidP="00F263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34677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прим. 8</w:t>
            </w:r>
          </w:p>
        </w:tc>
        <w:tc>
          <w:tcPr>
            <w:tcW w:w="1363" w:type="dxa"/>
          </w:tcPr>
          <w:p w:rsidR="00AA01B3" w:rsidRPr="00147B05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B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AA01B3" w:rsidRPr="00147B05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B05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</w:tbl>
    <w:p w:rsidR="00AA01B3" w:rsidRPr="00D3489F" w:rsidRDefault="00AA01B3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 w:rsidRPr="00D3489F">
        <w:rPr>
          <w:rFonts w:ascii="Times New Roman" w:hAnsi="Times New Roman"/>
        </w:rPr>
        <w:t>Примечания:</w:t>
      </w:r>
    </w:p>
    <w:p w:rsidR="00AA01B3" w:rsidRPr="00D3489F" w:rsidRDefault="00AA01B3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 w:rsidRPr="00D3489F">
        <w:rPr>
          <w:rFonts w:ascii="Times New Roman" w:hAnsi="Times New Roman"/>
        </w:rPr>
        <w:lastRenderedPageBreak/>
        <w:t>1. В целях обеспечения доступности рекомендуется предусматривать размещение отдельно стоящих, встроенных или пристроенных объектов культуры в составе жилых зон и отдельно стоящих объектов культуры в составе общественно-деловых и рекреационных зон.</w:t>
      </w:r>
    </w:p>
    <w:p w:rsidR="00AA01B3" w:rsidRPr="00D3489F" w:rsidRDefault="00AA01B3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 w:rsidRPr="00D3489F">
        <w:rPr>
          <w:rFonts w:ascii="Times New Roman" w:hAnsi="Times New Roman"/>
        </w:rPr>
        <w:t>2. Оптимальное территориальное размещение сетевых единиц может подразумевать в том числе их укрупнение (присоединение), а также за счет создания организаций, предоставляющих комплексные услуги, в том числе на условиях государственно-частного партнерства.</w:t>
      </w:r>
    </w:p>
    <w:p w:rsidR="00AA01B3" w:rsidRPr="00D3489F" w:rsidRDefault="00256CC6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AA01B3" w:rsidRPr="00D3489F">
        <w:rPr>
          <w:rFonts w:ascii="Times New Roman" w:hAnsi="Times New Roman"/>
        </w:rPr>
        <w:t>. Решение об открытии филиалов специализированных библиотек (или специализированных отделов универсальных библиотек) может приниматься в зависимости от числа потенциальных пользователей из числа маломобильных групп населения.</w:t>
      </w:r>
    </w:p>
    <w:p w:rsidR="00AA01B3" w:rsidRPr="00D3489F" w:rsidRDefault="00256CC6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AA01B3" w:rsidRPr="00D3489F">
        <w:rPr>
          <w:rFonts w:ascii="Times New Roman" w:hAnsi="Times New Roman"/>
        </w:rPr>
        <w:t>. Пользователям библиотек независимо от места проживания следует обеспечить доступ к культурным ценностям на основе цифровых коммуникационных технологий, для чего рекомендуется на всех административно-территориальных уровнях, независимо от количества жителей, размещение точки доступа к полнотекстовым информационным ресурсам.</w:t>
      </w:r>
    </w:p>
    <w:p w:rsidR="00034677" w:rsidRDefault="00256CC6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AA01B3" w:rsidRPr="00D3489F">
        <w:rPr>
          <w:rFonts w:ascii="Times New Roman" w:hAnsi="Times New Roman"/>
        </w:rPr>
        <w:t>. Для организации точки доступа к полнотекстовым информационным ресурсам в библиотеке оборудуется место с выходом в информационно-коммуникационную сеть "Интернет" и предоставлением доступа к оцифрованным полнотекстовым информационным ресурсам, на право пользования которыми библиотека заключает договоры (соглашения) с</w:t>
      </w:r>
      <w:r w:rsidR="00EF657A">
        <w:rPr>
          <w:rFonts w:ascii="Times New Roman" w:hAnsi="Times New Roman"/>
        </w:rPr>
        <w:t xml:space="preserve"> собственниками этих ресурсов.</w:t>
      </w:r>
    </w:p>
    <w:p w:rsidR="00AA01B3" w:rsidRDefault="00256CC6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AA01B3" w:rsidRPr="00D3489F">
        <w:rPr>
          <w:rFonts w:ascii="Times New Roman" w:hAnsi="Times New Roman"/>
        </w:rPr>
        <w:t>. При подсчете нормативной обеспеченности в качестве 1 сетевой единицы учреждения клубного типа может приниматься учреждение, расположенное в специализированном помещении и способное оказывать весь перечень услуг, допустимых действующим законодательством</w:t>
      </w:r>
      <w:r w:rsidR="00AA01B3">
        <w:rPr>
          <w:rFonts w:ascii="Times New Roman" w:hAnsi="Times New Roman"/>
        </w:rPr>
        <w:t>.</w:t>
      </w:r>
    </w:p>
    <w:p w:rsidR="00AA01B3" w:rsidRDefault="00341A0B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r w:rsidR="00AA01B3" w:rsidRPr="00B8632B">
        <w:rPr>
          <w:rFonts w:ascii="Times New Roman" w:hAnsi="Times New Roman"/>
        </w:rPr>
        <w:t>Соответствие фактического числа учреждений клубного типа нормативу может быть скорректировано на коэффициент 0,5 в случае, если культурно-досуговое учреждение расположено в приспособленном помещении без специализированного зрительного зала, то есть это учреждение следует учитывать, как 0,5 сетевой единицы.</w:t>
      </w:r>
    </w:p>
    <w:p w:rsidR="00F2636B" w:rsidRPr="00D3489F" w:rsidRDefault="00F2636B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8. </w:t>
      </w:r>
      <w:r w:rsidRPr="00F2636B">
        <w:rPr>
          <w:rFonts w:ascii="Times New Roman" w:hAnsi="Times New Roman"/>
        </w:rPr>
        <w:t>Определяется по  таблице 12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культуры, утверждённых распоряжением Министерства культуры Российской Федерации от 23 октября 2023 г. N Р-2879</w:t>
      </w:r>
      <w:r>
        <w:rPr>
          <w:rFonts w:ascii="Times New Roman" w:hAnsi="Times New Roman"/>
        </w:rPr>
        <w:t>.</w:t>
      </w:r>
    </w:p>
    <w:p w:rsidR="007D2C9D" w:rsidRPr="008355A5" w:rsidRDefault="007D2C9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355A5">
        <w:rPr>
          <w:rFonts w:ascii="Times New Roman" w:eastAsiaTheme="minorEastAsia" w:hAnsi="Times New Roman" w:cs="Times New Roman"/>
          <w:sz w:val="28"/>
          <w:szCs w:val="28"/>
        </w:rPr>
        <w:t>Нормы размещения общедоступных муниципальных библиотек осуществляются в рамках полномочий органов местного самоуправления по организации библиотечного обслуживания населения, комплектованию и обеспечению сохранности библиотечных фондов.</w:t>
      </w:r>
    </w:p>
    <w:p w:rsidR="007D2C9D" w:rsidRPr="0065412D" w:rsidRDefault="007D2C9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5412D">
        <w:rPr>
          <w:rFonts w:ascii="Times New Roman" w:eastAsiaTheme="minorEastAsia" w:hAnsi="Times New Roman" w:cs="Times New Roman"/>
          <w:sz w:val="28"/>
          <w:szCs w:val="28"/>
        </w:rPr>
        <w:t>Общедоступная библиотека сельского поселения, имеющая статус центральной, может располагаться в административном центре сельского поселения.</w:t>
      </w:r>
    </w:p>
    <w:p w:rsidR="007D2C9D" w:rsidRPr="0065412D" w:rsidRDefault="007D2C9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5412D">
        <w:rPr>
          <w:rFonts w:ascii="Times New Roman" w:eastAsiaTheme="minorEastAsia" w:hAnsi="Times New Roman" w:cs="Times New Roman"/>
          <w:sz w:val="28"/>
          <w:szCs w:val="28"/>
        </w:rPr>
        <w:t>Для обслуживания жителей сельских поселений библиотека может создаваться исходя из расчета 1 сетевая единица на 1 тысячу жителей, независимо от количества населенных пунктов, входящих в состав сельского поселения.</w:t>
      </w:r>
    </w:p>
    <w:p w:rsidR="007D2C9D" w:rsidRPr="0065412D" w:rsidRDefault="007D2C9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5412D">
        <w:rPr>
          <w:rFonts w:ascii="Times New Roman" w:eastAsiaTheme="minorEastAsia" w:hAnsi="Times New Roman" w:cs="Times New Roman"/>
          <w:sz w:val="28"/>
          <w:szCs w:val="28"/>
        </w:rPr>
        <w:t>Организационная структура библиотечного обслуживания сельских населенных пунктов может предусматривать в административном центре сельского поселения общедоступную библиотеку с детским отделением либо при условии передачи полномочий по библиотечному обслуживанию на уровень муниципального района филиал межпоселенческой библиотеки с детским отделением.</w:t>
      </w:r>
    </w:p>
    <w:p w:rsidR="007D2C9D" w:rsidRPr="00201565" w:rsidRDefault="007D2C9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01565">
        <w:rPr>
          <w:rFonts w:ascii="Times New Roman" w:eastAsiaTheme="minorEastAsia" w:hAnsi="Times New Roman" w:cs="Times New Roman"/>
          <w:sz w:val="28"/>
          <w:szCs w:val="28"/>
        </w:rPr>
        <w:lastRenderedPageBreak/>
        <w:t>Центральная библиотека сельского поселения может организовывать работу филиала на базе специализированного помещения или библиотечный пункт выдачи на базе приспособленного помещения, в котором могут проводиться мероприятия по популяризации книги и чтения.</w:t>
      </w:r>
    </w:p>
    <w:p w:rsidR="007D2C9D" w:rsidRPr="00201565" w:rsidRDefault="007D2C9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01565">
        <w:rPr>
          <w:rFonts w:ascii="Times New Roman" w:eastAsiaTheme="minorEastAsia" w:hAnsi="Times New Roman" w:cs="Times New Roman"/>
          <w:sz w:val="28"/>
          <w:szCs w:val="28"/>
        </w:rPr>
        <w:t>Филиалы или структурные подразделения центральной библиотеки могут размещаться как в отдельно стоящих зданиях, так и во встроенных помещениях либо в помещениях иных учреждений культуры, находящихся на территории жилого района, и приниматься к расчету в качестве сетевых единиц.</w:t>
      </w:r>
    </w:p>
    <w:p w:rsidR="00AA01B3" w:rsidRPr="003341A2" w:rsidRDefault="00AA01B3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66371">
        <w:rPr>
          <w:rFonts w:ascii="Times New Roman" w:eastAsiaTheme="minorEastAsia" w:hAnsi="Times New Roman" w:cs="Times New Roman"/>
          <w:sz w:val="28"/>
          <w:szCs w:val="28"/>
        </w:rPr>
        <w:t>Передвижной многофункциональный культурный центр (автоклуб) используется для предоставления нестационарных культурно-досуговых, библиотечных, информационных и выставочных услуг, а также для проведения массовых мероприятий образовательной и досуговой направленности.</w:t>
      </w:r>
    </w:p>
    <w:p w:rsidR="00C476C2" w:rsidRDefault="00C476C2" w:rsidP="00C476C2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C476C2" w:rsidRPr="00151923" w:rsidRDefault="00C476C2" w:rsidP="00C476C2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15" w:name="_Toc184354826"/>
      <w:bookmarkStart w:id="16" w:name="_Toc194922377"/>
      <w:r w:rsidRPr="00151923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Массовый отдых населения</w:t>
      </w:r>
      <w:bookmarkEnd w:id="15"/>
      <w:bookmarkEnd w:id="16"/>
    </w:p>
    <w:p w:rsidR="00C476C2" w:rsidRPr="003C3990" w:rsidRDefault="00C476C2" w:rsidP="00C476C2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B7965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034677">
        <w:rPr>
          <w:rFonts w:ascii="Times New Roman" w:eastAsiaTheme="minorEastAsia" w:hAnsi="Times New Roman" w:cs="Times New Roman"/>
          <w:bCs/>
          <w:sz w:val="24"/>
          <w:szCs w:val="24"/>
        </w:rPr>
        <w:t>6</w:t>
      </w:r>
      <w:r w:rsidRPr="00CB7965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ОМЗ в области массового отдыха населения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C476C2" w:rsidRPr="007C3061" w:rsidTr="00C476C2">
        <w:trPr>
          <w:tblHeader/>
        </w:trPr>
        <w:tc>
          <w:tcPr>
            <w:tcW w:w="567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C476C2" w:rsidRPr="007C3061" w:rsidTr="00C476C2">
        <w:trPr>
          <w:tblHeader/>
        </w:trPr>
        <w:tc>
          <w:tcPr>
            <w:tcW w:w="567" w:type="dxa"/>
            <w:vMerge/>
          </w:tcPr>
          <w:p w:rsidR="00C476C2" w:rsidRPr="007C3061" w:rsidRDefault="00C476C2" w:rsidP="00C476C2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C476C2" w:rsidRPr="007C3061" w:rsidRDefault="00C476C2" w:rsidP="00C476C2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8" w:type="dxa"/>
          </w:tcPr>
          <w:p w:rsidR="00C476C2" w:rsidRPr="007C3061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Зоны отдыха </w:t>
            </w:r>
            <w:r w:rsidRPr="006522D8">
              <w:rPr>
                <w:rFonts w:ascii="Times New Roman" w:hAnsi="Times New Roman" w:cs="Times New Roman"/>
                <w:sz w:val="24"/>
                <w:szCs w:val="24"/>
              </w:rPr>
              <w:t>(701010602)</w:t>
            </w:r>
          </w:p>
        </w:tc>
        <w:tc>
          <w:tcPr>
            <w:tcW w:w="1362" w:type="dxa"/>
          </w:tcPr>
          <w:p w:rsidR="00C476C2" w:rsidRPr="00147B05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C476C2" w:rsidRPr="00147B05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трансп. на обществ. тр-те, мин.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Default="002A6A8B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8" w:type="dxa"/>
          </w:tcPr>
          <w:p w:rsidR="00C476C2" w:rsidRPr="007C3061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 зон отдыха (</w:t>
            </w:r>
            <w:r w:rsidRPr="00CD5134">
              <w:rPr>
                <w:rFonts w:ascii="Times New Roman" w:hAnsi="Times New Roman" w:cs="Times New Roman"/>
                <w:sz w:val="24"/>
                <w:szCs w:val="24"/>
              </w:rPr>
              <w:t>701010602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в пределах участков объектов отдыха (</w:t>
            </w:r>
            <w:r w:rsidRPr="00B70918">
              <w:rPr>
                <w:rFonts w:ascii="Times New Roman" w:hAnsi="Times New Roman" w:cs="Times New Roman"/>
                <w:sz w:val="24"/>
                <w:szCs w:val="24"/>
              </w:rPr>
              <w:t>детских оздоровительных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оздоровительно-спортивных лагерей, иных объектов отдыха и туризма)</w:t>
            </w:r>
          </w:p>
        </w:tc>
        <w:tc>
          <w:tcPr>
            <w:tcW w:w="1362" w:type="dxa"/>
          </w:tcPr>
          <w:p w:rsidR="00C476C2" w:rsidRPr="00E40663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 на 1 место в сан.-кур. и оздоровит.</w:t>
            </w:r>
            <w:r w:rsidRPr="00436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3662A">
              <w:rPr>
                <w:rFonts w:ascii="Times New Roman" w:hAnsi="Times New Roman" w:cs="Times New Roman"/>
                <w:sz w:val="24"/>
                <w:szCs w:val="24"/>
              </w:rPr>
              <w:t>чр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3" w:type="dxa"/>
          </w:tcPr>
          <w:p w:rsidR="00C476C2" w:rsidRPr="00147B05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B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C476C2" w:rsidRPr="00147B05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B05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C476C2" w:rsidRPr="007C3061" w:rsidTr="00C476C2">
        <w:trPr>
          <w:trHeight w:val="255"/>
        </w:trPr>
        <w:tc>
          <w:tcPr>
            <w:tcW w:w="567" w:type="dxa"/>
            <w:vMerge w:val="restart"/>
          </w:tcPr>
          <w:p w:rsidR="00C476C2" w:rsidRDefault="002A6A8B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8" w:type="dxa"/>
            <w:vMerge w:val="restart"/>
          </w:tcPr>
          <w:p w:rsidR="00C476C2" w:rsidRPr="007C3061" w:rsidRDefault="00C476C2" w:rsidP="003062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Обеспеченность пляжами, размещаемыми в зонах отдыха</w:t>
            </w:r>
          </w:p>
        </w:tc>
        <w:tc>
          <w:tcPr>
            <w:tcW w:w="1362" w:type="dxa"/>
          </w:tcPr>
          <w:p w:rsidR="00C476C2" w:rsidRPr="00E40663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кв.м. </w:t>
            </w:r>
            <w:r w:rsidRPr="00B95669">
              <w:rPr>
                <w:rFonts w:ascii="Times New Roman" w:hAnsi="Times New Roman" w:cs="Times New Roman"/>
                <w:sz w:val="24"/>
                <w:szCs w:val="24"/>
              </w:rPr>
              <w:t xml:space="preserve">на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посетителя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(5 для детских пляжей)</w:t>
            </w:r>
          </w:p>
        </w:tc>
        <w:tc>
          <w:tcPr>
            <w:tcW w:w="1363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трансп. на обществ. тр-те, мин.</w:t>
            </w:r>
          </w:p>
        </w:tc>
        <w:tc>
          <w:tcPr>
            <w:tcW w:w="1363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476C2" w:rsidRPr="007C3061" w:rsidTr="00C476C2">
        <w:trPr>
          <w:trHeight w:val="30"/>
        </w:trPr>
        <w:tc>
          <w:tcPr>
            <w:tcW w:w="567" w:type="dxa"/>
            <w:vMerge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</w:tcPr>
          <w:p w:rsidR="00C476C2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C476C2" w:rsidRPr="00E40663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пог.м. уреза воды на 1 посетителя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363" w:type="dxa"/>
            <w:vMerge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885" w:rsidRPr="007C3061" w:rsidTr="004B4885">
        <w:trPr>
          <w:trHeight w:val="20"/>
        </w:trPr>
        <w:tc>
          <w:tcPr>
            <w:tcW w:w="567" w:type="dxa"/>
            <w:vMerge w:val="restart"/>
          </w:tcPr>
          <w:p w:rsidR="004B4885" w:rsidRDefault="002A6A8B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8" w:type="dxa"/>
            <w:vMerge w:val="restart"/>
          </w:tcPr>
          <w:p w:rsidR="004B4885" w:rsidRDefault="004B4885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488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пляжами, размещаемыми на землях, </w:t>
            </w:r>
            <w:r w:rsidRPr="004B48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пригодных для сельскохозяйственного использования</w:t>
            </w:r>
          </w:p>
        </w:tc>
        <w:tc>
          <w:tcPr>
            <w:tcW w:w="1362" w:type="dxa"/>
          </w:tcPr>
          <w:p w:rsidR="004B4885" w:rsidRPr="00E40663" w:rsidRDefault="004B4885" w:rsidP="00324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кв.м. </w:t>
            </w:r>
            <w:r w:rsidRPr="00B95669">
              <w:rPr>
                <w:rFonts w:ascii="Times New Roman" w:hAnsi="Times New Roman" w:cs="Times New Roman"/>
                <w:sz w:val="24"/>
                <w:szCs w:val="24"/>
              </w:rPr>
              <w:t xml:space="preserve">на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посетителя</w:t>
            </w:r>
          </w:p>
        </w:tc>
        <w:tc>
          <w:tcPr>
            <w:tcW w:w="1363" w:type="dxa"/>
          </w:tcPr>
          <w:p w:rsidR="004B4885" w:rsidRPr="007C3061" w:rsidRDefault="004B4885" w:rsidP="00324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3" w:type="dxa"/>
            <w:vMerge w:val="restart"/>
          </w:tcPr>
          <w:p w:rsidR="004B4885" w:rsidRPr="007C3061" w:rsidRDefault="004B4885" w:rsidP="00324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трансп. на обществ.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тр-те, мин.</w:t>
            </w:r>
          </w:p>
        </w:tc>
        <w:tc>
          <w:tcPr>
            <w:tcW w:w="1363" w:type="dxa"/>
            <w:vMerge w:val="restart"/>
          </w:tcPr>
          <w:p w:rsidR="004B4885" w:rsidRPr="007C3061" w:rsidRDefault="004B4885" w:rsidP="00324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</w:tr>
      <w:tr w:rsidR="004B4885" w:rsidRPr="007C3061" w:rsidTr="004B4885">
        <w:trPr>
          <w:trHeight w:val="20"/>
        </w:trPr>
        <w:tc>
          <w:tcPr>
            <w:tcW w:w="567" w:type="dxa"/>
            <w:vMerge/>
          </w:tcPr>
          <w:p w:rsidR="004B4885" w:rsidRDefault="004B4885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</w:tcPr>
          <w:p w:rsidR="004B4885" w:rsidRPr="004B4885" w:rsidRDefault="004B4885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4B4885" w:rsidRDefault="004B4885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пог.м. уреза воды на 1 посетителя</w:t>
            </w:r>
          </w:p>
        </w:tc>
        <w:tc>
          <w:tcPr>
            <w:tcW w:w="1363" w:type="dxa"/>
          </w:tcPr>
          <w:p w:rsidR="004B4885" w:rsidRDefault="004B4885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363" w:type="dxa"/>
            <w:vMerge/>
          </w:tcPr>
          <w:p w:rsidR="004B4885" w:rsidRPr="007C3061" w:rsidRDefault="004B4885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4B4885" w:rsidRPr="007C3061" w:rsidRDefault="004B4885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Примечания:</w:t>
      </w:r>
    </w:p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Pr="00B95669">
        <w:rPr>
          <w:rFonts w:ascii="Times New Roman" w:hAnsi="Times New Roman"/>
        </w:rPr>
        <w:t>Рассчитывать число единовременных посетителей на пляжах следует с учетом коэффициент</w:t>
      </w:r>
      <w:r>
        <w:rPr>
          <w:rFonts w:ascii="Times New Roman" w:hAnsi="Times New Roman"/>
        </w:rPr>
        <w:t>а</w:t>
      </w:r>
      <w:r w:rsidRPr="00B95669">
        <w:rPr>
          <w:rFonts w:ascii="Times New Roman" w:hAnsi="Times New Roman"/>
        </w:rPr>
        <w:t xml:space="preserve"> одновременной загрузки пляжей</w:t>
      </w:r>
      <w:r>
        <w:rPr>
          <w:rFonts w:ascii="Times New Roman" w:hAnsi="Times New Roman"/>
        </w:rPr>
        <w:t xml:space="preserve"> в размере 0,2. Для пляжей санаториев и т.п. объектов применяются коэффициенты п. 9.27 СП 42.13330.2016.</w:t>
      </w:r>
    </w:p>
    <w:p w:rsidR="00C476C2" w:rsidRPr="00771EF4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2. </w:t>
      </w:r>
      <w:r w:rsidRPr="00771EF4">
        <w:rPr>
          <w:rFonts w:ascii="Times New Roman" w:hAnsi="Times New Roman"/>
        </w:rPr>
        <w:t xml:space="preserve">Размеры территории специализированных лечебных пляжей для лечащихся с ограниченной подвижностью следует принимать из расчета 8 - 12 </w:t>
      </w:r>
      <w:r>
        <w:rPr>
          <w:rFonts w:ascii="Times New Roman" w:hAnsi="Times New Roman"/>
        </w:rPr>
        <w:t>кв.м.</w:t>
      </w:r>
      <w:r w:rsidRPr="00771EF4">
        <w:rPr>
          <w:rFonts w:ascii="Times New Roman" w:hAnsi="Times New Roman"/>
        </w:rPr>
        <w:t xml:space="preserve"> на одного посетителя.</w:t>
      </w:r>
    </w:p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3. </w:t>
      </w:r>
      <w:r w:rsidRPr="00151923">
        <w:rPr>
          <w:rFonts w:ascii="Times New Roman" w:hAnsi="Times New Roman"/>
        </w:rPr>
        <w:t xml:space="preserve">Размеры речных и озерных пляжей, размещаемых на землях, пригодных для сельскохозяйственного использования, следует принимать из расчета 4 </w:t>
      </w:r>
      <w:r>
        <w:rPr>
          <w:rFonts w:ascii="Times New Roman" w:hAnsi="Times New Roman"/>
        </w:rPr>
        <w:t>кв.м.</w:t>
      </w:r>
      <w:r w:rsidRPr="00151923">
        <w:rPr>
          <w:rFonts w:ascii="Times New Roman" w:hAnsi="Times New Roman"/>
        </w:rPr>
        <w:t xml:space="preserve"> на одного посетителя.</w:t>
      </w:r>
    </w:p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 Зона отдыха, отображаемая в соответствии с Требованиями </w:t>
      </w:r>
      <w:r w:rsidRPr="00151923">
        <w:rPr>
          <w:rFonts w:ascii="Times New Roman" w:hAnsi="Times New Roman"/>
        </w:rPr>
        <w:t>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значения, утв. Приказом Минэкономразвития РФ от 9 января 2018 года № 10</w:t>
      </w:r>
      <w:r>
        <w:rPr>
          <w:rFonts w:ascii="Times New Roman" w:hAnsi="Times New Roman"/>
        </w:rPr>
        <w:t xml:space="preserve"> под кодом </w:t>
      </w:r>
      <w:r w:rsidRPr="00151923">
        <w:rPr>
          <w:rFonts w:ascii="Times New Roman" w:hAnsi="Times New Roman"/>
        </w:rPr>
        <w:t>701010602</w:t>
      </w:r>
      <w:r>
        <w:rPr>
          <w:rFonts w:ascii="Times New Roman" w:hAnsi="Times New Roman"/>
        </w:rPr>
        <w:t>, подразделяется на зону</w:t>
      </w:r>
      <w:r w:rsidRPr="00771EF4">
        <w:rPr>
          <w:rFonts w:ascii="Times New Roman" w:hAnsi="Times New Roman"/>
        </w:rPr>
        <w:t xml:space="preserve"> детских оздоровительных учреждений</w:t>
      </w:r>
      <w:r>
        <w:rPr>
          <w:rFonts w:ascii="Times New Roman" w:hAnsi="Times New Roman"/>
        </w:rPr>
        <w:t>, зону</w:t>
      </w:r>
      <w:r w:rsidRPr="00771EF4">
        <w:rPr>
          <w:rFonts w:ascii="Times New Roman" w:hAnsi="Times New Roman"/>
        </w:rPr>
        <w:t xml:space="preserve"> оздоровительно-спортивных лагерей</w:t>
      </w:r>
      <w:r>
        <w:rPr>
          <w:rFonts w:ascii="Times New Roman" w:hAnsi="Times New Roman"/>
        </w:rPr>
        <w:t xml:space="preserve">, зону пляжей, зону </w:t>
      </w:r>
      <w:r w:rsidRPr="00771EF4">
        <w:rPr>
          <w:rFonts w:ascii="Times New Roman" w:hAnsi="Times New Roman"/>
        </w:rPr>
        <w:t>иных объектов отдыха и туризма</w:t>
      </w:r>
      <w:r>
        <w:rPr>
          <w:rFonts w:ascii="Times New Roman" w:hAnsi="Times New Roman"/>
        </w:rPr>
        <w:t xml:space="preserve"> (пункт 133.3, подпункт «е» Требований).</w:t>
      </w:r>
    </w:p>
    <w:p w:rsidR="00C476C2" w:rsidRPr="002A6A8B" w:rsidRDefault="002A6A8B" w:rsidP="002A6A8B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A6A8B">
        <w:rPr>
          <w:rFonts w:ascii="Times New Roman" w:eastAsiaTheme="minorEastAsia" w:hAnsi="Times New Roman" w:cs="Times New Roman"/>
          <w:sz w:val="28"/>
          <w:szCs w:val="28"/>
        </w:rPr>
        <w:t>Количество машино-мест для парковки легковых автомобилей на стоянках автомобилей, размещаемых у границ лесопарков и зон отдыха принимается в соответствии с пунктом 2.2. РНГП РО.</w:t>
      </w:r>
    </w:p>
    <w:p w:rsidR="004C6CDF" w:rsidRPr="00865F39" w:rsidRDefault="004C6CDF" w:rsidP="004C6CDF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17" w:name="_Toc184354827"/>
      <w:bookmarkStart w:id="18" w:name="_Toc194922378"/>
      <w:r w:rsidRPr="00865F3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Благоустройство и озеленение территории</w:t>
      </w:r>
      <w:bookmarkEnd w:id="17"/>
      <w:bookmarkEnd w:id="18"/>
    </w:p>
    <w:p w:rsidR="004C6CDF" w:rsidRPr="003C3990" w:rsidRDefault="004C6CDF" w:rsidP="004C6CDF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034677">
        <w:rPr>
          <w:rFonts w:ascii="Times New Roman" w:eastAsiaTheme="minorEastAsia" w:hAnsi="Times New Roman" w:cs="Times New Roman"/>
          <w:bCs/>
          <w:sz w:val="24"/>
          <w:szCs w:val="24"/>
        </w:rPr>
        <w:t>7</w:t>
      </w: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ОМЗ в области благоустройства и озеленения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4C6CDF" w:rsidRPr="000D5E8C" w:rsidTr="004C6CDF">
        <w:trPr>
          <w:tblHeader/>
        </w:trPr>
        <w:tc>
          <w:tcPr>
            <w:tcW w:w="567" w:type="dxa"/>
            <w:vMerge w:val="restart"/>
          </w:tcPr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Наименование 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4C6CDF" w:rsidRPr="000D5E8C" w:rsidTr="004C6CDF">
        <w:trPr>
          <w:tblHeader/>
        </w:trPr>
        <w:tc>
          <w:tcPr>
            <w:tcW w:w="567" w:type="dxa"/>
            <w:vMerge/>
          </w:tcPr>
          <w:p w:rsidR="004C6CDF" w:rsidRPr="000D5E8C" w:rsidRDefault="004C6CDF" w:rsidP="004C6C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</w:tcPr>
          <w:p w:rsidR="004C6CDF" w:rsidRPr="000D5E8C" w:rsidRDefault="004C6CDF" w:rsidP="004C6C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2602D3" w:rsidRPr="007C3061" w:rsidTr="004C6CDF">
        <w:trPr>
          <w:trHeight w:val="28"/>
        </w:trPr>
        <w:tc>
          <w:tcPr>
            <w:tcW w:w="567" w:type="dxa"/>
            <w:tcBorders>
              <w:bottom w:val="single" w:sz="4" w:space="0" w:color="auto"/>
            </w:tcBorders>
          </w:tcPr>
          <w:p w:rsidR="002602D3" w:rsidRDefault="002602D3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8" w:type="dxa"/>
            <w:tcBorders>
              <w:bottom w:val="single" w:sz="4" w:space="0" w:color="auto"/>
            </w:tcBorders>
          </w:tcPr>
          <w:p w:rsidR="002602D3" w:rsidRPr="0043662A" w:rsidRDefault="002602D3" w:rsidP="004C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02D3">
              <w:rPr>
                <w:rFonts w:ascii="Times New Roman" w:hAnsi="Times New Roman" w:cs="Times New Roman"/>
                <w:sz w:val="24"/>
                <w:szCs w:val="24"/>
              </w:rPr>
              <w:t>Озеленённые территории общего пользования</w:t>
            </w: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2602D3" w:rsidRDefault="00722313" w:rsidP="007223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населения, кв.м. </w:t>
            </w:r>
            <w:r w:rsidR="002602D3" w:rsidRPr="002602D3">
              <w:rPr>
                <w:rFonts w:ascii="Times New Roman" w:hAnsi="Times New Roman" w:cs="Times New Roman"/>
                <w:sz w:val="24"/>
                <w:szCs w:val="24"/>
              </w:rPr>
              <w:t>на одного жителя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2602D3" w:rsidRPr="0043662A" w:rsidRDefault="002602D3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2602D3" w:rsidRPr="002602D3" w:rsidRDefault="002602D3" w:rsidP="002602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2D3">
              <w:rPr>
                <w:rFonts w:ascii="Times New Roman" w:hAnsi="Times New Roman" w:cs="Times New Roman"/>
                <w:sz w:val="24"/>
                <w:szCs w:val="24"/>
              </w:rPr>
              <w:t xml:space="preserve">пешеход. </w:t>
            </w:r>
            <w:r w:rsidR="0072231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602D3">
              <w:rPr>
                <w:rFonts w:ascii="Times New Roman" w:hAnsi="Times New Roman" w:cs="Times New Roman"/>
                <w:sz w:val="24"/>
                <w:szCs w:val="24"/>
              </w:rPr>
              <w:t>оступност</w:t>
            </w:r>
            <w:r w:rsidR="00722313">
              <w:rPr>
                <w:rFonts w:ascii="Times New Roman" w:hAnsi="Times New Roman" w:cs="Times New Roman"/>
                <w:sz w:val="24"/>
                <w:szCs w:val="24"/>
              </w:rPr>
              <w:t>ь,</w:t>
            </w:r>
          </w:p>
          <w:p w:rsidR="002602D3" w:rsidRDefault="002602D3" w:rsidP="002602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2D3">
              <w:rPr>
                <w:rFonts w:ascii="Times New Roman" w:hAnsi="Times New Roman" w:cs="Times New Roman"/>
                <w:sz w:val="24"/>
                <w:szCs w:val="24"/>
              </w:rPr>
              <w:t>минута</w:t>
            </w:r>
          </w:p>
        </w:tc>
        <w:tc>
          <w:tcPr>
            <w:tcW w:w="1363" w:type="dxa"/>
          </w:tcPr>
          <w:p w:rsidR="002602D3" w:rsidRDefault="002602D3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C6CDF" w:rsidRPr="007C3061" w:rsidTr="004C6CDF">
        <w:trPr>
          <w:trHeight w:val="28"/>
        </w:trPr>
        <w:tc>
          <w:tcPr>
            <w:tcW w:w="567" w:type="dxa"/>
            <w:tcBorders>
              <w:bottom w:val="single" w:sz="4" w:space="0" w:color="auto"/>
            </w:tcBorders>
          </w:tcPr>
          <w:p w:rsidR="004C6CDF" w:rsidRDefault="002602D3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8" w:type="dxa"/>
            <w:tcBorders>
              <w:bottom w:val="single" w:sz="4" w:space="0" w:color="auto"/>
            </w:tcBorders>
          </w:tcPr>
          <w:p w:rsidR="004C6CDF" w:rsidRPr="00F449B7" w:rsidRDefault="004C6CDF" w:rsidP="004C6CDF">
            <w:pPr>
              <w:pStyle w:val="ConsPlusNormal"/>
            </w:pPr>
            <w:r w:rsidRPr="0043662A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уборная в местах массового пребывания </w:t>
            </w:r>
            <w:r w:rsidRPr="00436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людей</w:t>
            </w: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4C6CDF" w:rsidRPr="00F449B7" w:rsidRDefault="004C6CDF" w:rsidP="004C6CD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</w:t>
            </w:r>
            <w:r w:rsidRPr="0043662A">
              <w:rPr>
                <w:rFonts w:ascii="Times New Roman" w:hAnsi="Times New Roman" w:cs="Times New Roman"/>
                <w:sz w:val="24"/>
                <w:szCs w:val="24"/>
              </w:rPr>
              <w:t xml:space="preserve"> приборов </w:t>
            </w:r>
            <w:r w:rsidRPr="00436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1000 жит.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4C6CDF" w:rsidRPr="009B32FB" w:rsidRDefault="004C6CDF" w:rsidP="004C6CDF">
            <w:pPr>
              <w:pStyle w:val="ConsPlusNormal"/>
              <w:jc w:val="center"/>
            </w:pPr>
            <w:r w:rsidRPr="00436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4C6CDF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радиус доступн., </w:t>
            </w:r>
          </w:p>
          <w:p w:rsidR="004C6CDF" w:rsidRPr="0043662A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</w:p>
        </w:tc>
        <w:tc>
          <w:tcPr>
            <w:tcW w:w="1363" w:type="dxa"/>
          </w:tcPr>
          <w:p w:rsidR="004C6CDF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</w:t>
            </w:r>
          </w:p>
        </w:tc>
      </w:tr>
    </w:tbl>
    <w:p w:rsidR="004C6CDF" w:rsidRDefault="004C6CDF" w:rsidP="004C6CD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Примечани</w:t>
      </w:r>
      <w:r w:rsidR="00034677">
        <w:rPr>
          <w:rFonts w:ascii="Times New Roman" w:hAnsi="Times New Roman"/>
        </w:rPr>
        <w:t xml:space="preserve">е: </w:t>
      </w:r>
      <w:r>
        <w:rPr>
          <w:rFonts w:ascii="Times New Roman" w:hAnsi="Times New Roman"/>
        </w:rPr>
        <w:t>При определении необходимого числа общественных уборных учитываются уборные, находящиеся в общедоступных местах.</w:t>
      </w:r>
    </w:p>
    <w:p w:rsidR="004C6CDF" w:rsidRPr="00AD6050" w:rsidRDefault="004C6CDF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D6050">
        <w:rPr>
          <w:rFonts w:ascii="Times New Roman" w:eastAsiaTheme="minorEastAsia" w:hAnsi="Times New Roman" w:cs="Times New Roman"/>
          <w:sz w:val="28"/>
          <w:szCs w:val="28"/>
        </w:rPr>
        <w:t xml:space="preserve">Озелененные территории </w:t>
      </w:r>
      <w:r w:rsidR="00034677">
        <w:rPr>
          <w:rFonts w:ascii="Times New Roman" w:eastAsiaTheme="minorEastAsia" w:hAnsi="Times New Roman" w:cs="Times New Roman"/>
          <w:sz w:val="28"/>
          <w:szCs w:val="28"/>
        </w:rPr>
        <w:t xml:space="preserve">общего пользования </w:t>
      </w:r>
      <w:r w:rsidRPr="00AD6050">
        <w:rPr>
          <w:rFonts w:ascii="Times New Roman" w:eastAsiaTheme="minorEastAsia" w:hAnsi="Times New Roman" w:cs="Times New Roman"/>
          <w:sz w:val="28"/>
          <w:szCs w:val="28"/>
        </w:rPr>
        <w:t>должны быть благоустроены и оборудованы малыми архитектурными формами: фонтанами и бассейнами, лестницами, пандусами, подпорными стенками, беседками, светильниками и др.</w:t>
      </w:r>
    </w:p>
    <w:p w:rsidR="004C6CDF" w:rsidRPr="00AD6050" w:rsidRDefault="004C6CDF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D6050">
        <w:rPr>
          <w:rFonts w:ascii="Times New Roman" w:eastAsiaTheme="minorEastAsia" w:hAnsi="Times New Roman" w:cs="Times New Roman"/>
          <w:sz w:val="28"/>
          <w:szCs w:val="28"/>
        </w:rPr>
        <w:t xml:space="preserve">Дорожно-тропиночную сеть ландшафтно-рекреационных территорий следует формировать с учетом рекреационных нагрузок, функционального назначения и </w:t>
      </w:r>
      <w:r w:rsidR="004344F0">
        <w:rPr>
          <w:rFonts w:ascii="Times New Roman" w:eastAsiaTheme="minorEastAsia" w:hAnsi="Times New Roman" w:cs="Times New Roman"/>
          <w:sz w:val="28"/>
          <w:szCs w:val="28"/>
        </w:rPr>
        <w:t>ё</w:t>
      </w:r>
      <w:r w:rsidRPr="00AD6050">
        <w:rPr>
          <w:rFonts w:ascii="Times New Roman" w:eastAsiaTheme="minorEastAsia" w:hAnsi="Times New Roman" w:cs="Times New Roman"/>
          <w:sz w:val="28"/>
          <w:szCs w:val="28"/>
        </w:rPr>
        <w:t>мкости территории. Трассировка дорожно-тропиночной сети проводится по основным путям движения пешеходов и кратчайших расстояний от остановочных пунктов, спортивных, досуговых и игровых площадок с учетом требований по доступности МГН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4C6CDF" w:rsidRPr="00CB73C7" w:rsidRDefault="004C6CDF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36A7">
        <w:rPr>
          <w:rFonts w:ascii="Times New Roman" w:eastAsiaTheme="minorEastAsia" w:hAnsi="Times New Roman" w:cs="Times New Roman"/>
          <w:sz w:val="28"/>
          <w:szCs w:val="28"/>
        </w:rPr>
        <w:t>Площадь рекреационных территорий общего пользования определяется при подготовке документов территориального планирования посредством суммирования общей площад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 видов функциональных зон, перечисленных в </w:t>
      </w:r>
      <w:r w:rsidRPr="00CB73C7">
        <w:rPr>
          <w:rFonts w:ascii="Times New Roman" w:eastAsiaTheme="minorEastAsia" w:hAnsi="Times New Roman" w:cs="Times New Roman"/>
          <w:sz w:val="28"/>
          <w:szCs w:val="28"/>
        </w:rPr>
        <w:t xml:space="preserve">таблице </w:t>
      </w:r>
      <w:r w:rsidR="00034677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CB73C7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4C6CDF" w:rsidRPr="00CB73C7" w:rsidRDefault="004C6CDF" w:rsidP="004C6CDF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034677">
        <w:rPr>
          <w:rFonts w:ascii="Times New Roman" w:eastAsiaTheme="minorEastAsia" w:hAnsi="Times New Roman" w:cs="Times New Roman"/>
          <w:bCs/>
          <w:sz w:val="24"/>
          <w:szCs w:val="24"/>
        </w:rPr>
        <w:t>8</w:t>
      </w: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Функциональные зоны, содержащие озеленённые территории общего пользования для расчёта показателей площади озеленённых территорий</w:t>
      </w:r>
    </w:p>
    <w:tbl>
      <w:tblPr>
        <w:tblStyle w:val="af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816"/>
        <w:gridCol w:w="2816"/>
        <w:gridCol w:w="1704"/>
      </w:tblGrid>
      <w:tr w:rsidR="004C6CDF" w:rsidTr="004C6CDF">
        <w:tc>
          <w:tcPr>
            <w:tcW w:w="567" w:type="dxa"/>
            <w:vMerge w:val="restart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896" w:type="dxa"/>
            <w:gridSpan w:val="4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 xml:space="preserve">Наименования по разделу </w:t>
            </w:r>
            <w:r w:rsidRPr="004236A7">
              <w:rPr>
                <w:rFonts w:ascii="Times New Roman" w:hAnsi="Times New Roman"/>
                <w:sz w:val="24"/>
                <w:szCs w:val="24"/>
                <w:lang w:val="en-US"/>
              </w:rPr>
              <w:t>XIV</w:t>
            </w:r>
            <w:r w:rsidRPr="004236A7">
              <w:rPr>
                <w:rFonts w:ascii="Times New Roman" w:hAnsi="Times New Roman"/>
                <w:sz w:val="24"/>
                <w:szCs w:val="24"/>
              </w:rPr>
              <w:t>.1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</w:t>
            </w:r>
          </w:p>
        </w:tc>
      </w:tr>
      <w:tr w:rsidR="004C6CDF" w:rsidTr="004C6CDF">
        <w:tc>
          <w:tcPr>
            <w:tcW w:w="567" w:type="dxa"/>
            <w:vMerge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>Код функциональной зоны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>Наименование функциональной зоны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>Наименование вида зоны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(код значения)</w:t>
            </w:r>
          </w:p>
        </w:tc>
        <w:tc>
          <w:tcPr>
            <w:tcW w:w="1704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ind w:left="-70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>Наименование справочника, определяющего вид зоны</w:t>
            </w:r>
          </w:p>
        </w:tc>
      </w:tr>
      <w:tr w:rsidR="004C6CDF" w:rsidTr="004C6CDF">
        <w:tc>
          <w:tcPr>
            <w:tcW w:w="567" w:type="dxa"/>
          </w:tcPr>
          <w:p w:rsidR="004C6CDF" w:rsidRPr="004236A7" w:rsidRDefault="00341A0B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DB2309">
              <w:rPr>
                <w:rFonts w:ascii="Times New Roman" w:hAnsi="Times New Roman"/>
                <w:sz w:val="24"/>
                <w:szCs w:val="24"/>
              </w:rPr>
              <w:t>701010601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DB2309">
              <w:rPr>
                <w:rFonts w:ascii="Times New Roman" w:hAnsi="Times New Roman"/>
                <w:sz w:val="24"/>
                <w:szCs w:val="24"/>
              </w:rPr>
              <w:t>Зона озелененных территорий общего пользования (парки, сады, скверы, бульвары, городские леса)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4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C6CDF" w:rsidTr="004C6CDF">
        <w:tc>
          <w:tcPr>
            <w:tcW w:w="567" w:type="dxa"/>
          </w:tcPr>
          <w:p w:rsidR="004C6CDF" w:rsidRPr="004236A7" w:rsidRDefault="00341A0B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DB2309">
              <w:rPr>
                <w:rFonts w:ascii="Times New Roman" w:hAnsi="Times New Roman"/>
                <w:sz w:val="24"/>
                <w:szCs w:val="24"/>
              </w:rPr>
              <w:t>701010604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Лесопарковая зона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4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C6CDF" w:rsidTr="004C6CDF">
        <w:tc>
          <w:tcPr>
            <w:tcW w:w="567" w:type="dxa"/>
          </w:tcPr>
          <w:p w:rsidR="004C6CDF" w:rsidRPr="004236A7" w:rsidRDefault="00341A0B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DB2309">
              <w:rPr>
                <w:rFonts w:ascii="Times New Roman" w:hAnsi="Times New Roman"/>
                <w:sz w:val="24"/>
                <w:szCs w:val="24"/>
              </w:rPr>
              <w:t>70101060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Зона лесов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4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C6CDF" w:rsidTr="004C6CDF">
        <w:trPr>
          <w:trHeight w:val="265"/>
        </w:trPr>
        <w:tc>
          <w:tcPr>
            <w:tcW w:w="567" w:type="dxa"/>
            <w:vMerge w:val="restart"/>
          </w:tcPr>
          <w:p w:rsidR="004C6CDF" w:rsidRPr="004236A7" w:rsidRDefault="00341A0B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60" w:type="dxa"/>
            <w:vMerge w:val="restart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DB2309">
              <w:rPr>
                <w:rFonts w:ascii="Times New Roman" w:hAnsi="Times New Roman"/>
                <w:sz w:val="24"/>
                <w:szCs w:val="24"/>
              </w:rPr>
              <w:t>70101060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16" w:type="dxa"/>
            <w:vMerge w:val="restart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рекреационные зоны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>Зона ботанических садов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(1)</w:t>
            </w:r>
          </w:p>
        </w:tc>
        <w:tc>
          <w:tcPr>
            <w:tcW w:w="1704" w:type="dxa"/>
            <w:vMerge w:val="restart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B695C">
              <w:rPr>
                <w:rFonts w:ascii="Times New Roman" w:hAnsi="Times New Roman"/>
                <w:sz w:val="24"/>
                <w:szCs w:val="24"/>
              </w:rPr>
              <w:t>FZ_ORECSTP</w:t>
            </w:r>
          </w:p>
        </w:tc>
      </w:tr>
      <w:tr w:rsidR="004C6CDF" w:rsidTr="004C6CDF">
        <w:trPr>
          <w:trHeight w:val="265"/>
        </w:trPr>
        <w:tc>
          <w:tcPr>
            <w:tcW w:w="567" w:type="dxa"/>
            <w:vMerge/>
          </w:tcPr>
          <w:p w:rsidR="004C6CDF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C6CDF" w:rsidRPr="00DB2309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6" w:type="dxa"/>
            <w:vMerge/>
          </w:tcPr>
          <w:p w:rsidR="004C6CDF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>Зона зоопарков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(2)</w:t>
            </w:r>
          </w:p>
        </w:tc>
        <w:tc>
          <w:tcPr>
            <w:tcW w:w="1704" w:type="dxa"/>
            <w:vMerge/>
          </w:tcPr>
          <w:p w:rsidR="004C6CDF" w:rsidRPr="00FB695C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CDF" w:rsidTr="004C6CDF">
        <w:trPr>
          <w:trHeight w:val="265"/>
        </w:trPr>
        <w:tc>
          <w:tcPr>
            <w:tcW w:w="567" w:type="dxa"/>
            <w:vMerge/>
          </w:tcPr>
          <w:p w:rsidR="004C6CDF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C6CDF" w:rsidRPr="00DB2309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6" w:type="dxa"/>
            <w:vMerge/>
          </w:tcPr>
          <w:p w:rsidR="004C6CDF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>Зона тематических парков иных видов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(5)</w:t>
            </w:r>
          </w:p>
        </w:tc>
        <w:tc>
          <w:tcPr>
            <w:tcW w:w="1704" w:type="dxa"/>
            <w:vMerge/>
          </w:tcPr>
          <w:p w:rsidR="004C6CDF" w:rsidRPr="00FB695C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C6CDF" w:rsidRDefault="004C6CDF" w:rsidP="004C6CD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Примечание: Функциональная зона 701010600 (зона рекреационного назначения) может быть включена в расчёт только в том случае, если в генеральном плане отсутствуют входящие в неё функциональные зоны 701010601, 701010602, </w:t>
      </w:r>
      <w:r w:rsidRPr="00DB2309">
        <w:rPr>
          <w:rFonts w:ascii="Times New Roman" w:hAnsi="Times New Roman"/>
        </w:rPr>
        <w:t>70101060</w:t>
      </w:r>
      <w:r>
        <w:rPr>
          <w:rFonts w:ascii="Times New Roman" w:hAnsi="Times New Roman"/>
        </w:rPr>
        <w:t xml:space="preserve">3, </w:t>
      </w:r>
      <w:r w:rsidRPr="00DB2309">
        <w:rPr>
          <w:rFonts w:ascii="Times New Roman" w:hAnsi="Times New Roman"/>
        </w:rPr>
        <w:t>70101060</w:t>
      </w:r>
      <w:r>
        <w:rPr>
          <w:rFonts w:ascii="Times New Roman" w:hAnsi="Times New Roman"/>
        </w:rPr>
        <w:t>4</w:t>
      </w:r>
    </w:p>
    <w:p w:rsidR="003F61D9" w:rsidRDefault="003F61D9" w:rsidP="003F61D9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19" w:name="_Toc184354828"/>
      <w:bookmarkStart w:id="20" w:name="_Toc194922379"/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З</w:t>
      </w:r>
      <w:r w:rsidRPr="006C41DD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ащит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а</w:t>
      </w:r>
      <w:r w:rsidRPr="006C41DD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и предупреждени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е</w:t>
      </w:r>
      <w:r w:rsidRPr="006C41DD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чрезвычайных ситуаций</w:t>
      </w:r>
      <w:bookmarkEnd w:id="19"/>
      <w:bookmarkEnd w:id="20"/>
      <w:r w:rsidRPr="006C41DD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</w:t>
      </w:r>
    </w:p>
    <w:p w:rsidR="003F61D9" w:rsidRPr="00F11640" w:rsidRDefault="003F61D9" w:rsidP="003F61D9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F11640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034677">
        <w:rPr>
          <w:rFonts w:ascii="Times New Roman" w:eastAsiaTheme="minorEastAsia" w:hAnsi="Times New Roman" w:cs="Times New Roman"/>
          <w:bCs/>
          <w:sz w:val="24"/>
          <w:szCs w:val="24"/>
        </w:rPr>
        <w:t>9</w:t>
      </w:r>
      <w:r w:rsidRPr="00F11640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О</w:t>
      </w:r>
      <w:r w:rsidR="00034677">
        <w:rPr>
          <w:rFonts w:ascii="Times New Roman" w:eastAsiaTheme="minorEastAsia" w:hAnsi="Times New Roman" w:cs="Times New Roman"/>
          <w:bCs/>
          <w:sz w:val="24"/>
          <w:szCs w:val="24"/>
        </w:rPr>
        <w:t>М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З в области </w:t>
      </w:r>
      <w:r w:rsidRPr="00FF4C67">
        <w:rPr>
          <w:rFonts w:ascii="Times New Roman" w:eastAsiaTheme="minorEastAsia" w:hAnsi="Times New Roman" w:cs="Times New Roman"/>
          <w:bCs/>
          <w:sz w:val="24"/>
          <w:szCs w:val="24"/>
        </w:rPr>
        <w:t>защиты и предупреждения чрезвычайных ситуаций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3F61D9" w:rsidRPr="007C3061" w:rsidTr="003F61D9">
        <w:trPr>
          <w:tblHeader/>
        </w:trPr>
        <w:tc>
          <w:tcPr>
            <w:tcW w:w="567" w:type="dxa"/>
            <w:vMerge w:val="restart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3F61D9" w:rsidRPr="007C3061" w:rsidTr="003F61D9">
        <w:trPr>
          <w:tblHeader/>
        </w:trPr>
        <w:tc>
          <w:tcPr>
            <w:tcW w:w="567" w:type="dxa"/>
            <w:vMerge/>
          </w:tcPr>
          <w:p w:rsidR="003F61D9" w:rsidRPr="007C3061" w:rsidRDefault="003F61D9" w:rsidP="003F61D9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3F61D9" w:rsidRPr="007C3061" w:rsidRDefault="003F61D9" w:rsidP="003F61D9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3F61D9" w:rsidRPr="007C3061" w:rsidTr="003F61D9">
        <w:tc>
          <w:tcPr>
            <w:tcW w:w="567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8" w:type="dxa"/>
          </w:tcPr>
          <w:p w:rsidR="003F61D9" w:rsidRPr="007C3061" w:rsidRDefault="003F61D9" w:rsidP="003F6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 воды на наружное противопожарное водоснабжение</w:t>
            </w:r>
          </w:p>
        </w:tc>
        <w:tc>
          <w:tcPr>
            <w:tcW w:w="1362" w:type="dxa"/>
          </w:tcPr>
          <w:p w:rsidR="003F61D9" w:rsidRPr="00A67C37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37">
              <w:rPr>
                <w:rFonts w:ascii="Times New Roman" w:hAnsi="Times New Roman" w:cs="Times New Roman"/>
                <w:sz w:val="24"/>
                <w:szCs w:val="24"/>
              </w:rPr>
              <w:t>л/с</w:t>
            </w:r>
          </w:p>
        </w:tc>
        <w:tc>
          <w:tcPr>
            <w:tcW w:w="1363" w:type="dxa"/>
          </w:tcPr>
          <w:p w:rsidR="003F61D9" w:rsidRPr="00A67C37" w:rsidRDefault="003F61D9" w:rsidP="00D32E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C37">
              <w:rPr>
                <w:rFonts w:ascii="Times New Roman" w:hAnsi="Times New Roman" w:cs="Times New Roman"/>
                <w:sz w:val="24"/>
                <w:szCs w:val="24"/>
              </w:rPr>
              <w:t>по СП 8.13130.20</w:t>
            </w:r>
            <w:r w:rsidR="00D32E50" w:rsidRPr="00A67C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3" w:type="dxa"/>
          </w:tcPr>
          <w:p w:rsidR="003F61D9" w:rsidRPr="00A67C37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 устанавливается</w:t>
            </w:r>
          </w:p>
        </w:tc>
      </w:tr>
      <w:tr w:rsidR="003F61D9" w:rsidRPr="007C3061" w:rsidTr="003F61D9">
        <w:tc>
          <w:tcPr>
            <w:tcW w:w="567" w:type="dxa"/>
          </w:tcPr>
          <w:p w:rsidR="003F61D9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8" w:type="dxa"/>
          </w:tcPr>
          <w:p w:rsidR="003F61D9" w:rsidRDefault="003F61D9" w:rsidP="003F6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Санитарные посты на водных объектах в зонах отдыха и рекреации</w:t>
            </w:r>
          </w:p>
        </w:tc>
        <w:tc>
          <w:tcPr>
            <w:tcW w:w="1362" w:type="dxa"/>
          </w:tcPr>
          <w:p w:rsidR="003F61D9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постов на 2000 отдыхающих</w:t>
            </w:r>
          </w:p>
        </w:tc>
        <w:tc>
          <w:tcPr>
            <w:tcW w:w="1363" w:type="dxa"/>
          </w:tcPr>
          <w:p w:rsidR="003F61D9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расстояние от поста до крайней точки обслуживаемой территории, м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3F61D9" w:rsidRPr="007C3061" w:rsidTr="003F61D9">
        <w:tc>
          <w:tcPr>
            <w:tcW w:w="567" w:type="dxa"/>
          </w:tcPr>
          <w:p w:rsidR="003F61D9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8" w:type="dxa"/>
          </w:tcPr>
          <w:p w:rsidR="003F61D9" w:rsidRDefault="003F61D9" w:rsidP="003F6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Посты спасателей на водных объектах в зонах отдыха  рекреации</w:t>
            </w:r>
          </w:p>
        </w:tc>
        <w:tc>
          <w:tcPr>
            <w:tcW w:w="1362" w:type="dxa"/>
          </w:tcPr>
          <w:p w:rsidR="003F61D9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постов на 1000 отдыхающих</w:t>
            </w:r>
          </w:p>
        </w:tc>
        <w:tc>
          <w:tcPr>
            <w:tcW w:w="1363" w:type="dxa"/>
          </w:tcPr>
          <w:p w:rsidR="003F61D9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расстояние от поста до крайней точки обслуживаемой территории и акватории, м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:rsidR="003F61D9" w:rsidRPr="00CB73C7" w:rsidRDefault="003F61D9" w:rsidP="003F61D9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CB73C7">
        <w:rPr>
          <w:rFonts w:ascii="Times New Roman" w:hAnsi="Times New Roman"/>
        </w:rPr>
        <w:t>Примечания:</w:t>
      </w:r>
    </w:p>
    <w:p w:rsidR="003F61D9" w:rsidRPr="00CB73C7" w:rsidRDefault="003F61D9" w:rsidP="003F61D9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CB73C7">
        <w:rPr>
          <w:rFonts w:ascii="Times New Roman" w:hAnsi="Times New Roman"/>
        </w:rPr>
        <w:t>1. Требования к созданию объектов гражданской обороны устанавливаются Порядком создания убежищ и иных объектов гражданской обороны, утв. Постановлением Правительства РФ от 29.11.1999 № 1309</w:t>
      </w:r>
    </w:p>
    <w:p w:rsidR="003F61D9" w:rsidRPr="00CB73C7" w:rsidRDefault="003F61D9" w:rsidP="003F61D9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CB73C7">
        <w:rPr>
          <w:rFonts w:ascii="Times New Roman" w:hAnsi="Times New Roman"/>
        </w:rPr>
        <w:lastRenderedPageBreak/>
        <w:t>2. В случае, если установлен подвоз укрываемых к ЗС ГО на автомобилях, радиус такого подвоза устанавливается в размере не более 20 км.</w:t>
      </w:r>
    </w:p>
    <w:p w:rsidR="00C476C2" w:rsidRPr="00372593" w:rsidRDefault="00C476C2" w:rsidP="00C476C2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21" w:name="_Toc184354829"/>
      <w:bookmarkStart w:id="22" w:name="_Toc194922380"/>
      <w:r w:rsidRPr="00372593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Инженерное обеспечение территорий</w:t>
      </w:r>
      <w:bookmarkEnd w:id="21"/>
      <w:bookmarkEnd w:id="22"/>
    </w:p>
    <w:p w:rsidR="00C476C2" w:rsidRPr="003C3990" w:rsidRDefault="00C476C2" w:rsidP="00C476C2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B7965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034677">
        <w:rPr>
          <w:rFonts w:ascii="Times New Roman" w:eastAsiaTheme="minorEastAsia" w:hAnsi="Times New Roman" w:cs="Times New Roman"/>
          <w:bCs/>
          <w:sz w:val="24"/>
          <w:szCs w:val="24"/>
        </w:rPr>
        <w:t>10</w:t>
      </w:r>
      <w:r w:rsidRPr="00CB7965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ОМЗ в области инженерного обеспечения территорий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063"/>
        <w:gridCol w:w="1363"/>
        <w:gridCol w:w="1363"/>
      </w:tblGrid>
      <w:tr w:rsidR="00C476C2" w:rsidRPr="007C3061" w:rsidTr="00C476C2">
        <w:trPr>
          <w:tblHeader/>
        </w:trPr>
        <w:tc>
          <w:tcPr>
            <w:tcW w:w="567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063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нормируемых показателей и (или) объектов</w:t>
            </w:r>
          </w:p>
        </w:tc>
        <w:tc>
          <w:tcPr>
            <w:tcW w:w="2726" w:type="dxa"/>
            <w:gridSpan w:val="2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A5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</w:tr>
      <w:tr w:rsidR="00C476C2" w:rsidRPr="007C3061" w:rsidTr="00C476C2">
        <w:trPr>
          <w:tblHeader/>
        </w:trPr>
        <w:tc>
          <w:tcPr>
            <w:tcW w:w="567" w:type="dxa"/>
            <w:vMerge/>
          </w:tcPr>
          <w:p w:rsidR="00C476C2" w:rsidRPr="007C3061" w:rsidRDefault="00C476C2" w:rsidP="00C476C2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6063" w:type="dxa"/>
            <w:vMerge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8B298F" w:rsidRDefault="008B298F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063" w:type="dxa"/>
          </w:tcPr>
          <w:p w:rsidR="00C476C2" w:rsidRPr="007C3061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Укрупнённая норма электропотребления</w:t>
            </w:r>
          </w:p>
        </w:tc>
        <w:tc>
          <w:tcPr>
            <w:tcW w:w="1363" w:type="dxa"/>
          </w:tcPr>
          <w:p w:rsidR="00C476C2" w:rsidRPr="00E40663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C8">
              <w:rPr>
                <w:rFonts w:ascii="Times New Roman" w:hAnsi="Times New Roman" w:cs="Times New Roman"/>
                <w:sz w:val="24"/>
                <w:szCs w:val="24"/>
              </w:rPr>
              <w:t xml:space="preserve">кВт•ч/год на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жит.</w:t>
            </w:r>
            <w:r w:rsidRPr="003347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8B298F" w:rsidRDefault="008B298F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063" w:type="dxa"/>
          </w:tcPr>
          <w:p w:rsidR="00C476C2" w:rsidRPr="007C3061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C8">
              <w:rPr>
                <w:rFonts w:ascii="Times New Roman" w:hAnsi="Times New Roman" w:cs="Times New Roman"/>
                <w:sz w:val="24"/>
                <w:szCs w:val="24"/>
              </w:rPr>
              <w:t>Использование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ксимума электрической нагрузки</w:t>
            </w:r>
          </w:p>
        </w:tc>
        <w:tc>
          <w:tcPr>
            <w:tcW w:w="1363" w:type="dxa"/>
          </w:tcPr>
          <w:p w:rsidR="00C476C2" w:rsidRPr="00E40663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C8">
              <w:rPr>
                <w:rFonts w:ascii="Times New Roman" w:hAnsi="Times New Roman" w:cs="Times New Roman"/>
                <w:sz w:val="24"/>
                <w:szCs w:val="24"/>
              </w:rPr>
              <w:t>ч/год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5700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8B298F" w:rsidRDefault="008B298F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063" w:type="dxa"/>
          </w:tcPr>
          <w:p w:rsidR="00C476C2" w:rsidRPr="00565875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5875">
              <w:rPr>
                <w:rFonts w:ascii="Times New Roman" w:hAnsi="Times New Roman" w:cs="Times New Roman"/>
                <w:sz w:val="24"/>
                <w:szCs w:val="24"/>
              </w:rPr>
              <w:t>Потребление газа на индивидуально-быто</w:t>
            </w:r>
            <w:r w:rsidR="008B298F">
              <w:rPr>
                <w:rFonts w:ascii="Times New Roman" w:hAnsi="Times New Roman" w:cs="Times New Roman"/>
                <w:sz w:val="24"/>
                <w:szCs w:val="24"/>
              </w:rPr>
              <w:t>вые нужды населения при наличии</w:t>
            </w:r>
            <w:r w:rsidRPr="00565875">
              <w:rPr>
                <w:rFonts w:ascii="Times New Roman" w:hAnsi="Times New Roman" w:cs="Times New Roman"/>
                <w:sz w:val="24"/>
                <w:szCs w:val="24"/>
              </w:rPr>
              <w:t xml:space="preserve"> централизованного горячего водоснабжения</w:t>
            </w:r>
          </w:p>
        </w:tc>
        <w:tc>
          <w:tcPr>
            <w:tcW w:w="1363" w:type="dxa"/>
          </w:tcPr>
          <w:p w:rsidR="00C476C2" w:rsidRPr="00E40663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  <w:r w:rsidRPr="00565875">
              <w:rPr>
                <w:rFonts w:ascii="Times New Roman" w:hAnsi="Times New Roman" w:cs="Times New Roman"/>
                <w:sz w:val="24"/>
                <w:szCs w:val="24"/>
              </w:rPr>
              <w:t>/ год на 1 чел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8B298F" w:rsidRDefault="008B298F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063" w:type="dxa"/>
          </w:tcPr>
          <w:p w:rsidR="00C476C2" w:rsidRPr="00565875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5875">
              <w:rPr>
                <w:rFonts w:ascii="Times New Roman" w:hAnsi="Times New Roman" w:cs="Times New Roman"/>
                <w:sz w:val="24"/>
                <w:szCs w:val="24"/>
              </w:rPr>
              <w:t>Потребление газа на индивидуально-бытовые нужды населения при горячем водоснабжен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от газовых водонагревателей</w:t>
            </w:r>
          </w:p>
        </w:tc>
        <w:tc>
          <w:tcPr>
            <w:tcW w:w="1363" w:type="dxa"/>
          </w:tcPr>
          <w:p w:rsidR="00C476C2" w:rsidRPr="00E40663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  <w:r w:rsidRPr="00565875">
              <w:rPr>
                <w:rFonts w:ascii="Times New Roman" w:hAnsi="Times New Roman" w:cs="Times New Roman"/>
                <w:sz w:val="24"/>
                <w:szCs w:val="24"/>
              </w:rPr>
              <w:t>/ год на 1 чел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8B298F" w:rsidRDefault="008B298F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063" w:type="dxa"/>
          </w:tcPr>
          <w:p w:rsidR="00C476C2" w:rsidRPr="00ED2421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Норма водопотребления при застройке зданиями, оборудованными внутренним водопр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оводом и канализацией без ванн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 xml:space="preserve">л/сут. </w:t>
            </w:r>
          </w:p>
          <w:p w:rsidR="00C476C2" w:rsidRPr="00ED242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на 1 жит.</w:t>
            </w:r>
          </w:p>
        </w:tc>
        <w:tc>
          <w:tcPr>
            <w:tcW w:w="1363" w:type="dxa"/>
          </w:tcPr>
          <w:p w:rsidR="00C476C2" w:rsidRPr="00ED242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8B298F" w:rsidRDefault="008B298F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063" w:type="dxa"/>
          </w:tcPr>
          <w:p w:rsidR="00C476C2" w:rsidRPr="00ED2421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Норма водопотребления при застройке зданиями, оборудованными внутренним водопроводом с ванным</w:t>
            </w:r>
            <w:r w:rsidR="004E72BF">
              <w:rPr>
                <w:rFonts w:ascii="Times New Roman" w:hAnsi="Times New Roman" w:cs="Times New Roman"/>
                <w:sz w:val="24"/>
                <w:szCs w:val="24"/>
              </w:rPr>
              <w:t>и и местными водонагревателями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 xml:space="preserve">л/сут. </w:t>
            </w:r>
          </w:p>
          <w:p w:rsidR="00C476C2" w:rsidRPr="00ED242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на 1 жит.</w:t>
            </w:r>
          </w:p>
        </w:tc>
        <w:tc>
          <w:tcPr>
            <w:tcW w:w="1363" w:type="dxa"/>
          </w:tcPr>
          <w:p w:rsidR="00C476C2" w:rsidRPr="00ED242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8B298F" w:rsidRDefault="008B298F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063" w:type="dxa"/>
          </w:tcPr>
          <w:p w:rsidR="00C476C2" w:rsidRPr="00ED2421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Норма водопотребления при застройке с централиз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ованным горячим водоснабжением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 xml:space="preserve">л/сут. </w:t>
            </w:r>
          </w:p>
          <w:p w:rsidR="00C476C2" w:rsidRPr="00ED242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на 1 жит.</w:t>
            </w:r>
          </w:p>
        </w:tc>
        <w:tc>
          <w:tcPr>
            <w:tcW w:w="1363" w:type="dxa"/>
          </w:tcPr>
          <w:p w:rsidR="00C476C2" w:rsidRPr="00ED242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1C38D0" w:rsidRPr="007C3061" w:rsidTr="00B12B80">
        <w:tc>
          <w:tcPr>
            <w:tcW w:w="567" w:type="dxa"/>
          </w:tcPr>
          <w:p w:rsidR="001C38D0" w:rsidRPr="00A67C37" w:rsidRDefault="001C38D0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3" w:type="dxa"/>
          </w:tcPr>
          <w:p w:rsidR="001C38D0" w:rsidRPr="00A67C37" w:rsidRDefault="001C38D0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C37">
              <w:rPr>
                <w:rFonts w:ascii="Times New Roman" w:hAnsi="Times New Roman" w:cs="Times New Roman"/>
                <w:sz w:val="24"/>
                <w:szCs w:val="24"/>
              </w:rPr>
              <w:t>Объекты централизованных систем теплоснабжения</w:t>
            </w:r>
          </w:p>
        </w:tc>
        <w:tc>
          <w:tcPr>
            <w:tcW w:w="2726" w:type="dxa"/>
            <w:gridSpan w:val="2"/>
          </w:tcPr>
          <w:p w:rsidR="001C38D0" w:rsidRPr="00ED2421" w:rsidRDefault="001C38D0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37">
              <w:rPr>
                <w:rFonts w:ascii="Times New Roman" w:hAnsi="Times New Roman" w:cs="Times New Roman"/>
                <w:sz w:val="24"/>
                <w:szCs w:val="24"/>
              </w:rPr>
              <w:t>см. прим.8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Примечания:</w:t>
      </w:r>
    </w:p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1. </w:t>
      </w:r>
      <w:r w:rsidRPr="003347C8">
        <w:rPr>
          <w:rFonts w:ascii="Times New Roman" w:hAnsi="Times New Roman"/>
        </w:rPr>
        <w:t xml:space="preserve">Приведенные укрупненные показатели </w:t>
      </w:r>
      <w:r>
        <w:rPr>
          <w:rFonts w:ascii="Times New Roman" w:hAnsi="Times New Roman"/>
        </w:rPr>
        <w:t>п</w:t>
      </w:r>
      <w:r w:rsidRPr="004E46BB">
        <w:rPr>
          <w:rFonts w:ascii="Times New Roman" w:hAnsi="Times New Roman"/>
        </w:rPr>
        <w:t>родолжительност</w:t>
      </w:r>
      <w:r>
        <w:rPr>
          <w:rFonts w:ascii="Times New Roman" w:hAnsi="Times New Roman"/>
        </w:rPr>
        <w:t>и</w:t>
      </w:r>
      <w:r w:rsidRPr="004E46BB">
        <w:rPr>
          <w:rFonts w:ascii="Times New Roman" w:hAnsi="Times New Roman"/>
        </w:rPr>
        <w:t xml:space="preserve"> отопительного сезона для жилых и общественных зданий </w:t>
      </w:r>
      <w:r>
        <w:rPr>
          <w:rFonts w:ascii="Times New Roman" w:hAnsi="Times New Roman"/>
        </w:rPr>
        <w:t xml:space="preserve">используются при укрупнённом расчёте тепловых нагрузок при подготовке градостроительной документации на основе положений </w:t>
      </w:r>
      <w:r w:rsidRPr="00534605">
        <w:rPr>
          <w:rFonts w:ascii="Times New Roman" w:hAnsi="Times New Roman"/>
        </w:rPr>
        <w:t xml:space="preserve">СП 131.13330.2018 </w:t>
      </w:r>
      <w:r>
        <w:rPr>
          <w:rFonts w:ascii="Times New Roman" w:hAnsi="Times New Roman"/>
        </w:rPr>
        <w:t>«</w:t>
      </w:r>
      <w:r w:rsidRPr="00534605">
        <w:rPr>
          <w:rFonts w:ascii="Times New Roman" w:hAnsi="Times New Roman"/>
        </w:rPr>
        <w:t>СНиП 23-01-99* Строительная климатология</w:t>
      </w:r>
      <w:r>
        <w:rPr>
          <w:rFonts w:ascii="Times New Roman" w:hAnsi="Times New Roman"/>
        </w:rPr>
        <w:t>»</w:t>
      </w:r>
      <w:r w:rsidRPr="00534605">
        <w:rPr>
          <w:rFonts w:ascii="Times New Roman" w:hAnsi="Times New Roman"/>
        </w:rPr>
        <w:t xml:space="preserve"> с</w:t>
      </w:r>
      <w:r>
        <w:rPr>
          <w:rFonts w:ascii="Times New Roman" w:hAnsi="Times New Roman"/>
        </w:rPr>
        <w:t xml:space="preserve"> изменением N 2 (Таблица 3.1*); </w:t>
      </w:r>
      <w:r w:rsidRPr="00534605">
        <w:rPr>
          <w:rFonts w:ascii="Times New Roman" w:hAnsi="Times New Roman"/>
        </w:rPr>
        <w:t xml:space="preserve">СП 42.13330.2016 </w:t>
      </w:r>
      <w:r>
        <w:rPr>
          <w:rFonts w:ascii="Times New Roman" w:hAnsi="Times New Roman"/>
        </w:rPr>
        <w:t>«</w:t>
      </w:r>
      <w:r w:rsidRPr="00534605">
        <w:rPr>
          <w:rFonts w:ascii="Times New Roman" w:hAnsi="Times New Roman"/>
        </w:rPr>
        <w:t>СНиП 2.07.01-89* "Градостроительство. Планировка и застройка</w:t>
      </w:r>
      <w:r>
        <w:rPr>
          <w:rFonts w:ascii="Times New Roman" w:hAnsi="Times New Roman"/>
        </w:rPr>
        <w:t xml:space="preserve"> городских и сельских поселений»; </w:t>
      </w:r>
      <w:r w:rsidRPr="00534605">
        <w:rPr>
          <w:rFonts w:ascii="Times New Roman" w:hAnsi="Times New Roman"/>
        </w:rPr>
        <w:t>СП 60.13330.20</w:t>
      </w:r>
      <w:r>
        <w:rPr>
          <w:rFonts w:ascii="Times New Roman" w:hAnsi="Times New Roman"/>
        </w:rPr>
        <w:t>20</w:t>
      </w:r>
      <w:r w:rsidRPr="005346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</w:t>
      </w:r>
      <w:r w:rsidRPr="00534605">
        <w:rPr>
          <w:rFonts w:ascii="Times New Roman" w:hAnsi="Times New Roman"/>
        </w:rPr>
        <w:t xml:space="preserve">СНиП 41-01-2003 </w:t>
      </w:r>
      <w:r>
        <w:rPr>
          <w:rFonts w:ascii="Times New Roman" w:hAnsi="Times New Roman"/>
        </w:rPr>
        <w:t>«</w:t>
      </w:r>
      <w:r w:rsidRPr="00534605">
        <w:rPr>
          <w:rFonts w:ascii="Times New Roman" w:hAnsi="Times New Roman"/>
        </w:rPr>
        <w:t>Отопление, вентиляция и кондиционирование воздуха</w:t>
      </w:r>
      <w:r>
        <w:rPr>
          <w:rFonts w:ascii="Times New Roman" w:hAnsi="Times New Roman"/>
        </w:rPr>
        <w:t xml:space="preserve">»; </w:t>
      </w:r>
      <w:r w:rsidRPr="00534605">
        <w:rPr>
          <w:rFonts w:ascii="Times New Roman" w:hAnsi="Times New Roman"/>
        </w:rPr>
        <w:t>СП 50.13330.20</w:t>
      </w:r>
      <w:r>
        <w:rPr>
          <w:rFonts w:ascii="Times New Roman" w:hAnsi="Times New Roman"/>
        </w:rPr>
        <w:t>24</w:t>
      </w:r>
      <w:r w:rsidRPr="005346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</w:t>
      </w:r>
      <w:r w:rsidRPr="00534605">
        <w:rPr>
          <w:rFonts w:ascii="Times New Roman" w:hAnsi="Times New Roman"/>
        </w:rPr>
        <w:t>СНиП 23-02</w:t>
      </w:r>
      <w:r>
        <w:rPr>
          <w:rFonts w:ascii="Times New Roman" w:hAnsi="Times New Roman"/>
        </w:rPr>
        <w:t xml:space="preserve">-2003 «Тепловая защита зданий»; </w:t>
      </w:r>
      <w:r w:rsidRPr="00534605">
        <w:rPr>
          <w:rFonts w:ascii="Times New Roman" w:hAnsi="Times New Roman"/>
        </w:rPr>
        <w:t>СП 30.13330.20</w:t>
      </w:r>
      <w:r>
        <w:rPr>
          <w:rFonts w:ascii="Times New Roman" w:hAnsi="Times New Roman"/>
        </w:rPr>
        <w:t>20</w:t>
      </w:r>
      <w:r w:rsidRPr="00534605">
        <w:rPr>
          <w:rFonts w:ascii="Times New Roman" w:hAnsi="Times New Roman"/>
        </w:rPr>
        <w:t xml:space="preserve">. СНиП 2.04.01-85* </w:t>
      </w:r>
      <w:r>
        <w:rPr>
          <w:rFonts w:ascii="Times New Roman" w:hAnsi="Times New Roman"/>
        </w:rPr>
        <w:t>«</w:t>
      </w:r>
      <w:r w:rsidRPr="00534605">
        <w:rPr>
          <w:rFonts w:ascii="Times New Roman" w:hAnsi="Times New Roman"/>
        </w:rPr>
        <w:t>Внутренний водопровод и канализация зданий</w:t>
      </w:r>
      <w:r>
        <w:rPr>
          <w:rFonts w:ascii="Times New Roman" w:hAnsi="Times New Roman"/>
        </w:rPr>
        <w:t xml:space="preserve">»; </w:t>
      </w:r>
      <w:r w:rsidRPr="00534605">
        <w:rPr>
          <w:rFonts w:ascii="Times New Roman" w:hAnsi="Times New Roman"/>
        </w:rPr>
        <w:t>Методическими указаниями по определению расходов топлива, электроэнергии и воды на выработку теплоты отопительными котельными коммунальных теплоэнергетических предприятий (издание 4-е), одобренны</w:t>
      </w:r>
      <w:r>
        <w:rPr>
          <w:rFonts w:ascii="Times New Roman" w:hAnsi="Times New Roman"/>
        </w:rPr>
        <w:t>ми</w:t>
      </w:r>
      <w:r w:rsidRPr="00534605">
        <w:rPr>
          <w:rFonts w:ascii="Times New Roman" w:hAnsi="Times New Roman"/>
        </w:rPr>
        <w:t xml:space="preserve"> Научно-техническим советом Центра энергоресурсосбережения Госстроя России (протокол от 12.07.2002 N 5).</w:t>
      </w:r>
    </w:p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2. </w:t>
      </w:r>
      <w:r w:rsidRPr="004E46BB">
        <w:rPr>
          <w:rFonts w:ascii="Times New Roman" w:hAnsi="Times New Roman"/>
        </w:rPr>
        <w:t>Приведенные укрупненные показатели предусматривают электропотребление жилыми и общественными зданиями, предприятиями коммунально-бытового обслуживания, наружным освещением, системами водоснабжения, водоотведения и теплоснабжения.</w:t>
      </w:r>
    </w:p>
    <w:p w:rsidR="00C476C2" w:rsidRPr="00B32186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3. </w:t>
      </w:r>
      <w:r w:rsidRPr="00B32186">
        <w:rPr>
          <w:rFonts w:ascii="Times New Roman" w:hAnsi="Times New Roman"/>
        </w:rPr>
        <w:t>Предельные значения расчетных показателей минимально допустимого уровня обеспеченности объектов водоснабжения приведены в расчете  удельного хозяйственно-питьевое водопотребления в населенном пункте на одного человека среднесуточное (за год).</w:t>
      </w:r>
    </w:p>
    <w:p w:rsidR="00C476C2" w:rsidRPr="00811D09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4. </w:t>
      </w:r>
      <w:r w:rsidRPr="00D33A90">
        <w:rPr>
          <w:rFonts w:ascii="Times New Roman" w:hAnsi="Times New Roman"/>
        </w:rPr>
        <w:t xml:space="preserve">Удельное водопотребление включает расходы воды на хозяйственно-питьевые и бытовые нужды в общественных зданиях (по классификации, </w:t>
      </w:r>
      <w:r w:rsidRPr="00811D09">
        <w:rPr>
          <w:rFonts w:ascii="Times New Roman" w:hAnsi="Times New Roman"/>
        </w:rPr>
        <w:t xml:space="preserve">принятой в СП 44.13330) за исключением расходов воды для домов отдыха, санаторно-туристских комплексов и детских оздоровительных лагерей, которые должны приниматься согласно СП 30.13330 и технологическим данным. </w:t>
      </w:r>
    </w:p>
    <w:p w:rsidR="00C476C2" w:rsidRPr="00D33A90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 w:rsidR="001C38D0">
        <w:rPr>
          <w:rFonts w:ascii="Times New Roman" w:hAnsi="Times New Roman"/>
        </w:rPr>
        <w:t> </w:t>
      </w:r>
      <w:r w:rsidRPr="00811D09">
        <w:rPr>
          <w:rFonts w:ascii="Times New Roman" w:hAnsi="Times New Roman"/>
        </w:rPr>
        <w:t>Количество воды на нужды промышленности, обеспечивающей население продуктами, и неучтенные расходы при соответствующем обосновании допус</w:t>
      </w:r>
      <w:r w:rsidRPr="00D33A90">
        <w:rPr>
          <w:rFonts w:ascii="Times New Roman" w:hAnsi="Times New Roman"/>
        </w:rPr>
        <w:t>кается принимать дополнительно в размере 10-20% от суммарного расхода воды на хозяйственно-питьевые нужды населенного пункта.</w:t>
      </w:r>
    </w:p>
    <w:p w:rsidR="00C476C2" w:rsidRPr="00811D09" w:rsidRDefault="001C38D0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6. </w:t>
      </w:r>
      <w:r w:rsidR="00C476C2" w:rsidRPr="00811D09">
        <w:rPr>
          <w:rFonts w:ascii="Times New Roman" w:hAnsi="Times New Roman"/>
        </w:rPr>
        <w:t xml:space="preserve">Удельный расход воды на поливку </w:t>
      </w:r>
      <w:r w:rsidR="000026C3">
        <w:rPr>
          <w:rFonts w:ascii="Times New Roman" w:hAnsi="Times New Roman"/>
        </w:rPr>
        <w:t>общественны</w:t>
      </w:r>
      <w:r w:rsidR="00C476C2" w:rsidRPr="00811D09">
        <w:rPr>
          <w:rFonts w:ascii="Times New Roman" w:hAnsi="Times New Roman"/>
        </w:rPr>
        <w:t xml:space="preserve">х зеленых насаждений принимается равным 50 л/сут. на 1 жителя. </w:t>
      </w:r>
    </w:p>
    <w:p w:rsidR="00C476C2" w:rsidRPr="00811D09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 Р</w:t>
      </w:r>
      <w:r w:rsidRPr="00811D09">
        <w:rPr>
          <w:rFonts w:ascii="Times New Roman" w:hAnsi="Times New Roman"/>
        </w:rPr>
        <w:t>асход воды на наружное водоснабжение определяется расчетом по СП 8.13130.20</w:t>
      </w:r>
      <w:r w:rsidR="00D32E50">
        <w:rPr>
          <w:rFonts w:ascii="Times New Roman" w:hAnsi="Times New Roman"/>
        </w:rPr>
        <w:t>20</w:t>
      </w:r>
      <w:r w:rsidRPr="00811D09">
        <w:rPr>
          <w:rFonts w:ascii="Times New Roman" w:hAnsi="Times New Roman"/>
        </w:rPr>
        <w:t>, табл.1.</w:t>
      </w:r>
    </w:p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8. </w:t>
      </w:r>
      <w:r w:rsidRPr="00811D09">
        <w:rPr>
          <w:rFonts w:ascii="Times New Roman" w:hAnsi="Times New Roman"/>
        </w:rPr>
        <w:t>Средний суточный объем бытовых сточных вод (куб. м/сутки) определяется</w:t>
      </w:r>
      <w:r w:rsidRPr="00793089">
        <w:rPr>
          <w:rFonts w:ascii="Times New Roman" w:hAnsi="Times New Roman"/>
        </w:rPr>
        <w:t xml:space="preserve"> по </w:t>
      </w:r>
      <w:r>
        <w:rPr>
          <w:rFonts w:ascii="Times New Roman" w:hAnsi="Times New Roman"/>
        </w:rPr>
        <w:t>«СП </w:t>
      </w:r>
      <w:r w:rsidRPr="00793089">
        <w:rPr>
          <w:rFonts w:ascii="Times New Roman" w:hAnsi="Times New Roman"/>
        </w:rPr>
        <w:t>30.13330.20</w:t>
      </w:r>
      <w:r>
        <w:rPr>
          <w:rFonts w:ascii="Times New Roman" w:hAnsi="Times New Roman"/>
        </w:rPr>
        <w:t>20</w:t>
      </w:r>
      <w:r w:rsidRPr="00793089">
        <w:rPr>
          <w:rFonts w:ascii="Times New Roman" w:hAnsi="Times New Roman"/>
        </w:rPr>
        <w:t>. Внутренний водопровод и канализация зданий СНиП 2.04.01-85*</w:t>
      </w:r>
      <w:r>
        <w:rPr>
          <w:rFonts w:ascii="Times New Roman" w:hAnsi="Times New Roman"/>
        </w:rPr>
        <w:t>».</w:t>
      </w:r>
    </w:p>
    <w:p w:rsidR="001C38D0" w:rsidRPr="00A67C37" w:rsidRDefault="001C38D0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A67C37">
        <w:rPr>
          <w:rFonts w:ascii="Times New Roman" w:hAnsi="Times New Roman"/>
        </w:rPr>
        <w:t>9. Теплоснабжение населённых пунктов следует принимать преимущественно за счёт локальных источников. Объекты систем централизованного теплоснабжения необходимо разрабатывать с учётом Методических указаний по определению расходов топлива, электроэнергии и воды на выработку теплоты отопительными котельными коммунальных теплоэнергетических предприятий (издание 4-е), одобренных Научно-техническим советом Центра энергоресурсосбережения Госстроя России (протокол от 12.07.2002 N 5).</w:t>
      </w:r>
    </w:p>
    <w:p w:rsidR="001C38D0" w:rsidRPr="00A67C37" w:rsidRDefault="001C38D0" w:rsidP="001C38D0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67C37">
        <w:rPr>
          <w:rFonts w:ascii="Times New Roman" w:eastAsiaTheme="minorEastAsia" w:hAnsi="Times New Roman" w:cs="Times New Roman"/>
          <w:sz w:val="28"/>
          <w:szCs w:val="28"/>
        </w:rPr>
        <w:t>Максимальный уровень территориальной доступности объектов инженерной инфраструктуры не нормируется, если иное не установлено в соответствующих технических регламентах и сводах правил.</w:t>
      </w:r>
    </w:p>
    <w:p w:rsidR="00C476C2" w:rsidRPr="00E51F6C" w:rsidRDefault="00C476C2" w:rsidP="00C476C2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23" w:name="_Toc184354830"/>
      <w:bookmarkStart w:id="24" w:name="_Toc194922381"/>
      <w:r w:rsidRPr="00E51F6C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Накопление, сбор, транспортирование, обработка, утилизация, обезвреживание, захоронение твердых коммунальных отходов</w:t>
      </w:r>
      <w:bookmarkEnd w:id="23"/>
      <w:bookmarkEnd w:id="24"/>
    </w:p>
    <w:p w:rsidR="00C476C2" w:rsidRPr="003C3990" w:rsidRDefault="00C476C2" w:rsidP="00C476C2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2275C6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F5356F">
        <w:rPr>
          <w:rFonts w:ascii="Times New Roman" w:eastAsiaTheme="minorEastAsia" w:hAnsi="Times New Roman" w:cs="Times New Roman"/>
          <w:bCs/>
          <w:sz w:val="24"/>
          <w:szCs w:val="24"/>
        </w:rPr>
        <w:t>11</w:t>
      </w:r>
      <w:r w:rsidRPr="002275C6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ОМЗ в области </w:t>
      </w:r>
      <w:r w:rsidRPr="002275C6">
        <w:rPr>
          <w:rFonts w:ascii="Times New Roman" w:hAnsi="Times New Roman"/>
        </w:rPr>
        <w:t>обработки, утилизации, обезвреживания, размещения твердых коммунальных отходов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C476C2" w:rsidRPr="007C3061" w:rsidTr="00C476C2">
        <w:trPr>
          <w:tblHeader/>
        </w:trPr>
        <w:tc>
          <w:tcPr>
            <w:tcW w:w="567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C476C2" w:rsidRPr="007C3061" w:rsidTr="00C476C2">
        <w:trPr>
          <w:tblHeader/>
        </w:trPr>
        <w:tc>
          <w:tcPr>
            <w:tcW w:w="567" w:type="dxa"/>
            <w:vMerge/>
          </w:tcPr>
          <w:p w:rsidR="00C476C2" w:rsidRPr="007C3061" w:rsidRDefault="00C476C2" w:rsidP="00C476C2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C476C2" w:rsidRPr="007C3061" w:rsidRDefault="00C476C2" w:rsidP="00C476C2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8" w:type="dxa"/>
          </w:tcPr>
          <w:p w:rsidR="00C476C2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Контейнерные и (или) специальные площадки для сбора ТКО</w:t>
            </w:r>
          </w:p>
        </w:tc>
        <w:tc>
          <w:tcPr>
            <w:tcW w:w="1362" w:type="dxa"/>
          </w:tcPr>
          <w:p w:rsidR="00C476C2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C476C2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устанавливаются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радиус пешеходной доступности, м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жилых домов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338" w:type="dxa"/>
          </w:tcPr>
          <w:p w:rsidR="00C476C2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Стоянки специального транспорта для транспортирования отходов </w:t>
            </w:r>
          </w:p>
        </w:tc>
        <w:tc>
          <w:tcPr>
            <w:tcW w:w="1362" w:type="dxa"/>
          </w:tcPr>
          <w:p w:rsidR="00C476C2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участка стоянки, га</w:t>
            </w:r>
          </w:p>
        </w:tc>
        <w:tc>
          <w:tcPr>
            <w:tcW w:w="1363" w:type="dxa"/>
          </w:tcPr>
          <w:p w:rsidR="00C476C2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          прим. 2</w:t>
            </w:r>
          </w:p>
        </w:tc>
        <w:tc>
          <w:tcPr>
            <w:tcW w:w="1363" w:type="dxa"/>
          </w:tcPr>
          <w:p w:rsidR="00C476C2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C476C2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устанавливаются</w:t>
            </w:r>
          </w:p>
        </w:tc>
      </w:tr>
    </w:tbl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Примечания:</w:t>
      </w:r>
    </w:p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 Количество контейнеров и (или) специальных площадок для сбора ТКО принимается по схеме </w:t>
      </w:r>
      <w:r w:rsidRPr="00E37641">
        <w:rPr>
          <w:rFonts w:ascii="Times New Roman" w:hAnsi="Times New Roman"/>
        </w:rPr>
        <w:t>размещения мест (площадок) накопления твердых коммунальных отходов</w:t>
      </w:r>
      <w:r>
        <w:rPr>
          <w:rFonts w:ascii="Times New Roman" w:hAnsi="Times New Roman"/>
        </w:rPr>
        <w:t xml:space="preserve">, составляемой на основании положений части 4 статьи 13.4 федерального закона </w:t>
      </w:r>
      <w:r w:rsidRPr="00E37641">
        <w:rPr>
          <w:rFonts w:ascii="Times New Roman" w:hAnsi="Times New Roman"/>
        </w:rPr>
        <w:t xml:space="preserve">от 24.06.1998 </w:t>
      </w:r>
      <w:r>
        <w:rPr>
          <w:rFonts w:ascii="Times New Roman" w:hAnsi="Times New Roman"/>
        </w:rPr>
        <w:t>№</w:t>
      </w:r>
      <w:r>
        <w:t> </w:t>
      </w:r>
      <w:r w:rsidRPr="00E37641">
        <w:rPr>
          <w:rFonts w:ascii="Times New Roman" w:hAnsi="Times New Roman"/>
        </w:rPr>
        <w:t xml:space="preserve">89-ФЗ </w:t>
      </w:r>
      <w:r>
        <w:rPr>
          <w:rFonts w:ascii="Times New Roman" w:hAnsi="Times New Roman"/>
        </w:rPr>
        <w:t>«</w:t>
      </w:r>
      <w:r w:rsidRPr="00E37641">
        <w:rPr>
          <w:rFonts w:ascii="Times New Roman" w:hAnsi="Times New Roman"/>
        </w:rPr>
        <w:t>Об отх</w:t>
      </w:r>
      <w:r>
        <w:rPr>
          <w:rFonts w:ascii="Times New Roman" w:hAnsi="Times New Roman"/>
        </w:rPr>
        <w:t xml:space="preserve">одах производства и потребления». </w:t>
      </w:r>
    </w:p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 Площадь земельных участков стоянок специального транспорта определяется в таблице И.1 приложения И СП 42.13330.2016.</w:t>
      </w:r>
    </w:p>
    <w:p w:rsidR="00C476C2" w:rsidRPr="002B6564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3. </w:t>
      </w:r>
      <w:r w:rsidRPr="002B6564">
        <w:rPr>
          <w:rFonts w:ascii="Times New Roman" w:hAnsi="Times New Roman"/>
        </w:rPr>
        <w:t>Объекты в области обработки, утилизации, обезвреживания, размещения твердых коммунальных отходов определяются в соответствии с утвержденной территориальной схемой обращению с твердыми коммунальными отходами.</w:t>
      </w:r>
    </w:p>
    <w:p w:rsidR="00C476C2" w:rsidRDefault="00C476C2" w:rsidP="00F5356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51F6C">
        <w:rPr>
          <w:rFonts w:ascii="Times New Roman" w:eastAsiaTheme="minorEastAsia" w:hAnsi="Times New Roman" w:cs="Times New Roman"/>
          <w:sz w:val="28"/>
          <w:szCs w:val="28"/>
        </w:rPr>
        <w:t>Транспортирование отходов осуществляется с соблюдением экологических требований, санитарно-эпидемиологических требований и иных требований, установленных законодательством Российской Федерации об автомобильном, железнодорожном, воздушном, внутреннем водном и морском транспорте.</w:t>
      </w:r>
    </w:p>
    <w:p w:rsidR="004C6CDF" w:rsidRPr="003911B8" w:rsidRDefault="004C6CDF" w:rsidP="004C6CDF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25" w:name="_Toc184354831"/>
      <w:bookmarkStart w:id="26" w:name="_Toc194922382"/>
      <w:r w:rsidRPr="003911B8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Захоронение и ритуальные услуги</w:t>
      </w:r>
      <w:bookmarkEnd w:id="25"/>
      <w:bookmarkEnd w:id="26"/>
    </w:p>
    <w:p w:rsidR="004C6CDF" w:rsidRPr="00C34639" w:rsidRDefault="004C6CDF" w:rsidP="004C6CDF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34639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F5356F">
        <w:rPr>
          <w:rFonts w:ascii="Times New Roman" w:eastAsiaTheme="minorEastAsia" w:hAnsi="Times New Roman" w:cs="Times New Roman"/>
          <w:bCs/>
          <w:sz w:val="24"/>
          <w:szCs w:val="24"/>
        </w:rPr>
        <w:t>12</w:t>
      </w:r>
      <w:r w:rsidRPr="00C34639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ОМЗ муниципального района в области захоронения и ритуальных услуг</w:t>
      </w:r>
      <w:r w:rsidRPr="00C34639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4C6CDF" w:rsidRPr="007C3061" w:rsidTr="004C6CDF">
        <w:trPr>
          <w:tblHeader/>
        </w:trPr>
        <w:tc>
          <w:tcPr>
            <w:tcW w:w="567" w:type="dxa"/>
            <w:vMerge w:val="restart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нормирования</w:t>
            </w:r>
          </w:p>
        </w:tc>
        <w:tc>
          <w:tcPr>
            <w:tcW w:w="2725" w:type="dxa"/>
            <w:gridSpan w:val="2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4C6CDF" w:rsidRPr="007C3061" w:rsidTr="004C6CDF">
        <w:trPr>
          <w:tblHeader/>
        </w:trPr>
        <w:tc>
          <w:tcPr>
            <w:tcW w:w="567" w:type="dxa"/>
            <w:vMerge/>
          </w:tcPr>
          <w:p w:rsidR="004C6CDF" w:rsidRPr="007C3061" w:rsidRDefault="004C6CDF" w:rsidP="004C6CDF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4C6CDF" w:rsidRPr="007C3061" w:rsidRDefault="004C6CDF" w:rsidP="004C6CDF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4C6CDF" w:rsidRPr="007C3061" w:rsidTr="004C6CDF">
        <w:tc>
          <w:tcPr>
            <w:tcW w:w="567" w:type="dxa"/>
          </w:tcPr>
          <w:p w:rsidR="004C6CDF" w:rsidRPr="00F14B63" w:rsidRDefault="004C6CDF" w:rsidP="004C6CDF">
            <w:pPr>
              <w:spacing w:after="1" w:line="0" w:lineRule="atLeast"/>
              <w:jc w:val="center"/>
              <w:rPr>
                <w:rFonts w:ascii="Times New Roman" w:hAnsi="Times New Roman"/>
              </w:rPr>
            </w:pPr>
            <w:r w:rsidRPr="00F14B63">
              <w:rPr>
                <w:rFonts w:ascii="Times New Roman" w:hAnsi="Times New Roman"/>
              </w:rPr>
              <w:t>1.</w:t>
            </w:r>
          </w:p>
        </w:tc>
        <w:tc>
          <w:tcPr>
            <w:tcW w:w="3338" w:type="dxa"/>
          </w:tcPr>
          <w:p w:rsidR="004C6CDF" w:rsidRPr="00252DC7" w:rsidRDefault="004C6CDF" w:rsidP="004C6CDF">
            <w:pPr>
              <w:spacing w:after="1" w:line="0" w:lineRule="atLeast"/>
              <w:rPr>
                <w:rFonts w:ascii="Times New Roman" w:hAnsi="Times New Roman"/>
              </w:rPr>
            </w:pPr>
            <w:r w:rsidRPr="00252DC7">
              <w:rPr>
                <w:rFonts w:ascii="Times New Roman" w:hAnsi="Times New Roman"/>
              </w:rPr>
              <w:t>Кладбище традиционного захоронения</w:t>
            </w:r>
          </w:p>
        </w:tc>
        <w:tc>
          <w:tcPr>
            <w:tcW w:w="1362" w:type="dxa"/>
          </w:tcPr>
          <w:p w:rsidR="004C6CDF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C7">
              <w:rPr>
                <w:rFonts w:ascii="Times New Roman" w:hAnsi="Times New Roman"/>
                <w:sz w:val="24"/>
                <w:szCs w:val="24"/>
              </w:rPr>
              <w:t xml:space="preserve">га / </w:t>
            </w:r>
          </w:p>
          <w:p w:rsidR="004C6CDF" w:rsidRPr="00252DC7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C7">
              <w:rPr>
                <w:rFonts w:ascii="Times New Roman" w:hAnsi="Times New Roman"/>
                <w:sz w:val="24"/>
                <w:szCs w:val="24"/>
              </w:rPr>
              <w:t>1000 чел.</w:t>
            </w:r>
          </w:p>
        </w:tc>
        <w:tc>
          <w:tcPr>
            <w:tcW w:w="1363" w:type="dxa"/>
          </w:tcPr>
          <w:p w:rsidR="004C6CDF" w:rsidRPr="00252DC7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C7">
              <w:rPr>
                <w:rFonts w:ascii="Times New Roman" w:hAnsi="Times New Roman"/>
                <w:sz w:val="24"/>
                <w:szCs w:val="24"/>
              </w:rPr>
              <w:t>0,24</w:t>
            </w:r>
            <w:r>
              <w:rPr>
                <w:rFonts w:ascii="Times New Roman" w:hAnsi="Times New Roman"/>
                <w:sz w:val="24"/>
                <w:szCs w:val="24"/>
              </w:rPr>
              <w:t>, но не более 40 га на объект</w:t>
            </w:r>
          </w:p>
        </w:tc>
        <w:tc>
          <w:tcPr>
            <w:tcW w:w="1363" w:type="dxa"/>
          </w:tcPr>
          <w:p w:rsidR="004C6CDF" w:rsidRPr="00252DC7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C7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</w:tcPr>
          <w:p w:rsidR="004C6CDF" w:rsidRPr="00252DC7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C7">
              <w:rPr>
                <w:rFonts w:ascii="Times New Roman" w:hAnsi="Times New Roman"/>
                <w:sz w:val="24"/>
                <w:szCs w:val="24"/>
              </w:rPr>
              <w:t>не нормируется</w:t>
            </w:r>
          </w:p>
        </w:tc>
      </w:tr>
    </w:tbl>
    <w:p w:rsidR="004C6CDF" w:rsidRDefault="004C6CDF" w:rsidP="004C6CD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 w:rsidRPr="00252DC7">
        <w:rPr>
          <w:rFonts w:ascii="Times New Roman" w:hAnsi="Times New Roman"/>
        </w:rPr>
        <w:t>Примечани</w:t>
      </w:r>
      <w:r>
        <w:rPr>
          <w:rFonts w:ascii="Times New Roman" w:hAnsi="Times New Roman"/>
        </w:rPr>
        <w:t xml:space="preserve">я: </w:t>
      </w:r>
    </w:p>
    <w:p w:rsidR="004C6CDF" w:rsidRDefault="004C6CDF" w:rsidP="004C6CD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1. </w:t>
      </w:r>
      <w:r w:rsidRPr="00252DC7">
        <w:rPr>
          <w:rFonts w:ascii="Times New Roman" w:hAnsi="Times New Roman"/>
        </w:rPr>
        <w:t xml:space="preserve">Расчет потребной площади кладбища проводить в соответствии с </w:t>
      </w:r>
      <w:r w:rsidRPr="00DB7DF6">
        <w:rPr>
          <w:rFonts w:ascii="Times New Roman" w:hAnsi="Times New Roman"/>
        </w:rPr>
        <w:t xml:space="preserve">МДК 11-01.2002 </w:t>
      </w:r>
      <w:r>
        <w:rPr>
          <w:rFonts w:ascii="Times New Roman" w:hAnsi="Times New Roman"/>
        </w:rPr>
        <w:t>«</w:t>
      </w:r>
      <w:r w:rsidRPr="00DB7DF6">
        <w:rPr>
          <w:rFonts w:ascii="Times New Roman" w:hAnsi="Times New Roman"/>
        </w:rPr>
        <w:t>Рекомендации о порядке похорон и содержании кладбищ в Российской Федерации</w:t>
      </w:r>
      <w:r>
        <w:rPr>
          <w:rFonts w:ascii="Times New Roman" w:hAnsi="Times New Roman"/>
        </w:rPr>
        <w:t>»</w:t>
      </w:r>
      <w:r w:rsidRPr="00DB7DF6">
        <w:rPr>
          <w:rFonts w:ascii="Times New Roman" w:hAnsi="Times New Roman"/>
        </w:rPr>
        <w:t>.</w:t>
      </w:r>
    </w:p>
    <w:p w:rsidR="004C6CDF" w:rsidRPr="00123B8C" w:rsidRDefault="004C6CDF" w:rsidP="004C6CD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2. </w:t>
      </w:r>
      <w:r w:rsidRPr="00123B8C">
        <w:rPr>
          <w:rFonts w:ascii="Times New Roman" w:hAnsi="Times New Roman"/>
        </w:rPr>
        <w:t>При размещении кладбищ необходимо учитывать нормы действующего законодательства в части разрывов от селитебных территорий.</w:t>
      </w:r>
    </w:p>
    <w:p w:rsidR="004C6CDF" w:rsidRPr="003911B8" w:rsidRDefault="00A67C37" w:rsidP="004C6CDF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27" w:name="_Toc194922383"/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lastRenderedPageBreak/>
        <w:t>П</w:t>
      </w:r>
      <w:r w:rsidRPr="00A67C3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редоставлени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е</w:t>
      </w:r>
      <w:r w:rsidRPr="00A67C3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</w:r>
      <w:bookmarkEnd w:id="27"/>
    </w:p>
    <w:p w:rsidR="004C6CDF" w:rsidRPr="00C34639" w:rsidRDefault="004C6CDF" w:rsidP="004C6CDF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34639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1</w:t>
      </w:r>
      <w:r w:rsidR="00F5356F">
        <w:rPr>
          <w:rFonts w:ascii="Times New Roman" w:eastAsiaTheme="minorEastAsia" w:hAnsi="Times New Roman" w:cs="Times New Roman"/>
          <w:bCs/>
          <w:sz w:val="24"/>
          <w:szCs w:val="24"/>
        </w:rPr>
        <w:t>3</w:t>
      </w:r>
      <w:r w:rsidRPr="00C34639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ОМЗ в области </w:t>
      </w:r>
      <w:r w:rsidR="00A67C37" w:rsidRPr="00A67C37">
        <w:rPr>
          <w:rFonts w:ascii="Times New Roman" w:eastAsiaTheme="minorEastAsia" w:hAnsi="Times New Roman" w:cs="Times New Roman"/>
          <w:bCs/>
          <w:sz w:val="24"/>
          <w:szCs w:val="24"/>
        </w:rPr>
        <w:t>предоставления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4C6CDF" w:rsidRPr="007C3061" w:rsidTr="004C6CDF">
        <w:trPr>
          <w:tblHeader/>
        </w:trPr>
        <w:tc>
          <w:tcPr>
            <w:tcW w:w="567" w:type="dxa"/>
            <w:vMerge w:val="restart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нормирования</w:t>
            </w:r>
          </w:p>
        </w:tc>
        <w:tc>
          <w:tcPr>
            <w:tcW w:w="2725" w:type="dxa"/>
            <w:gridSpan w:val="2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4C6CDF" w:rsidRPr="007C3061" w:rsidTr="004C6CDF">
        <w:trPr>
          <w:tblHeader/>
        </w:trPr>
        <w:tc>
          <w:tcPr>
            <w:tcW w:w="567" w:type="dxa"/>
            <w:vMerge/>
          </w:tcPr>
          <w:p w:rsidR="004C6CDF" w:rsidRPr="007C3061" w:rsidRDefault="004C6CDF" w:rsidP="004C6CDF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4C6CDF" w:rsidRPr="007C3061" w:rsidRDefault="004C6CDF" w:rsidP="004C6CDF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4C6CDF" w:rsidRPr="007C3061" w:rsidTr="004C6CDF">
        <w:tc>
          <w:tcPr>
            <w:tcW w:w="567" w:type="dxa"/>
          </w:tcPr>
          <w:p w:rsidR="004C6CDF" w:rsidRPr="00F14B63" w:rsidRDefault="004C6CDF" w:rsidP="004C6CDF">
            <w:pPr>
              <w:spacing w:after="1" w:line="0" w:lineRule="atLeast"/>
              <w:jc w:val="center"/>
              <w:rPr>
                <w:rFonts w:ascii="Times New Roman" w:hAnsi="Times New Roman"/>
              </w:rPr>
            </w:pPr>
            <w:r w:rsidRPr="00F14B63">
              <w:rPr>
                <w:rFonts w:ascii="Times New Roman" w:hAnsi="Times New Roman"/>
              </w:rPr>
              <w:t>1.</w:t>
            </w:r>
          </w:p>
        </w:tc>
        <w:tc>
          <w:tcPr>
            <w:tcW w:w="3338" w:type="dxa"/>
          </w:tcPr>
          <w:p w:rsidR="004C6CDF" w:rsidRPr="00252DC7" w:rsidRDefault="004C6CDF" w:rsidP="0008583F">
            <w:pPr>
              <w:spacing w:after="1"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F81A78">
              <w:rPr>
                <w:rFonts w:ascii="Times New Roman" w:hAnsi="Times New Roman"/>
              </w:rPr>
              <w:t>омещени</w:t>
            </w:r>
            <w:r w:rsidR="0008583F">
              <w:rPr>
                <w:rFonts w:ascii="Times New Roman" w:hAnsi="Times New Roman"/>
              </w:rPr>
              <w:t>е (помещения)</w:t>
            </w:r>
            <w:r w:rsidRPr="00F81A78">
              <w:rPr>
                <w:rFonts w:ascii="Times New Roman" w:hAnsi="Times New Roman"/>
              </w:rPr>
              <w:t xml:space="preserve"> для работы на обслуживаемом административном участке сотруднику, замещающему должность участкового уполномоченного полиции</w:t>
            </w:r>
          </w:p>
        </w:tc>
        <w:tc>
          <w:tcPr>
            <w:tcW w:w="1362" w:type="dxa"/>
          </w:tcPr>
          <w:p w:rsidR="004C6CDF" w:rsidRPr="00252DC7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</w:t>
            </w:r>
          </w:p>
        </w:tc>
        <w:tc>
          <w:tcPr>
            <w:tcW w:w="1363" w:type="dxa"/>
          </w:tcPr>
          <w:p w:rsidR="004C6CDF" w:rsidRPr="00252DC7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на муниципальное образование</w:t>
            </w:r>
          </w:p>
        </w:tc>
        <w:tc>
          <w:tcPr>
            <w:tcW w:w="1363" w:type="dxa"/>
          </w:tcPr>
          <w:p w:rsidR="004C6CDF" w:rsidRPr="00252DC7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C7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</w:tcPr>
          <w:p w:rsidR="004C6CDF" w:rsidRPr="00252DC7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C7">
              <w:rPr>
                <w:rFonts w:ascii="Times New Roman" w:hAnsi="Times New Roman"/>
                <w:sz w:val="24"/>
                <w:szCs w:val="24"/>
              </w:rPr>
              <w:t>не нормируется</w:t>
            </w:r>
          </w:p>
        </w:tc>
      </w:tr>
    </w:tbl>
    <w:p w:rsidR="004C6CDF" w:rsidRPr="00123B8C" w:rsidRDefault="004C6CDF" w:rsidP="004C6CD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 w:rsidRPr="00252DC7">
        <w:rPr>
          <w:rFonts w:ascii="Times New Roman" w:hAnsi="Times New Roman"/>
        </w:rPr>
        <w:t>Примечани</w:t>
      </w:r>
      <w:r>
        <w:rPr>
          <w:rFonts w:ascii="Times New Roman" w:hAnsi="Times New Roman"/>
        </w:rPr>
        <w:t xml:space="preserve">е: Требования к участковому пункту полиции устанавливаются </w:t>
      </w:r>
      <w:r w:rsidRPr="004651F6">
        <w:rPr>
          <w:rFonts w:ascii="Times New Roman" w:hAnsi="Times New Roman"/>
        </w:rPr>
        <w:t>Приложение</w:t>
      </w:r>
      <w:r>
        <w:rPr>
          <w:rFonts w:ascii="Times New Roman" w:hAnsi="Times New Roman"/>
        </w:rPr>
        <w:t xml:space="preserve">м N 3 </w:t>
      </w:r>
      <w:r w:rsidRPr="004651F6">
        <w:rPr>
          <w:rFonts w:ascii="Times New Roman" w:hAnsi="Times New Roman"/>
        </w:rPr>
        <w:t>к Инст</w:t>
      </w:r>
      <w:r>
        <w:rPr>
          <w:rFonts w:ascii="Times New Roman" w:hAnsi="Times New Roman"/>
        </w:rPr>
        <w:t xml:space="preserve">рукции по исполнению участковым </w:t>
      </w:r>
      <w:r w:rsidRPr="004651F6"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полномоченным полиции служебных обязанностей на обслуживаемом </w:t>
      </w:r>
      <w:r w:rsidRPr="004651F6">
        <w:rPr>
          <w:rFonts w:ascii="Times New Roman" w:hAnsi="Times New Roman"/>
        </w:rPr>
        <w:t>административном участке</w:t>
      </w:r>
      <w:r>
        <w:rPr>
          <w:rFonts w:ascii="Times New Roman" w:hAnsi="Times New Roman"/>
        </w:rPr>
        <w:t xml:space="preserve">, утв. </w:t>
      </w:r>
      <w:r w:rsidRPr="004651F6">
        <w:rPr>
          <w:rFonts w:ascii="Times New Roman" w:hAnsi="Times New Roman"/>
        </w:rPr>
        <w:t>Прика</w:t>
      </w:r>
      <w:r>
        <w:rPr>
          <w:rFonts w:ascii="Times New Roman" w:hAnsi="Times New Roman"/>
        </w:rPr>
        <w:t>зом</w:t>
      </w:r>
      <w:r w:rsidRPr="004651F6">
        <w:rPr>
          <w:rFonts w:ascii="Times New Roman" w:hAnsi="Times New Roman"/>
        </w:rPr>
        <w:t xml:space="preserve"> МВД России от 29.03.2019 N 205</w:t>
      </w:r>
    </w:p>
    <w:p w:rsidR="004D6447" w:rsidRPr="0008583F" w:rsidRDefault="004C6CDF" w:rsidP="004D6447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81A78">
        <w:rPr>
          <w:rFonts w:ascii="Times New Roman" w:eastAsiaTheme="minorEastAsia" w:hAnsi="Times New Roman" w:cs="Times New Roman"/>
          <w:sz w:val="28"/>
          <w:szCs w:val="28"/>
        </w:rPr>
        <w:t>Оборудование помещений мебелью, оргтехникой и средствами связи и обеспечение технической эксплуатации этих помещений (водоснабжение, отопление, освещение, уборка, ремонт) осуществляются за счет средств бюджетных ассигнований федерального бюджета.</w:t>
      </w:r>
      <w:r w:rsidR="004D6447" w:rsidRPr="0008583F">
        <w:rPr>
          <w:rFonts w:ascii="Times New Roman" w:eastAsiaTheme="minorEastAsia" w:hAnsi="Times New Roman" w:cs="Times New Roman"/>
          <w:sz w:val="28"/>
          <w:szCs w:val="28"/>
        </w:rPr>
        <w:br w:type="page"/>
      </w:r>
    </w:p>
    <w:p w:rsidR="00CD1BC2" w:rsidRDefault="00CD1BC2" w:rsidP="00F5356F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28" w:name="_Toc184354833"/>
      <w:bookmarkStart w:id="29" w:name="_Toc194922384"/>
      <w:r w:rsidRPr="00962831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lastRenderedPageBreak/>
        <w:t>Приложения к основной части</w:t>
      </w:r>
      <w:bookmarkEnd w:id="28"/>
      <w:bookmarkEnd w:id="29"/>
    </w:p>
    <w:p w:rsidR="009338EE" w:rsidRPr="00962831" w:rsidRDefault="009338EE" w:rsidP="009338EE">
      <w:pPr>
        <w:keepNext/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30" w:name="_Toc184354834"/>
      <w:bookmarkStart w:id="31" w:name="_Toc194922385"/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Приложение </w:t>
      </w:r>
      <w:r w:rsidR="00F5356F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А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. Используемые сокращения</w:t>
      </w:r>
      <w:bookmarkEnd w:id="30"/>
      <w:bookmarkEnd w:id="31"/>
    </w:p>
    <w:p w:rsidR="00CD1BC2" w:rsidRDefault="008108EE" w:rsidP="009338EE">
      <w:pPr>
        <w:pStyle w:val="ab"/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108EE">
        <w:rPr>
          <w:rFonts w:ascii="Times New Roman" w:hAnsi="Times New Roman"/>
          <w:sz w:val="28"/>
          <w:szCs w:val="28"/>
        </w:rPr>
        <w:t xml:space="preserve">В настоящих Нормативах использованы следующие </w:t>
      </w:r>
      <w:r w:rsidR="00CD1BC2">
        <w:rPr>
          <w:rFonts w:ascii="Times New Roman" w:hAnsi="Times New Roman"/>
          <w:sz w:val="28"/>
          <w:szCs w:val="28"/>
        </w:rPr>
        <w:t>сокращения:</w:t>
      </w:r>
    </w:p>
    <w:p w:rsidR="00CD1BC2" w:rsidRDefault="00CD1BC2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131-ФЗ – федеральный закон </w:t>
      </w:r>
      <w:r w:rsidRPr="00130B7B">
        <w:rPr>
          <w:rFonts w:ascii="Times New Roman" w:hAnsi="Times New Roman"/>
          <w:sz w:val="28"/>
          <w:szCs w:val="28"/>
        </w:rPr>
        <w:t xml:space="preserve">от 06.10.2003 N 131-ФЗ </w:t>
      </w:r>
      <w:r>
        <w:rPr>
          <w:rFonts w:ascii="Times New Roman" w:hAnsi="Times New Roman"/>
          <w:sz w:val="28"/>
          <w:szCs w:val="28"/>
        </w:rPr>
        <w:t>«</w:t>
      </w:r>
      <w:r w:rsidRPr="00130B7B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</w:rPr>
        <w:t>»;</w:t>
      </w:r>
    </w:p>
    <w:p w:rsidR="00341E15" w:rsidRDefault="00341E15" w:rsidP="003E6F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АЗС – автозаправочная станция;</w:t>
      </w:r>
    </w:p>
    <w:p w:rsidR="004344F0" w:rsidRDefault="004344F0" w:rsidP="003E6F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БД ПМО – база данных показателей муниципальных образований;</w:t>
      </w:r>
    </w:p>
    <w:p w:rsidR="002662EB" w:rsidRDefault="002662EB" w:rsidP="003E6F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 – гражданская оборона;</w:t>
      </w:r>
    </w:p>
    <w:p w:rsidR="003E6F30" w:rsidRPr="000A7E53" w:rsidRDefault="003E6F30" w:rsidP="003E6F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ГрадК РФ – </w:t>
      </w:r>
      <w:r w:rsidRPr="00361260">
        <w:rPr>
          <w:rFonts w:ascii="Times New Roman" w:hAnsi="Times New Roman"/>
          <w:sz w:val="28"/>
          <w:szCs w:val="28"/>
        </w:rPr>
        <w:t>Градостроитель</w:t>
      </w:r>
      <w:r>
        <w:rPr>
          <w:rFonts w:ascii="Times New Roman" w:hAnsi="Times New Roman"/>
          <w:sz w:val="28"/>
          <w:szCs w:val="28"/>
        </w:rPr>
        <w:t>ный кодекс Российской Федерации</w:t>
      </w:r>
      <w:r w:rsidRPr="00361260">
        <w:rPr>
          <w:rFonts w:ascii="Times New Roman" w:hAnsi="Times New Roman"/>
          <w:sz w:val="28"/>
          <w:szCs w:val="28"/>
        </w:rPr>
        <w:t xml:space="preserve"> от 29.12.2004</w:t>
      </w:r>
      <w:r>
        <w:rPr>
          <w:rFonts w:ascii="Times New Roman" w:hAnsi="Times New Roman"/>
          <w:sz w:val="28"/>
          <w:szCs w:val="28"/>
        </w:rPr>
        <w:t>г.</w:t>
      </w:r>
      <w:r w:rsidRPr="003612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 </w:t>
      </w:r>
      <w:r w:rsidRPr="00361260">
        <w:rPr>
          <w:rFonts w:ascii="Times New Roman" w:hAnsi="Times New Roman"/>
          <w:sz w:val="28"/>
          <w:szCs w:val="28"/>
        </w:rPr>
        <w:t>190-ФЗ</w:t>
      </w:r>
      <w:r>
        <w:rPr>
          <w:rFonts w:ascii="Times New Roman" w:hAnsi="Times New Roman"/>
          <w:sz w:val="28"/>
          <w:szCs w:val="28"/>
        </w:rPr>
        <w:t>;</w:t>
      </w:r>
    </w:p>
    <w:p w:rsidR="000A7E53" w:rsidRPr="000A7E53" w:rsidRDefault="000A7E53" w:rsidP="003E6F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ДК – дом культуры;</w:t>
      </w:r>
    </w:p>
    <w:p w:rsidR="00164C37" w:rsidRDefault="00164C37" w:rsidP="003E6F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ЕПС – единая пропускная способность;</w:t>
      </w:r>
    </w:p>
    <w:p w:rsidR="002662EB" w:rsidRDefault="002662EB" w:rsidP="003E6F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ЗС ГО – защитные сооружения гражданской обороны</w:t>
      </w:r>
    </w:p>
    <w:p w:rsidR="0066367C" w:rsidRDefault="0066367C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кол-во – количество;</w:t>
      </w:r>
    </w:p>
    <w:p w:rsidR="003E6F30" w:rsidRDefault="003E6F30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МГН – маломобильные группы населения;</w:t>
      </w:r>
    </w:p>
    <w:p w:rsidR="00B545BE" w:rsidRDefault="00B545BE" w:rsidP="00B545B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МНГП – местные нормативы градостроительного проектирования;</w:t>
      </w:r>
    </w:p>
    <w:p w:rsidR="00D860E1" w:rsidRDefault="00D860E1" w:rsidP="00B545B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мун. – муниципальный;</w:t>
      </w:r>
    </w:p>
    <w:p w:rsidR="000D5E8C" w:rsidRDefault="000D5E8C" w:rsidP="00B545B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насел. – население;</w:t>
      </w:r>
    </w:p>
    <w:p w:rsidR="00D50B34" w:rsidRDefault="00D50B34" w:rsidP="00B545B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н.д. – нет данных;</w:t>
      </w:r>
    </w:p>
    <w:p w:rsidR="00D50B34" w:rsidRDefault="00D50B34" w:rsidP="00B545B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н.п. – населённый пункт;</w:t>
      </w:r>
    </w:p>
    <w:p w:rsidR="009338EE" w:rsidRDefault="009338EE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ОМЗ – объект местного значения;</w:t>
      </w:r>
    </w:p>
    <w:p w:rsidR="00B47718" w:rsidRDefault="00B47718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ПКРТИ – про</w:t>
      </w:r>
      <w:r w:rsidR="00773AC9">
        <w:rPr>
          <w:rFonts w:ascii="Times New Roman" w:hAnsi="Times New Roman"/>
          <w:sz w:val="28"/>
          <w:szCs w:val="28"/>
        </w:rPr>
        <w:t>грамма</w:t>
      </w:r>
      <w:r>
        <w:rPr>
          <w:rFonts w:ascii="Times New Roman" w:hAnsi="Times New Roman"/>
          <w:sz w:val="28"/>
          <w:szCs w:val="28"/>
        </w:rPr>
        <w:t xml:space="preserve"> комплексного развития транспортной инфраструктуры;</w:t>
      </w:r>
    </w:p>
    <w:p w:rsidR="00B47718" w:rsidRDefault="00B47718" w:rsidP="00B47718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 – проект организации дорожного движения;</w:t>
      </w:r>
    </w:p>
    <w:p w:rsidR="00F5356F" w:rsidRDefault="00F5356F" w:rsidP="00F5356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7C2EA8">
        <w:rPr>
          <w:rFonts w:ascii="Times New Roman" w:hAnsi="Times New Roman"/>
          <w:sz w:val="28"/>
          <w:szCs w:val="28"/>
        </w:rPr>
        <w:t>РНГП РО – региональные нормативы градостроительного проектирования Ростовской области, утв. постановлением Министерства строительства, архитектуры и территориального развития от 29 декабря 2023 г. №29;</w:t>
      </w:r>
    </w:p>
    <w:p w:rsidR="00F5356F" w:rsidRDefault="00F5356F" w:rsidP="00F5356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с.н.п. – сельский населённый пункт</w:t>
      </w:r>
    </w:p>
    <w:p w:rsidR="00F5356F" w:rsidRPr="007C2EA8" w:rsidRDefault="00F5356F" w:rsidP="00F5356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ТКО – твёрдые коммунальные отходы;</w:t>
      </w:r>
    </w:p>
    <w:p w:rsidR="00F5356F" w:rsidRDefault="00F5356F" w:rsidP="00F5356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утв. – утверждённый(ая);</w:t>
      </w:r>
    </w:p>
    <w:p w:rsidR="009338EE" w:rsidRDefault="00F5356F" w:rsidP="000A7E53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ФЗ – федеральный закон</w:t>
      </w:r>
      <w:r w:rsidR="009338EE">
        <w:rPr>
          <w:rFonts w:ascii="Times New Roman" w:hAnsi="Times New Roman"/>
          <w:sz w:val="28"/>
          <w:szCs w:val="28"/>
        </w:rPr>
        <w:br w:type="page"/>
      </w:r>
    </w:p>
    <w:p w:rsidR="009338EE" w:rsidRPr="00962831" w:rsidRDefault="009338EE" w:rsidP="009338EE">
      <w:pPr>
        <w:keepNext/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32" w:name="_Toc184354835"/>
      <w:bookmarkStart w:id="33" w:name="_Toc194922386"/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lastRenderedPageBreak/>
        <w:t xml:space="preserve">Приложение </w:t>
      </w:r>
      <w:r w:rsidR="00F5356F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Б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. Нормативные ссылки</w:t>
      </w:r>
      <w:bookmarkEnd w:id="32"/>
      <w:bookmarkEnd w:id="33"/>
    </w:p>
    <w:p w:rsidR="009338EE" w:rsidRDefault="009338EE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</w:p>
    <w:p w:rsidR="00CD1BC2" w:rsidRDefault="00CD1BC2" w:rsidP="009338EE">
      <w:pPr>
        <w:pStyle w:val="ab"/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подготовке настоящих Нормативов были использованы </w:t>
      </w:r>
      <w:r w:rsidR="009338EE">
        <w:rPr>
          <w:rFonts w:ascii="Times New Roman" w:hAnsi="Times New Roman"/>
          <w:sz w:val="28"/>
          <w:szCs w:val="28"/>
        </w:rPr>
        <w:t xml:space="preserve">ссылки на </w:t>
      </w:r>
      <w:r>
        <w:rPr>
          <w:rFonts w:ascii="Times New Roman" w:hAnsi="Times New Roman"/>
          <w:sz w:val="28"/>
          <w:szCs w:val="28"/>
        </w:rPr>
        <w:t>следующие нормативные правовые акты:</w:t>
      </w:r>
    </w:p>
    <w:p w:rsidR="00CD1BC2" w:rsidRDefault="00CD1BC2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361260">
        <w:rPr>
          <w:rFonts w:ascii="Times New Roman" w:hAnsi="Times New Roman"/>
          <w:sz w:val="28"/>
          <w:szCs w:val="28"/>
        </w:rPr>
        <w:t>Градостроитель</w:t>
      </w:r>
      <w:r>
        <w:rPr>
          <w:rFonts w:ascii="Times New Roman" w:hAnsi="Times New Roman"/>
          <w:sz w:val="28"/>
          <w:szCs w:val="28"/>
        </w:rPr>
        <w:t>ный кодекс Российской Федерации</w:t>
      </w:r>
      <w:r w:rsidRPr="00361260">
        <w:rPr>
          <w:rFonts w:ascii="Times New Roman" w:hAnsi="Times New Roman"/>
          <w:sz w:val="28"/>
          <w:szCs w:val="28"/>
        </w:rPr>
        <w:t xml:space="preserve"> от 29.12.2004</w:t>
      </w:r>
      <w:r>
        <w:rPr>
          <w:rFonts w:ascii="Times New Roman" w:hAnsi="Times New Roman"/>
          <w:sz w:val="28"/>
          <w:szCs w:val="28"/>
        </w:rPr>
        <w:t>г.</w:t>
      </w:r>
      <w:r w:rsidRPr="003612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 </w:t>
      </w:r>
      <w:r w:rsidRPr="00361260">
        <w:rPr>
          <w:rFonts w:ascii="Times New Roman" w:hAnsi="Times New Roman"/>
          <w:sz w:val="28"/>
          <w:szCs w:val="28"/>
        </w:rPr>
        <w:t>190-ФЗ</w:t>
      </w:r>
      <w:r>
        <w:rPr>
          <w:rFonts w:ascii="Times New Roman" w:hAnsi="Times New Roman"/>
          <w:sz w:val="28"/>
          <w:szCs w:val="28"/>
        </w:rPr>
        <w:t>;</w:t>
      </w:r>
    </w:p>
    <w:p w:rsidR="00736CAA" w:rsidRDefault="00736CAA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D160EA">
        <w:rPr>
          <w:rFonts w:ascii="Times New Roman" w:hAnsi="Times New Roman"/>
          <w:sz w:val="28"/>
          <w:szCs w:val="28"/>
        </w:rPr>
        <w:t>едеральн</w:t>
      </w:r>
      <w:r>
        <w:rPr>
          <w:rFonts w:ascii="Times New Roman" w:hAnsi="Times New Roman"/>
          <w:sz w:val="28"/>
          <w:szCs w:val="28"/>
        </w:rPr>
        <w:t>ый</w:t>
      </w:r>
      <w:r w:rsidRPr="00D160EA">
        <w:rPr>
          <w:rFonts w:ascii="Times New Roman" w:hAnsi="Times New Roman"/>
          <w:sz w:val="28"/>
          <w:szCs w:val="28"/>
        </w:rPr>
        <w:t xml:space="preserve"> закон </w:t>
      </w:r>
      <w:r w:rsidRPr="00736CAA">
        <w:rPr>
          <w:rFonts w:ascii="Times New Roman" w:hAnsi="Times New Roman"/>
          <w:sz w:val="28"/>
          <w:szCs w:val="28"/>
        </w:rPr>
        <w:t xml:space="preserve">от 21.12.1994 </w:t>
      </w:r>
      <w:r>
        <w:rPr>
          <w:rFonts w:ascii="Times New Roman" w:hAnsi="Times New Roman"/>
          <w:sz w:val="28"/>
          <w:szCs w:val="28"/>
        </w:rPr>
        <w:t>№ </w:t>
      </w:r>
      <w:r w:rsidRPr="00736CAA">
        <w:rPr>
          <w:rFonts w:ascii="Times New Roman" w:hAnsi="Times New Roman"/>
          <w:sz w:val="28"/>
          <w:szCs w:val="28"/>
        </w:rPr>
        <w:t xml:space="preserve">68-ФЗ </w:t>
      </w:r>
      <w:r>
        <w:rPr>
          <w:rFonts w:ascii="Times New Roman" w:hAnsi="Times New Roman"/>
          <w:sz w:val="28"/>
          <w:szCs w:val="28"/>
        </w:rPr>
        <w:t>«</w:t>
      </w:r>
      <w:r w:rsidRPr="00736CAA">
        <w:rPr>
          <w:rFonts w:ascii="Times New Roman" w:hAnsi="Times New Roman"/>
          <w:sz w:val="28"/>
          <w:szCs w:val="28"/>
        </w:rPr>
        <w:t>О защите населения и территорий от чрезвычайных ситуаций прир</w:t>
      </w:r>
      <w:r>
        <w:rPr>
          <w:rFonts w:ascii="Times New Roman" w:hAnsi="Times New Roman"/>
          <w:sz w:val="28"/>
          <w:szCs w:val="28"/>
        </w:rPr>
        <w:t>одного и техногенного характера»;</w:t>
      </w:r>
    </w:p>
    <w:p w:rsidR="004272A4" w:rsidRDefault="004272A4" w:rsidP="004272A4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4272A4">
        <w:rPr>
          <w:rFonts w:ascii="Times New Roman" w:hAnsi="Times New Roman"/>
          <w:sz w:val="28"/>
          <w:szCs w:val="28"/>
        </w:rPr>
        <w:t>Федеральный закон от 24.06.1998 N 89-ФЗ "Об отходах производства и потребления"</w:t>
      </w:r>
      <w:r>
        <w:rPr>
          <w:rFonts w:ascii="Times New Roman" w:hAnsi="Times New Roman"/>
          <w:sz w:val="28"/>
          <w:szCs w:val="28"/>
        </w:rPr>
        <w:t>;</w:t>
      </w:r>
    </w:p>
    <w:p w:rsidR="00F43302" w:rsidRPr="00AD21B6" w:rsidRDefault="00F43302" w:rsidP="00F4330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AD21B6">
        <w:rPr>
          <w:rFonts w:ascii="Times New Roman" w:hAnsi="Times New Roman"/>
          <w:sz w:val="28"/>
          <w:szCs w:val="28"/>
        </w:rPr>
        <w:t xml:space="preserve">Федеральный закон от 06.10.2003 </w:t>
      </w:r>
      <w:r>
        <w:rPr>
          <w:rFonts w:ascii="Times New Roman" w:hAnsi="Times New Roman"/>
          <w:sz w:val="28"/>
          <w:szCs w:val="28"/>
        </w:rPr>
        <w:t>№ 1</w:t>
      </w:r>
      <w:r w:rsidRPr="00AD21B6">
        <w:rPr>
          <w:rFonts w:ascii="Times New Roman" w:hAnsi="Times New Roman"/>
          <w:sz w:val="28"/>
          <w:szCs w:val="28"/>
        </w:rPr>
        <w:t>31-ФЗ «Об общих принципах организации местного самоуправления в Российской Федерации»;</w:t>
      </w:r>
    </w:p>
    <w:p w:rsidR="00843811" w:rsidRDefault="00843811" w:rsidP="00736CAA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843811">
        <w:rPr>
          <w:rFonts w:ascii="Times New Roman" w:hAnsi="Times New Roman"/>
          <w:sz w:val="28"/>
          <w:szCs w:val="28"/>
        </w:rPr>
        <w:t>Федеральный закон от 22.08.1995</w:t>
      </w:r>
      <w:r>
        <w:rPr>
          <w:rFonts w:ascii="Times New Roman" w:hAnsi="Times New Roman"/>
          <w:sz w:val="28"/>
          <w:szCs w:val="28"/>
        </w:rPr>
        <w:t xml:space="preserve"> N 151-ФЗ «</w:t>
      </w:r>
      <w:r w:rsidRPr="00843811">
        <w:rPr>
          <w:rFonts w:ascii="Times New Roman" w:hAnsi="Times New Roman"/>
          <w:sz w:val="28"/>
          <w:szCs w:val="28"/>
        </w:rPr>
        <w:t>Об аварийно-спасательн</w:t>
      </w:r>
      <w:r>
        <w:rPr>
          <w:rFonts w:ascii="Times New Roman" w:hAnsi="Times New Roman"/>
          <w:sz w:val="28"/>
          <w:szCs w:val="28"/>
        </w:rPr>
        <w:t>ых службах и статусе спасателей»;</w:t>
      </w:r>
    </w:p>
    <w:p w:rsidR="00736CAA" w:rsidRDefault="00736CAA" w:rsidP="00736CAA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AD21B6">
        <w:rPr>
          <w:rFonts w:ascii="Times New Roman" w:hAnsi="Times New Roman"/>
          <w:sz w:val="28"/>
          <w:szCs w:val="28"/>
        </w:rPr>
        <w:t xml:space="preserve">Федеральный закон от 08.11.2007 </w:t>
      </w:r>
      <w:r>
        <w:rPr>
          <w:rFonts w:ascii="Times New Roman" w:hAnsi="Times New Roman"/>
          <w:sz w:val="28"/>
          <w:szCs w:val="28"/>
        </w:rPr>
        <w:t>№ </w:t>
      </w:r>
      <w:r w:rsidRPr="00AD21B6">
        <w:rPr>
          <w:rFonts w:ascii="Times New Roman" w:hAnsi="Times New Roman"/>
          <w:sz w:val="28"/>
          <w:szCs w:val="28"/>
        </w:rPr>
        <w:t>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015118" w:rsidRDefault="00015118" w:rsidP="00F4330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F43302">
        <w:rPr>
          <w:rFonts w:ascii="Times New Roman" w:hAnsi="Times New Roman"/>
          <w:sz w:val="28"/>
          <w:szCs w:val="28"/>
        </w:rPr>
        <w:t xml:space="preserve">Федеральный закон </w:t>
      </w:r>
      <w:r w:rsidRPr="00015118">
        <w:rPr>
          <w:rFonts w:ascii="Times New Roman" w:hAnsi="Times New Roman"/>
          <w:sz w:val="28"/>
          <w:szCs w:val="28"/>
        </w:rPr>
        <w:t xml:space="preserve">от 21.11.2011 N 323-ФЗ </w:t>
      </w:r>
      <w:r>
        <w:rPr>
          <w:rFonts w:ascii="Times New Roman" w:hAnsi="Times New Roman"/>
          <w:sz w:val="28"/>
          <w:szCs w:val="28"/>
        </w:rPr>
        <w:t>«</w:t>
      </w:r>
      <w:r w:rsidRPr="00015118">
        <w:rPr>
          <w:rFonts w:ascii="Times New Roman" w:hAnsi="Times New Roman"/>
          <w:sz w:val="28"/>
          <w:szCs w:val="28"/>
        </w:rPr>
        <w:t>Об основах охраны здоровья граждан</w:t>
      </w:r>
      <w:r>
        <w:rPr>
          <w:rFonts w:ascii="Times New Roman" w:hAnsi="Times New Roman"/>
          <w:sz w:val="28"/>
          <w:szCs w:val="28"/>
        </w:rPr>
        <w:t xml:space="preserve"> в Российской Федерации»;</w:t>
      </w:r>
    </w:p>
    <w:p w:rsidR="00A368BB" w:rsidRDefault="00A368BB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A368BB">
        <w:rPr>
          <w:rFonts w:ascii="Times New Roman" w:hAnsi="Times New Roman"/>
          <w:sz w:val="28"/>
          <w:szCs w:val="28"/>
        </w:rPr>
        <w:t xml:space="preserve">Постановление Правительства РФ от 29.11.1999 N 1309 </w:t>
      </w:r>
      <w:r>
        <w:rPr>
          <w:rFonts w:ascii="Times New Roman" w:hAnsi="Times New Roman"/>
          <w:sz w:val="28"/>
          <w:szCs w:val="28"/>
        </w:rPr>
        <w:t>«</w:t>
      </w:r>
      <w:r w:rsidRPr="00A368BB">
        <w:rPr>
          <w:rFonts w:ascii="Times New Roman" w:hAnsi="Times New Roman"/>
          <w:sz w:val="28"/>
          <w:szCs w:val="28"/>
        </w:rPr>
        <w:t>О Порядке создания убежищ и ин</w:t>
      </w:r>
      <w:r>
        <w:rPr>
          <w:rFonts w:ascii="Times New Roman" w:hAnsi="Times New Roman"/>
          <w:sz w:val="28"/>
          <w:szCs w:val="28"/>
        </w:rPr>
        <w:t>ых объектов гражданской обороны»;</w:t>
      </w:r>
    </w:p>
    <w:p w:rsidR="0008583F" w:rsidRDefault="0008583F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08583F">
        <w:rPr>
          <w:rFonts w:ascii="Times New Roman" w:hAnsi="Times New Roman"/>
          <w:sz w:val="28"/>
          <w:szCs w:val="28"/>
        </w:rPr>
        <w:t xml:space="preserve">Приказ МВД России от 29.03.2019 N 205 (ред. от 06.02.2024) </w:t>
      </w:r>
      <w:r>
        <w:rPr>
          <w:rFonts w:ascii="Times New Roman" w:hAnsi="Times New Roman"/>
          <w:sz w:val="28"/>
          <w:szCs w:val="28"/>
        </w:rPr>
        <w:t>«</w:t>
      </w:r>
      <w:r w:rsidRPr="0008583F">
        <w:rPr>
          <w:rFonts w:ascii="Times New Roman" w:hAnsi="Times New Roman"/>
          <w:sz w:val="28"/>
          <w:szCs w:val="28"/>
        </w:rPr>
        <w:t>О несении службы участковым уполномоченным полиции на обслуживаемом административном участке и организации этой деятельности</w:t>
      </w:r>
      <w:r>
        <w:rPr>
          <w:rFonts w:ascii="Times New Roman" w:hAnsi="Times New Roman"/>
          <w:sz w:val="28"/>
          <w:szCs w:val="28"/>
        </w:rPr>
        <w:t>»;</w:t>
      </w:r>
      <w:r w:rsidRPr="0008583F">
        <w:rPr>
          <w:rFonts w:ascii="Times New Roman" w:hAnsi="Times New Roman"/>
          <w:sz w:val="28"/>
          <w:szCs w:val="28"/>
        </w:rPr>
        <w:t xml:space="preserve"> </w:t>
      </w:r>
    </w:p>
    <w:p w:rsidR="00CD1BC2" w:rsidRDefault="00CD1BC2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DC5093">
        <w:rPr>
          <w:rFonts w:ascii="Times New Roman" w:hAnsi="Times New Roman"/>
          <w:sz w:val="28"/>
          <w:szCs w:val="28"/>
        </w:rPr>
        <w:t xml:space="preserve">Приказ Минспорта России от 19.08.2021 N 649 </w:t>
      </w:r>
      <w:r>
        <w:rPr>
          <w:rFonts w:ascii="Times New Roman" w:hAnsi="Times New Roman"/>
          <w:sz w:val="28"/>
          <w:szCs w:val="28"/>
        </w:rPr>
        <w:t>«</w:t>
      </w:r>
      <w:r w:rsidRPr="00DC5093">
        <w:rPr>
          <w:rFonts w:ascii="Times New Roman" w:hAnsi="Times New Roman"/>
          <w:sz w:val="28"/>
          <w:szCs w:val="28"/>
        </w:rPr>
        <w:t>О рекомендованных нормативах и нормах обеспеченности населения объе</w:t>
      </w:r>
      <w:r>
        <w:rPr>
          <w:rFonts w:ascii="Times New Roman" w:hAnsi="Times New Roman"/>
          <w:sz w:val="28"/>
          <w:szCs w:val="28"/>
        </w:rPr>
        <w:t>ктами спортивной инфраструктуры»;</w:t>
      </w:r>
    </w:p>
    <w:p w:rsidR="00CD1BC2" w:rsidRDefault="00CD1BC2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863AB3">
        <w:rPr>
          <w:rFonts w:ascii="Times New Roman" w:hAnsi="Times New Roman"/>
          <w:sz w:val="28"/>
          <w:szCs w:val="28"/>
        </w:rPr>
        <w:t xml:space="preserve">Распоряжение Минтранса России от 31.01.2017 N НА-19-р </w:t>
      </w:r>
      <w:r>
        <w:rPr>
          <w:rFonts w:ascii="Times New Roman" w:hAnsi="Times New Roman"/>
          <w:sz w:val="28"/>
          <w:szCs w:val="28"/>
        </w:rPr>
        <w:t>«</w:t>
      </w:r>
      <w:r w:rsidRPr="00863AB3">
        <w:rPr>
          <w:rFonts w:ascii="Times New Roman" w:hAnsi="Times New Roman"/>
          <w:sz w:val="28"/>
          <w:szCs w:val="28"/>
        </w:rPr>
        <w:t>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</w:t>
      </w:r>
      <w:r>
        <w:rPr>
          <w:rFonts w:ascii="Times New Roman" w:hAnsi="Times New Roman"/>
          <w:sz w:val="28"/>
          <w:szCs w:val="28"/>
        </w:rPr>
        <w:t>емным электрическим транспортом»;</w:t>
      </w:r>
    </w:p>
    <w:p w:rsidR="00CD1BC2" w:rsidRDefault="00CD1BC2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EE1C5B">
        <w:rPr>
          <w:rFonts w:ascii="Times New Roman" w:hAnsi="Times New Roman"/>
          <w:sz w:val="28"/>
          <w:szCs w:val="28"/>
        </w:rPr>
        <w:t xml:space="preserve">Распоряжение Минкультуры России от 23.10.2023 </w:t>
      </w:r>
      <w:r w:rsidR="00B20CE3">
        <w:rPr>
          <w:rFonts w:ascii="Times New Roman" w:hAnsi="Times New Roman"/>
          <w:sz w:val="28"/>
          <w:szCs w:val="28"/>
        </w:rPr>
        <w:t>№ </w:t>
      </w:r>
      <w:r w:rsidRPr="00EE1C5B">
        <w:rPr>
          <w:rFonts w:ascii="Times New Roman" w:hAnsi="Times New Roman"/>
          <w:sz w:val="28"/>
          <w:szCs w:val="28"/>
        </w:rPr>
        <w:t xml:space="preserve">Р-2879 </w:t>
      </w:r>
      <w:r>
        <w:rPr>
          <w:rFonts w:ascii="Times New Roman" w:hAnsi="Times New Roman"/>
          <w:sz w:val="28"/>
          <w:szCs w:val="28"/>
        </w:rPr>
        <w:t>«</w:t>
      </w:r>
      <w:r w:rsidRPr="00EE1C5B">
        <w:rPr>
          <w:rFonts w:ascii="Times New Roman" w:hAnsi="Times New Roman"/>
          <w:sz w:val="28"/>
          <w:szCs w:val="28"/>
        </w:rPr>
        <w:t xml:space="preserve">Об утверждении методических рекомендаций органам государственной власти субъектов Российской Федерации и органам местного самоуправления о </w:t>
      </w:r>
      <w:r w:rsidRPr="00EE1C5B">
        <w:rPr>
          <w:rFonts w:ascii="Times New Roman" w:hAnsi="Times New Roman"/>
          <w:sz w:val="28"/>
          <w:szCs w:val="28"/>
        </w:rPr>
        <w:lastRenderedPageBreak/>
        <w:t>применении нормативов и норм оптимального размещения организаций культуры и обеспеченности населени</w:t>
      </w:r>
      <w:r>
        <w:rPr>
          <w:rFonts w:ascii="Times New Roman" w:hAnsi="Times New Roman"/>
          <w:sz w:val="28"/>
          <w:szCs w:val="28"/>
        </w:rPr>
        <w:t>я услугами организаций культуры»;</w:t>
      </w:r>
    </w:p>
    <w:p w:rsidR="00B20CE3" w:rsidRDefault="00B20CE3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B20CE3">
        <w:rPr>
          <w:rFonts w:ascii="Times New Roman" w:hAnsi="Times New Roman"/>
          <w:sz w:val="28"/>
          <w:szCs w:val="28"/>
        </w:rPr>
        <w:t xml:space="preserve">Распоряжение Минтранса России от 31.01.2017 </w:t>
      </w:r>
      <w:r>
        <w:rPr>
          <w:rFonts w:ascii="Times New Roman" w:hAnsi="Times New Roman"/>
          <w:sz w:val="28"/>
          <w:szCs w:val="28"/>
        </w:rPr>
        <w:t>№ </w:t>
      </w:r>
      <w:r w:rsidRPr="00B20CE3">
        <w:rPr>
          <w:rFonts w:ascii="Times New Roman" w:hAnsi="Times New Roman"/>
          <w:sz w:val="28"/>
          <w:szCs w:val="28"/>
        </w:rPr>
        <w:t xml:space="preserve">НА-19-р </w:t>
      </w:r>
      <w:r>
        <w:rPr>
          <w:rFonts w:ascii="Times New Roman" w:hAnsi="Times New Roman"/>
          <w:sz w:val="28"/>
          <w:szCs w:val="28"/>
        </w:rPr>
        <w:t>«</w:t>
      </w:r>
      <w:r w:rsidRPr="00B20CE3">
        <w:rPr>
          <w:rFonts w:ascii="Times New Roman" w:hAnsi="Times New Roman"/>
          <w:sz w:val="28"/>
          <w:szCs w:val="28"/>
        </w:rPr>
        <w:t>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</w:t>
      </w:r>
      <w:r>
        <w:rPr>
          <w:rFonts w:ascii="Times New Roman" w:hAnsi="Times New Roman"/>
          <w:sz w:val="28"/>
          <w:szCs w:val="28"/>
        </w:rPr>
        <w:t>»;</w:t>
      </w:r>
    </w:p>
    <w:p w:rsidR="00077447" w:rsidRDefault="00077447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077447">
        <w:rPr>
          <w:rFonts w:ascii="Times New Roman" w:hAnsi="Times New Roman"/>
          <w:sz w:val="28"/>
          <w:szCs w:val="28"/>
        </w:rPr>
        <w:t>Методические рекомендации по организации физкультурно-спортивной работы по месту жительства и отдыха граждан</w:t>
      </w:r>
      <w:r>
        <w:rPr>
          <w:rFonts w:ascii="Times New Roman" w:hAnsi="Times New Roman"/>
          <w:sz w:val="28"/>
          <w:szCs w:val="28"/>
        </w:rPr>
        <w:t xml:space="preserve">, утв. Приказом </w:t>
      </w:r>
      <w:r w:rsidRPr="00077447">
        <w:rPr>
          <w:rFonts w:ascii="Times New Roman" w:hAnsi="Times New Roman"/>
          <w:sz w:val="28"/>
          <w:szCs w:val="28"/>
        </w:rPr>
        <w:t xml:space="preserve">Минспорта России от </w:t>
      </w:r>
      <w:r w:rsidR="007B4A6E">
        <w:rPr>
          <w:rFonts w:ascii="Times New Roman" w:hAnsi="Times New Roman"/>
          <w:sz w:val="28"/>
          <w:szCs w:val="28"/>
        </w:rPr>
        <w:t xml:space="preserve">30 декабря </w:t>
      </w:r>
      <w:r w:rsidRPr="00077447">
        <w:rPr>
          <w:rFonts w:ascii="Times New Roman" w:hAnsi="Times New Roman"/>
          <w:sz w:val="28"/>
          <w:szCs w:val="28"/>
        </w:rPr>
        <w:t>2021</w:t>
      </w:r>
      <w:r w:rsidR="007B4A6E">
        <w:rPr>
          <w:rFonts w:ascii="Times New Roman" w:hAnsi="Times New Roman"/>
          <w:sz w:val="28"/>
          <w:szCs w:val="28"/>
        </w:rPr>
        <w:t xml:space="preserve"> года</w:t>
      </w:r>
      <w:r w:rsidRPr="00077447">
        <w:rPr>
          <w:rFonts w:ascii="Times New Roman" w:hAnsi="Times New Roman"/>
          <w:sz w:val="28"/>
          <w:szCs w:val="28"/>
        </w:rPr>
        <w:t xml:space="preserve"> </w:t>
      </w:r>
      <w:r w:rsidR="007B4A6E">
        <w:rPr>
          <w:rFonts w:ascii="Times New Roman" w:hAnsi="Times New Roman"/>
          <w:sz w:val="28"/>
          <w:szCs w:val="28"/>
        </w:rPr>
        <w:t>№ </w:t>
      </w:r>
      <w:r w:rsidRPr="00077447">
        <w:rPr>
          <w:rFonts w:ascii="Times New Roman" w:hAnsi="Times New Roman"/>
          <w:sz w:val="28"/>
          <w:szCs w:val="28"/>
        </w:rPr>
        <w:t>1089</w:t>
      </w:r>
      <w:r>
        <w:rPr>
          <w:rFonts w:ascii="Times New Roman" w:hAnsi="Times New Roman"/>
          <w:sz w:val="28"/>
          <w:szCs w:val="28"/>
        </w:rPr>
        <w:t>;</w:t>
      </w:r>
    </w:p>
    <w:p w:rsidR="007B4A6E" w:rsidRDefault="007B4A6E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48412C">
        <w:rPr>
          <w:rFonts w:ascii="Times New Roman" w:hAnsi="Times New Roman"/>
          <w:sz w:val="28"/>
          <w:szCs w:val="28"/>
        </w:rPr>
        <w:t>Методически</w:t>
      </w:r>
      <w:r>
        <w:rPr>
          <w:rFonts w:ascii="Times New Roman" w:hAnsi="Times New Roman"/>
          <w:sz w:val="28"/>
          <w:szCs w:val="28"/>
        </w:rPr>
        <w:t>е</w:t>
      </w:r>
      <w:r w:rsidRPr="0048412C">
        <w:rPr>
          <w:rFonts w:ascii="Times New Roman" w:hAnsi="Times New Roman"/>
          <w:sz w:val="28"/>
          <w:szCs w:val="28"/>
        </w:rPr>
        <w:t xml:space="preserve"> рекомендаци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48412C">
        <w:rPr>
          <w:rFonts w:ascii="Times New Roman" w:hAnsi="Times New Roman"/>
          <w:sz w:val="28"/>
          <w:szCs w:val="28"/>
        </w:rPr>
        <w:t>по подготовке нормативов градостроительного проектирования</w:t>
      </w:r>
      <w:r>
        <w:rPr>
          <w:rFonts w:ascii="Times New Roman" w:hAnsi="Times New Roman"/>
          <w:sz w:val="28"/>
          <w:szCs w:val="28"/>
        </w:rPr>
        <w:t>, утв. П</w:t>
      </w:r>
      <w:r w:rsidRPr="0048412C">
        <w:rPr>
          <w:rFonts w:ascii="Times New Roman" w:hAnsi="Times New Roman"/>
          <w:sz w:val="28"/>
          <w:szCs w:val="28"/>
        </w:rPr>
        <w:t>риказом Минэкономразвития России</w:t>
      </w:r>
      <w:r>
        <w:rPr>
          <w:rFonts w:ascii="Times New Roman" w:hAnsi="Times New Roman"/>
          <w:sz w:val="28"/>
          <w:szCs w:val="28"/>
        </w:rPr>
        <w:t xml:space="preserve"> от 15 февраля 2021 года № </w:t>
      </w:r>
      <w:r w:rsidRPr="0048412C">
        <w:rPr>
          <w:rFonts w:ascii="Times New Roman" w:hAnsi="Times New Roman"/>
          <w:sz w:val="28"/>
          <w:szCs w:val="28"/>
        </w:rPr>
        <w:t>71</w:t>
      </w:r>
      <w:r w:rsidR="00B20CE3">
        <w:rPr>
          <w:rFonts w:ascii="Times New Roman" w:hAnsi="Times New Roman"/>
          <w:sz w:val="28"/>
          <w:szCs w:val="28"/>
        </w:rPr>
        <w:t>;</w:t>
      </w:r>
    </w:p>
    <w:p w:rsidR="001C38D0" w:rsidRPr="001C38D0" w:rsidRDefault="001C38D0" w:rsidP="001C38D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1C38D0">
        <w:rPr>
          <w:rFonts w:ascii="Times New Roman" w:hAnsi="Times New Roman"/>
          <w:sz w:val="28"/>
          <w:szCs w:val="28"/>
        </w:rPr>
        <w:t xml:space="preserve">Методические </w:t>
      </w:r>
      <w:hyperlink r:id="rId8" w:history="1">
        <w:r w:rsidRPr="001C38D0">
          <w:rPr>
            <w:rFonts w:ascii="Times New Roman" w:hAnsi="Times New Roman"/>
            <w:sz w:val="28"/>
            <w:szCs w:val="28"/>
          </w:rPr>
          <w:t>указания</w:t>
        </w:r>
      </w:hyperlink>
      <w:r w:rsidRPr="001C38D0">
        <w:rPr>
          <w:rFonts w:ascii="Times New Roman" w:hAnsi="Times New Roman"/>
          <w:sz w:val="28"/>
          <w:szCs w:val="28"/>
        </w:rPr>
        <w:t xml:space="preserve"> по определению расходов топлива, электроэнергии и воды на выработку теплоты отопительными котельными коммунальных теплоэнергетических предприятий (издание 4-ое), одобрено Научно-техническим советом Центра энергоресурсосбережения Госстроя России (протокол от 12.07.2002 N 5)</w:t>
      </w:r>
      <w:r>
        <w:rPr>
          <w:rFonts w:ascii="Times New Roman" w:hAnsi="Times New Roman"/>
          <w:sz w:val="28"/>
          <w:szCs w:val="28"/>
        </w:rPr>
        <w:t>;</w:t>
      </w:r>
    </w:p>
    <w:p w:rsidR="00A22F73" w:rsidRDefault="00A22F73" w:rsidP="001322F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СанПиН </w:t>
      </w:r>
      <w:r w:rsidRPr="00A22F73">
        <w:rPr>
          <w:rFonts w:ascii="Times New Roman" w:hAnsi="Times New Roman"/>
          <w:sz w:val="28"/>
          <w:szCs w:val="28"/>
        </w:rPr>
        <w:t xml:space="preserve">2.1.3684-21 </w:t>
      </w:r>
      <w:r>
        <w:rPr>
          <w:rFonts w:ascii="Times New Roman" w:hAnsi="Times New Roman"/>
          <w:sz w:val="28"/>
          <w:szCs w:val="28"/>
        </w:rPr>
        <w:t>«</w:t>
      </w:r>
      <w:r w:rsidRPr="00A22F73">
        <w:rPr>
          <w:rFonts w:ascii="Times New Roman" w:hAnsi="Times New Roman"/>
          <w:sz w:val="28"/>
          <w:szCs w:val="28"/>
        </w:rPr>
        <w:t>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</w:t>
      </w:r>
      <w:r>
        <w:rPr>
          <w:rFonts w:ascii="Times New Roman" w:hAnsi="Times New Roman"/>
          <w:sz w:val="28"/>
          <w:szCs w:val="28"/>
        </w:rPr>
        <w:t>»;</w:t>
      </w:r>
    </w:p>
    <w:p w:rsidR="00607208" w:rsidRPr="001322FD" w:rsidRDefault="001322FD" w:rsidP="00D32E5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1322FD">
        <w:rPr>
          <w:rFonts w:ascii="Times New Roman" w:hAnsi="Times New Roman"/>
          <w:sz w:val="28"/>
          <w:szCs w:val="28"/>
        </w:rPr>
        <w:t>СП 2.4.3648-20 «</w:t>
      </w:r>
      <w:r w:rsidR="00607208" w:rsidRPr="001322FD">
        <w:rPr>
          <w:rFonts w:ascii="Times New Roman" w:hAnsi="Times New Roman"/>
          <w:sz w:val="28"/>
          <w:szCs w:val="28"/>
        </w:rPr>
        <w:t>Санитарно-эпидемиологические требования к организациям воспитания и обучения, отдыха и</w:t>
      </w:r>
      <w:r w:rsidRPr="001322FD">
        <w:rPr>
          <w:rFonts w:ascii="Times New Roman" w:hAnsi="Times New Roman"/>
          <w:sz w:val="28"/>
          <w:szCs w:val="28"/>
        </w:rPr>
        <w:t xml:space="preserve"> оздоровления детей и молодежи», утв. Постановлением Главного государственного санитарного врача РФ от 28.09.2020 № 28</w:t>
      </w:r>
      <w:r>
        <w:rPr>
          <w:rFonts w:ascii="Times New Roman" w:hAnsi="Times New Roman"/>
          <w:sz w:val="28"/>
          <w:szCs w:val="28"/>
        </w:rPr>
        <w:t>;</w:t>
      </w:r>
    </w:p>
    <w:p w:rsidR="00D32E50" w:rsidRPr="00D32E50" w:rsidRDefault="00436AD6" w:rsidP="00D32E5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D32E50" w:rsidRPr="00D32E50">
          <w:rPr>
            <w:rFonts w:ascii="Times New Roman" w:hAnsi="Times New Roman"/>
            <w:sz w:val="28"/>
            <w:szCs w:val="28"/>
          </w:rPr>
          <w:t>СП</w:t>
        </w:r>
        <w:r w:rsidR="00D32E50">
          <w:rPr>
            <w:rFonts w:ascii="Times New Roman" w:hAnsi="Times New Roman"/>
            <w:sz w:val="28"/>
            <w:szCs w:val="28"/>
          </w:rPr>
          <w:t> </w:t>
        </w:r>
        <w:r w:rsidR="00D32E50" w:rsidRPr="00D32E50">
          <w:rPr>
            <w:rFonts w:ascii="Times New Roman" w:hAnsi="Times New Roman"/>
            <w:sz w:val="28"/>
            <w:szCs w:val="28"/>
          </w:rPr>
          <w:t>8.13130.2020</w:t>
        </w:r>
      </w:hyperlink>
      <w:r w:rsidR="00D32E50" w:rsidRPr="00D32E50">
        <w:rPr>
          <w:rFonts w:ascii="Times New Roman" w:hAnsi="Times New Roman"/>
          <w:sz w:val="28"/>
          <w:szCs w:val="28"/>
        </w:rPr>
        <w:t xml:space="preserve"> </w:t>
      </w:r>
      <w:r w:rsidR="00D32E50">
        <w:rPr>
          <w:rFonts w:ascii="Times New Roman" w:hAnsi="Times New Roman"/>
          <w:sz w:val="28"/>
          <w:szCs w:val="28"/>
        </w:rPr>
        <w:t>«</w:t>
      </w:r>
      <w:r w:rsidR="00D32E50" w:rsidRPr="00D32E50">
        <w:rPr>
          <w:rFonts w:ascii="Times New Roman" w:hAnsi="Times New Roman"/>
          <w:sz w:val="28"/>
          <w:szCs w:val="28"/>
        </w:rPr>
        <w:t>Системы противопожарной защиты. Наружное противопожарное водоснабжение. Требования пожарной безопасности</w:t>
      </w:r>
      <w:r w:rsidR="00D32E50">
        <w:rPr>
          <w:rFonts w:ascii="Times New Roman" w:hAnsi="Times New Roman"/>
          <w:sz w:val="28"/>
          <w:szCs w:val="28"/>
        </w:rPr>
        <w:t>»;</w:t>
      </w:r>
    </w:p>
    <w:p w:rsidR="00FF4C67" w:rsidRDefault="00D32E50" w:rsidP="00FF4C6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 11.13130.2009</w:t>
      </w:r>
      <w:r w:rsidR="00FF4C67" w:rsidRPr="00FF4C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FF4C67">
        <w:rPr>
          <w:rFonts w:ascii="Times New Roman" w:hAnsi="Times New Roman"/>
          <w:sz w:val="28"/>
          <w:szCs w:val="28"/>
        </w:rPr>
        <w:t>М</w:t>
      </w:r>
      <w:r w:rsidR="00FF4C67" w:rsidRPr="00FF4C67">
        <w:rPr>
          <w:rFonts w:ascii="Times New Roman" w:hAnsi="Times New Roman"/>
          <w:sz w:val="28"/>
          <w:szCs w:val="28"/>
        </w:rPr>
        <w:t>еста дислокаци</w:t>
      </w:r>
      <w:r w:rsidR="00FF4C67">
        <w:rPr>
          <w:rFonts w:ascii="Times New Roman" w:hAnsi="Times New Roman"/>
          <w:sz w:val="28"/>
          <w:szCs w:val="28"/>
        </w:rPr>
        <w:t>и подразделений пожарной охраны. П</w:t>
      </w:r>
      <w:r w:rsidR="00FF4C67" w:rsidRPr="00FF4C67">
        <w:rPr>
          <w:rFonts w:ascii="Times New Roman" w:hAnsi="Times New Roman"/>
          <w:sz w:val="28"/>
          <w:szCs w:val="28"/>
        </w:rPr>
        <w:t>орядок и методика определения</w:t>
      </w:r>
      <w:r>
        <w:rPr>
          <w:rFonts w:ascii="Times New Roman" w:hAnsi="Times New Roman"/>
          <w:sz w:val="28"/>
          <w:szCs w:val="28"/>
        </w:rPr>
        <w:t>»</w:t>
      </w:r>
      <w:r w:rsidR="00FF4C67">
        <w:rPr>
          <w:rFonts w:ascii="Times New Roman" w:hAnsi="Times New Roman"/>
          <w:sz w:val="28"/>
          <w:szCs w:val="28"/>
        </w:rPr>
        <w:t>;</w:t>
      </w:r>
    </w:p>
    <w:p w:rsidR="00F91F18" w:rsidRDefault="00F91F18" w:rsidP="00FF4C6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 xml:space="preserve">СП 30-102-99 </w:t>
      </w:r>
      <w:r w:rsidR="00D32E50">
        <w:rPr>
          <w:rFonts w:ascii="Times New Roman" w:eastAsiaTheme="minorEastAsia" w:hAnsi="Times New Roman" w:cs="Times New Roman"/>
          <w:sz w:val="28"/>
          <w:szCs w:val="28"/>
        </w:rPr>
        <w:t>«</w:t>
      </w:r>
      <w:r w:rsidRPr="00F91F18">
        <w:rPr>
          <w:rFonts w:ascii="Times New Roman" w:eastAsiaTheme="minorEastAsia" w:hAnsi="Times New Roman" w:cs="Times New Roman"/>
          <w:sz w:val="28"/>
          <w:szCs w:val="28"/>
        </w:rPr>
        <w:t>Планировка и застройка территорий малоэтажного жилищного строительства</w:t>
      </w:r>
      <w:r w:rsidR="00D32E50">
        <w:rPr>
          <w:rFonts w:ascii="Times New Roman" w:eastAsiaTheme="minorEastAsia" w:hAnsi="Times New Roman" w:cs="Times New Roman"/>
          <w:sz w:val="28"/>
          <w:szCs w:val="28"/>
        </w:rPr>
        <w:t>»</w:t>
      </w:r>
      <w:r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271A3F" w:rsidRDefault="00436AD6" w:rsidP="00271A3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="00271A3F" w:rsidRPr="00BD7C30">
          <w:rPr>
            <w:rFonts w:ascii="Times New Roman" w:hAnsi="Times New Roman"/>
            <w:sz w:val="28"/>
            <w:szCs w:val="28"/>
          </w:rPr>
          <w:t>СП 31.13330.2021</w:t>
        </w:r>
      </w:hyperlink>
      <w:r w:rsidR="00D32E50">
        <w:rPr>
          <w:rFonts w:ascii="Times New Roman" w:hAnsi="Times New Roman"/>
          <w:sz w:val="28"/>
          <w:szCs w:val="28"/>
        </w:rPr>
        <w:t xml:space="preserve"> «</w:t>
      </w:r>
      <w:r w:rsidR="00271A3F" w:rsidRPr="00BD7C30">
        <w:rPr>
          <w:rFonts w:ascii="Times New Roman" w:hAnsi="Times New Roman"/>
          <w:sz w:val="28"/>
          <w:szCs w:val="28"/>
        </w:rPr>
        <w:t>СНиП 2.04.02-84* Водоснабжение. Наружные сети и сооружения</w:t>
      </w:r>
      <w:r w:rsidR="00D32E50">
        <w:rPr>
          <w:rFonts w:ascii="Times New Roman" w:hAnsi="Times New Roman"/>
          <w:sz w:val="28"/>
          <w:szCs w:val="28"/>
        </w:rPr>
        <w:t>»</w:t>
      </w:r>
      <w:r w:rsidR="00271A3F" w:rsidRPr="00BD7C30">
        <w:rPr>
          <w:rFonts w:ascii="Times New Roman" w:hAnsi="Times New Roman"/>
          <w:sz w:val="28"/>
          <w:szCs w:val="28"/>
        </w:rPr>
        <w:t>;</w:t>
      </w:r>
    </w:p>
    <w:p w:rsidR="00251010" w:rsidRDefault="00D32E50" w:rsidP="0025101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СП 42.13330.2016 «</w:t>
      </w:r>
      <w:r w:rsidR="00251010">
        <w:rPr>
          <w:rFonts w:ascii="Times New Roman" w:hAnsi="Times New Roman"/>
          <w:sz w:val="28"/>
          <w:szCs w:val="28"/>
        </w:rPr>
        <w:t>Г</w:t>
      </w:r>
      <w:r w:rsidR="00251010" w:rsidRPr="001559D2">
        <w:rPr>
          <w:rFonts w:ascii="Times New Roman" w:hAnsi="Times New Roman"/>
          <w:sz w:val="28"/>
          <w:szCs w:val="28"/>
        </w:rPr>
        <w:t>радостроительство</w:t>
      </w:r>
      <w:r w:rsidR="00251010">
        <w:rPr>
          <w:rFonts w:ascii="Times New Roman" w:hAnsi="Times New Roman"/>
          <w:sz w:val="28"/>
          <w:szCs w:val="28"/>
        </w:rPr>
        <w:t>. П</w:t>
      </w:r>
      <w:r w:rsidR="00251010" w:rsidRPr="001559D2">
        <w:rPr>
          <w:rFonts w:ascii="Times New Roman" w:hAnsi="Times New Roman"/>
          <w:sz w:val="28"/>
          <w:szCs w:val="28"/>
        </w:rPr>
        <w:t>ланировка и застройка городских и сельских поселений</w:t>
      </w:r>
      <w:r w:rsidR="00251010">
        <w:rPr>
          <w:rFonts w:ascii="Times New Roman" w:hAnsi="Times New Roman"/>
          <w:sz w:val="28"/>
          <w:szCs w:val="28"/>
        </w:rPr>
        <w:t xml:space="preserve">. Актуализированная редакция </w:t>
      </w:r>
      <w:r w:rsidR="00251010" w:rsidRPr="001559D2">
        <w:rPr>
          <w:rFonts w:ascii="Times New Roman" w:hAnsi="Times New Roman"/>
          <w:sz w:val="28"/>
          <w:szCs w:val="28"/>
        </w:rPr>
        <w:t>СНиП 2.07.01-89*</w:t>
      </w:r>
      <w:r>
        <w:rPr>
          <w:rFonts w:ascii="Times New Roman" w:hAnsi="Times New Roman"/>
          <w:sz w:val="28"/>
          <w:szCs w:val="28"/>
        </w:rPr>
        <w:t>»</w:t>
      </w:r>
      <w:r w:rsidR="00251010">
        <w:rPr>
          <w:rFonts w:ascii="Times New Roman" w:hAnsi="Times New Roman"/>
          <w:sz w:val="28"/>
          <w:szCs w:val="28"/>
        </w:rPr>
        <w:t>;</w:t>
      </w:r>
    </w:p>
    <w:p w:rsidR="00271A3F" w:rsidRDefault="00436AD6" w:rsidP="00271A3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="00271A3F" w:rsidRPr="005A01D6">
          <w:rPr>
            <w:rFonts w:ascii="Times New Roman" w:hAnsi="Times New Roman"/>
            <w:sz w:val="28"/>
            <w:szCs w:val="28"/>
          </w:rPr>
          <w:t>СП 62.13330.2011</w:t>
        </w:r>
      </w:hyperlink>
      <w:r w:rsidR="00271A3F">
        <w:rPr>
          <w:rFonts w:ascii="Times New Roman" w:hAnsi="Times New Roman"/>
          <w:sz w:val="28"/>
          <w:szCs w:val="28"/>
        </w:rPr>
        <w:t xml:space="preserve"> </w:t>
      </w:r>
      <w:r w:rsidR="00D32E50">
        <w:rPr>
          <w:rFonts w:ascii="Times New Roman" w:hAnsi="Times New Roman"/>
          <w:sz w:val="28"/>
          <w:szCs w:val="28"/>
        </w:rPr>
        <w:t>«</w:t>
      </w:r>
      <w:r w:rsidR="00271A3F" w:rsidRPr="005A01D6">
        <w:rPr>
          <w:rFonts w:ascii="Times New Roman" w:hAnsi="Times New Roman"/>
          <w:sz w:val="28"/>
          <w:szCs w:val="28"/>
        </w:rPr>
        <w:t>СНиП 42-01-200</w:t>
      </w:r>
      <w:r w:rsidR="00271A3F">
        <w:rPr>
          <w:rFonts w:ascii="Times New Roman" w:hAnsi="Times New Roman"/>
          <w:sz w:val="28"/>
          <w:szCs w:val="28"/>
        </w:rPr>
        <w:t>2 Газораспределительные системы</w:t>
      </w:r>
      <w:r w:rsidR="00D32E50">
        <w:rPr>
          <w:rFonts w:ascii="Times New Roman" w:hAnsi="Times New Roman"/>
          <w:sz w:val="28"/>
          <w:szCs w:val="28"/>
        </w:rPr>
        <w:t>»</w:t>
      </w:r>
      <w:r w:rsidR="00271A3F">
        <w:rPr>
          <w:rFonts w:ascii="Times New Roman" w:hAnsi="Times New Roman"/>
          <w:sz w:val="28"/>
          <w:szCs w:val="28"/>
        </w:rPr>
        <w:t>;</w:t>
      </w:r>
    </w:p>
    <w:p w:rsidR="00251010" w:rsidRDefault="00436AD6" w:rsidP="0025101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hyperlink r:id="rId12" w:history="1">
        <w:r w:rsidR="00251010" w:rsidRPr="00A67D13">
          <w:rPr>
            <w:rFonts w:ascii="Times New Roman" w:hAnsi="Times New Roman"/>
            <w:sz w:val="28"/>
            <w:szCs w:val="28"/>
          </w:rPr>
          <w:t>СП 76.13330.2016</w:t>
        </w:r>
      </w:hyperlink>
      <w:r w:rsidR="00251010">
        <w:rPr>
          <w:rFonts w:ascii="Times New Roman" w:hAnsi="Times New Roman"/>
          <w:sz w:val="28"/>
          <w:szCs w:val="28"/>
        </w:rPr>
        <w:t xml:space="preserve"> </w:t>
      </w:r>
      <w:r w:rsidR="00D32E50">
        <w:rPr>
          <w:rFonts w:ascii="Times New Roman" w:hAnsi="Times New Roman"/>
          <w:sz w:val="28"/>
          <w:szCs w:val="28"/>
        </w:rPr>
        <w:t>«</w:t>
      </w:r>
      <w:r w:rsidR="00251010" w:rsidRPr="00A67D13">
        <w:rPr>
          <w:rFonts w:ascii="Times New Roman" w:hAnsi="Times New Roman"/>
          <w:sz w:val="28"/>
          <w:szCs w:val="28"/>
        </w:rPr>
        <w:t>СНиП 3.05.06-8</w:t>
      </w:r>
      <w:r w:rsidR="00251010">
        <w:rPr>
          <w:rFonts w:ascii="Times New Roman" w:hAnsi="Times New Roman"/>
          <w:sz w:val="28"/>
          <w:szCs w:val="28"/>
        </w:rPr>
        <w:t>5 Электротехнические устройства</w:t>
      </w:r>
      <w:r w:rsidR="00D32E50">
        <w:rPr>
          <w:rFonts w:ascii="Times New Roman" w:hAnsi="Times New Roman"/>
          <w:sz w:val="28"/>
          <w:szCs w:val="28"/>
        </w:rPr>
        <w:t>»</w:t>
      </w:r>
      <w:r w:rsidR="00251010">
        <w:rPr>
          <w:rFonts w:ascii="Times New Roman" w:hAnsi="Times New Roman"/>
          <w:sz w:val="28"/>
          <w:szCs w:val="28"/>
        </w:rPr>
        <w:t>;</w:t>
      </w:r>
    </w:p>
    <w:p w:rsidR="004277C5" w:rsidRPr="004277C5" w:rsidRDefault="00D32E50" w:rsidP="00FF4C6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 88.13330.2022 «</w:t>
      </w:r>
      <w:r w:rsidR="004277C5">
        <w:rPr>
          <w:rFonts w:ascii="Times New Roman" w:hAnsi="Times New Roman"/>
          <w:sz w:val="28"/>
          <w:szCs w:val="28"/>
        </w:rPr>
        <w:t xml:space="preserve">Свод правил. Защитные сооружения гражданской обороны. СНиП </w:t>
      </w:r>
      <w:r w:rsidR="004277C5">
        <w:rPr>
          <w:rFonts w:ascii="Times New Roman" w:hAnsi="Times New Roman"/>
          <w:sz w:val="28"/>
          <w:szCs w:val="28"/>
          <w:lang w:val="en-US"/>
        </w:rPr>
        <w:t>II</w:t>
      </w:r>
      <w:r w:rsidR="004277C5">
        <w:rPr>
          <w:rFonts w:ascii="Times New Roman" w:hAnsi="Times New Roman"/>
          <w:sz w:val="28"/>
          <w:szCs w:val="28"/>
        </w:rPr>
        <w:t>-11-77</w:t>
      </w:r>
      <w:r>
        <w:rPr>
          <w:rFonts w:ascii="Times New Roman" w:hAnsi="Times New Roman"/>
          <w:sz w:val="28"/>
          <w:szCs w:val="28"/>
        </w:rPr>
        <w:t>»</w:t>
      </w:r>
      <w:r w:rsidR="004277C5">
        <w:rPr>
          <w:rFonts w:ascii="Times New Roman" w:hAnsi="Times New Roman"/>
          <w:sz w:val="28"/>
          <w:szCs w:val="28"/>
        </w:rPr>
        <w:t>;</w:t>
      </w:r>
    </w:p>
    <w:p w:rsidR="00271A3F" w:rsidRDefault="00436AD6" w:rsidP="00271A3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hyperlink r:id="rId13" w:history="1">
        <w:r w:rsidR="00271A3F" w:rsidRPr="005A01D6">
          <w:rPr>
            <w:rFonts w:ascii="Times New Roman" w:hAnsi="Times New Roman"/>
            <w:sz w:val="28"/>
            <w:szCs w:val="28"/>
          </w:rPr>
          <w:t>СП 124.13330.2012</w:t>
        </w:r>
      </w:hyperlink>
      <w:r w:rsidR="00D32E50">
        <w:rPr>
          <w:rFonts w:ascii="Times New Roman" w:hAnsi="Times New Roman"/>
          <w:sz w:val="28"/>
          <w:szCs w:val="28"/>
        </w:rPr>
        <w:t xml:space="preserve"> «</w:t>
      </w:r>
      <w:r w:rsidR="00271A3F">
        <w:rPr>
          <w:rFonts w:ascii="Times New Roman" w:hAnsi="Times New Roman"/>
          <w:sz w:val="28"/>
          <w:szCs w:val="28"/>
        </w:rPr>
        <w:t>СНиП 41-02-2003 Тепловые сети</w:t>
      </w:r>
      <w:r w:rsidR="00D32E50">
        <w:rPr>
          <w:rFonts w:ascii="Times New Roman" w:hAnsi="Times New Roman"/>
          <w:sz w:val="28"/>
          <w:szCs w:val="28"/>
        </w:rPr>
        <w:t>»</w:t>
      </w:r>
      <w:r w:rsidR="00271A3F">
        <w:rPr>
          <w:rFonts w:ascii="Times New Roman" w:hAnsi="Times New Roman"/>
          <w:sz w:val="28"/>
          <w:szCs w:val="28"/>
        </w:rPr>
        <w:t>;</w:t>
      </w:r>
    </w:p>
    <w:p w:rsidR="00251010" w:rsidRDefault="00D32E50" w:rsidP="0025101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 131.13330.2018 «</w:t>
      </w:r>
      <w:r w:rsidR="00251010">
        <w:rPr>
          <w:rFonts w:ascii="Times New Roman" w:hAnsi="Times New Roman"/>
          <w:sz w:val="28"/>
          <w:szCs w:val="28"/>
        </w:rPr>
        <w:t>Строительная климатология. СНиП 23-01-99*</w:t>
      </w:r>
      <w:r>
        <w:rPr>
          <w:rFonts w:ascii="Times New Roman" w:hAnsi="Times New Roman"/>
          <w:sz w:val="28"/>
          <w:szCs w:val="28"/>
        </w:rPr>
        <w:t>»</w:t>
      </w:r>
      <w:r w:rsidR="00251010">
        <w:rPr>
          <w:rFonts w:ascii="Times New Roman" w:hAnsi="Times New Roman"/>
          <w:sz w:val="28"/>
          <w:szCs w:val="28"/>
        </w:rPr>
        <w:t>;</w:t>
      </w:r>
    </w:p>
    <w:p w:rsidR="0025312F" w:rsidRDefault="0025312F" w:rsidP="0025312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25312F">
        <w:rPr>
          <w:rFonts w:ascii="Times New Roman" w:hAnsi="Times New Roman"/>
          <w:sz w:val="28"/>
          <w:szCs w:val="28"/>
        </w:rPr>
        <w:t>СП 251.1325800.2016</w:t>
      </w:r>
      <w:r w:rsidR="00D32E50">
        <w:rPr>
          <w:rFonts w:ascii="Times New Roman" w:hAnsi="Times New Roman"/>
          <w:sz w:val="28"/>
          <w:szCs w:val="28"/>
        </w:rPr>
        <w:t xml:space="preserve"> «</w:t>
      </w:r>
      <w:r w:rsidRPr="0025312F">
        <w:rPr>
          <w:rFonts w:ascii="Times New Roman" w:hAnsi="Times New Roman"/>
          <w:sz w:val="28"/>
          <w:szCs w:val="28"/>
        </w:rPr>
        <w:t xml:space="preserve">Здания </w:t>
      </w:r>
      <w:r>
        <w:rPr>
          <w:rFonts w:ascii="Times New Roman" w:hAnsi="Times New Roman"/>
          <w:sz w:val="28"/>
          <w:szCs w:val="28"/>
        </w:rPr>
        <w:t xml:space="preserve">общеобразовательных организаций. </w:t>
      </w:r>
      <w:r w:rsidRPr="0025312F">
        <w:rPr>
          <w:rFonts w:ascii="Times New Roman" w:hAnsi="Times New Roman"/>
          <w:sz w:val="28"/>
          <w:szCs w:val="28"/>
        </w:rPr>
        <w:t>Правила проектирования</w:t>
      </w:r>
      <w:r w:rsidR="00D32E5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8108EE" w:rsidRDefault="00D32E50" w:rsidP="008108E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ГОСТ 33062-2014 «</w:t>
      </w:r>
      <w:r w:rsidR="00B74F47" w:rsidRPr="00B74F47">
        <w:rPr>
          <w:rFonts w:ascii="Times New Roman" w:hAnsi="Times New Roman"/>
          <w:sz w:val="28"/>
          <w:szCs w:val="28"/>
        </w:rPr>
        <w:t xml:space="preserve">Межгосударственный стандарт. </w:t>
      </w:r>
      <w:r w:rsidR="008108EE">
        <w:rPr>
          <w:rFonts w:ascii="Times New Roman" w:hAnsi="Times New Roman"/>
          <w:sz w:val="28"/>
          <w:szCs w:val="28"/>
        </w:rPr>
        <w:t>Д</w:t>
      </w:r>
      <w:r w:rsidR="008108EE" w:rsidRPr="008108EE">
        <w:rPr>
          <w:rFonts w:ascii="Times New Roman" w:hAnsi="Times New Roman"/>
          <w:sz w:val="28"/>
          <w:szCs w:val="28"/>
        </w:rPr>
        <w:t>ороги автомобильные общего пользования</w:t>
      </w:r>
      <w:r w:rsidR="008108EE">
        <w:rPr>
          <w:rFonts w:ascii="Times New Roman" w:hAnsi="Times New Roman"/>
          <w:sz w:val="28"/>
          <w:szCs w:val="28"/>
        </w:rPr>
        <w:t xml:space="preserve">. </w:t>
      </w:r>
      <w:r w:rsidR="008108EE" w:rsidRPr="008108EE">
        <w:rPr>
          <w:rFonts w:ascii="Times New Roman" w:hAnsi="Times New Roman"/>
          <w:sz w:val="28"/>
          <w:szCs w:val="28"/>
        </w:rPr>
        <w:t>Требования к размещению объектов дорожного</w:t>
      </w:r>
      <w:r w:rsidR="008108EE">
        <w:rPr>
          <w:rFonts w:ascii="Times New Roman" w:hAnsi="Times New Roman"/>
          <w:sz w:val="28"/>
          <w:szCs w:val="28"/>
        </w:rPr>
        <w:t xml:space="preserve"> и</w:t>
      </w:r>
      <w:r w:rsidR="008108EE" w:rsidRPr="008108EE">
        <w:rPr>
          <w:rFonts w:ascii="Times New Roman" w:hAnsi="Times New Roman"/>
          <w:sz w:val="28"/>
          <w:szCs w:val="28"/>
        </w:rPr>
        <w:t xml:space="preserve"> придорожного сервиса</w:t>
      </w:r>
      <w:r>
        <w:rPr>
          <w:rFonts w:ascii="Times New Roman" w:hAnsi="Times New Roman"/>
          <w:sz w:val="28"/>
          <w:szCs w:val="28"/>
        </w:rPr>
        <w:t>»</w:t>
      </w:r>
      <w:r w:rsidR="008108EE">
        <w:rPr>
          <w:rFonts w:ascii="Times New Roman" w:hAnsi="Times New Roman"/>
          <w:sz w:val="28"/>
          <w:szCs w:val="28"/>
        </w:rPr>
        <w:t>;</w:t>
      </w:r>
    </w:p>
    <w:p w:rsidR="00B74F47" w:rsidRPr="00015118" w:rsidRDefault="00436AD6" w:rsidP="00B74F47">
      <w:pPr>
        <w:pStyle w:val="ConsPlusNormal"/>
        <w:spacing w:before="200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hyperlink r:id="rId14" w:tooltip="Ссылка на КонсультантПлюс" w:history="1">
        <w:r w:rsidR="00B74F47" w:rsidRPr="00B74F47">
          <w:rPr>
            <w:rFonts w:ascii="Times New Roman" w:eastAsiaTheme="minorHAnsi" w:hAnsi="Times New Roman" w:cstheme="minorBidi"/>
            <w:sz w:val="28"/>
            <w:szCs w:val="28"/>
            <w:lang w:eastAsia="en-US"/>
          </w:rPr>
          <w:t>ГОСТ 33150-2014</w:t>
        </w:r>
      </w:hyperlink>
      <w:r w:rsidR="00D32E50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«</w:t>
      </w:r>
      <w:r w:rsidR="00B74F47" w:rsidRPr="00B74F47">
        <w:rPr>
          <w:rFonts w:ascii="Times New Roman" w:eastAsiaTheme="minorHAnsi" w:hAnsi="Times New Roman" w:cstheme="minorBidi"/>
          <w:sz w:val="28"/>
          <w:szCs w:val="28"/>
          <w:lang w:eastAsia="en-US"/>
        </w:rPr>
        <w:t>Межгосударственный стандарт. Дороги автомобильные общего пользования. Проектирование пешеходных и велосипе</w:t>
      </w:r>
      <w:r w:rsidR="00B74F47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дных дорожек. Общие </w:t>
      </w:r>
      <w:r w:rsidR="00B74F47" w:rsidRPr="00015118">
        <w:rPr>
          <w:rFonts w:ascii="Times New Roman" w:eastAsiaTheme="minorHAnsi" w:hAnsi="Times New Roman" w:cstheme="minorBidi"/>
          <w:sz w:val="28"/>
          <w:szCs w:val="28"/>
          <w:lang w:eastAsia="en-US"/>
        </w:rPr>
        <w:t>требования</w:t>
      </w:r>
      <w:r w:rsidR="00D32E50">
        <w:rPr>
          <w:rFonts w:ascii="Times New Roman" w:eastAsiaTheme="minorHAnsi" w:hAnsi="Times New Roman" w:cstheme="minorBidi"/>
          <w:sz w:val="28"/>
          <w:szCs w:val="28"/>
          <w:lang w:eastAsia="en-US"/>
        </w:rPr>
        <w:t>»</w:t>
      </w:r>
      <w:r w:rsidR="00B74F47" w:rsidRPr="00015118">
        <w:rPr>
          <w:rFonts w:ascii="Times New Roman" w:eastAsiaTheme="minorHAnsi" w:hAnsi="Times New Roman" w:cstheme="minorBidi"/>
          <w:sz w:val="28"/>
          <w:szCs w:val="28"/>
          <w:lang w:eastAsia="en-US"/>
        </w:rPr>
        <w:t>;</w:t>
      </w:r>
    </w:p>
    <w:p w:rsidR="00F252FF" w:rsidRDefault="00F252FF" w:rsidP="00F252FF">
      <w:pPr>
        <w:pStyle w:val="ab"/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CD1BC2" w:rsidRDefault="00CD1BC2" w:rsidP="00F252FF">
      <w:pPr>
        <w:pStyle w:val="ab"/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применении настоящих Нормативов рекомендуется проверять  актуальность ссылок на указанные выше нормативные акты. </w:t>
      </w:r>
    </w:p>
    <w:p w:rsidR="00D740F3" w:rsidRDefault="00D740F3">
      <w:pPr>
        <w:rPr>
          <w:rFonts w:ascii="Times New Roman" w:eastAsiaTheme="minorEastAsia" w:hAnsi="Times New Roman" w:cs="Times New Roman"/>
          <w:bCs/>
          <w:sz w:val="28"/>
          <w:szCs w:val="28"/>
        </w:rPr>
        <w:sectPr w:rsidR="00D740F3" w:rsidSect="00773AC9">
          <w:footerReference w:type="default" r:id="rId15"/>
          <w:pgSz w:w="11906" w:h="16838"/>
          <w:pgMar w:top="1134" w:right="850" w:bottom="1134" w:left="1701" w:header="708" w:footer="428" w:gutter="0"/>
          <w:cols w:space="708"/>
          <w:titlePg/>
          <w:docGrid w:linePitch="360"/>
        </w:sectPr>
      </w:pPr>
    </w:p>
    <w:p w:rsidR="00CD1BC2" w:rsidRPr="002F7C46" w:rsidRDefault="00CD1BC2" w:rsidP="00DA0388">
      <w:pPr>
        <w:keepNext/>
        <w:spacing w:before="240" w:after="60" w:line="240" w:lineRule="auto"/>
        <w:jc w:val="center"/>
        <w:outlineLvl w:val="0"/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</w:pPr>
      <w:bookmarkStart w:id="34" w:name="_Toc184354836"/>
      <w:bookmarkStart w:id="35" w:name="_Toc194922387"/>
      <w:r w:rsidRPr="00DA0388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lastRenderedPageBreak/>
        <w:t xml:space="preserve">Раздел II. Материалы по обоснованию расчетных показателей, содержащихся в основной части </w:t>
      </w:r>
      <w:r w:rsidRPr="002F7C4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 xml:space="preserve">нормативов градостроительного проектирования </w:t>
      </w:r>
      <w:r w:rsidR="00C5789D" w:rsidRPr="002F7C4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>муниципального образования «</w:t>
      </w:r>
      <w:r w:rsidR="00272E22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>Горняцкое</w:t>
      </w:r>
      <w:r w:rsidR="00C5789D" w:rsidRPr="002F7C4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 xml:space="preserve"> сельское поселение»</w:t>
      </w:r>
      <w:r w:rsidR="00F5356F" w:rsidRPr="002F7C4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4C3248" w:rsidRPr="002F7C4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>Белокалитвинского</w:t>
      </w:r>
      <w:r w:rsidR="00F5356F" w:rsidRPr="002F7C4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 xml:space="preserve"> района Ростовской области</w:t>
      </w:r>
      <w:bookmarkEnd w:id="34"/>
      <w:bookmarkEnd w:id="35"/>
    </w:p>
    <w:p w:rsidR="00272E22" w:rsidRPr="00962831" w:rsidRDefault="00272E22" w:rsidP="00FC05C5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36" w:name="_Toc184354837"/>
      <w:bookmarkStart w:id="37" w:name="_Toc194922388"/>
      <w:bookmarkStart w:id="38" w:name="_Toc184354838"/>
      <w:r w:rsidRPr="00962831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Информация о современном состоянии, прогнозе развития 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поселения</w:t>
      </w:r>
      <w:bookmarkEnd w:id="36"/>
      <w:bookmarkEnd w:id="37"/>
    </w:p>
    <w:p w:rsidR="00272E22" w:rsidRDefault="00272E22" w:rsidP="00272E2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настоящего раздела носит справочно-аналитический характер, составлено на основе открытых источников и не может применяться как часть Нормативов.</w:t>
      </w:r>
    </w:p>
    <w:p w:rsidR="00272E22" w:rsidRDefault="00272E22" w:rsidP="00272E2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Горняцкое</w:t>
      </w:r>
      <w:r w:rsidRPr="004C32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сельское поселение расположено в центральной части (на востоке) Белокалитвинского района Ростовской области и граничит с севера с Литвиновским муниципальным образованием, с запада с Рудаковским муниципальным образованием, с юга с Нижнепоповским муниципальным образованием.</w:t>
      </w:r>
    </w:p>
    <w:p w:rsidR="00272E22" w:rsidRDefault="00272E22" w:rsidP="00272E2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территории Горняцкого</w:t>
      </w:r>
      <w:r w:rsidRPr="004C32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 протекает река Калитва.</w:t>
      </w:r>
    </w:p>
    <w:p w:rsidR="00272E22" w:rsidRPr="00F5356F" w:rsidRDefault="00272E22" w:rsidP="00272E2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Расстояние по автодорогам до г. Ростова-на-Дону 191 км., до г. Белая Калитва 25 км.</w:t>
      </w:r>
    </w:p>
    <w:p w:rsidR="00272E22" w:rsidRPr="00971D5A" w:rsidRDefault="00272E22" w:rsidP="00272E2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Климатический район по приложению А к СП 131.13330.2020 – </w:t>
      </w:r>
      <w:r w:rsidRPr="00F5356F">
        <w:rPr>
          <w:rFonts w:ascii="Times New Roman" w:hAnsi="Times New Roman"/>
          <w:sz w:val="28"/>
          <w:szCs w:val="28"/>
        </w:rPr>
        <w:t>III</w:t>
      </w:r>
      <w:r>
        <w:rPr>
          <w:rFonts w:ascii="Times New Roman" w:hAnsi="Times New Roman"/>
          <w:sz w:val="28"/>
          <w:szCs w:val="28"/>
        </w:rPr>
        <w:t> В.</w:t>
      </w:r>
    </w:p>
    <w:p w:rsidR="00272E22" w:rsidRDefault="00272E22" w:rsidP="00272E2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Площадь территории 11 374</w:t>
      </w:r>
      <w:r w:rsidRPr="00410F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га.</w:t>
      </w:r>
    </w:p>
    <w:p w:rsidR="00272E22" w:rsidRDefault="00272E22" w:rsidP="00272E2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Численность населения по состоянию </w:t>
      </w:r>
      <w:r w:rsidRPr="007E251D">
        <w:rPr>
          <w:rFonts w:ascii="Times New Roman" w:hAnsi="Times New Roman"/>
          <w:sz w:val="28"/>
          <w:szCs w:val="28"/>
        </w:rPr>
        <w:t>на «01» января</w:t>
      </w:r>
      <w:r>
        <w:rPr>
          <w:rFonts w:ascii="Times New Roman" w:hAnsi="Times New Roman"/>
          <w:sz w:val="28"/>
          <w:szCs w:val="28"/>
        </w:rPr>
        <w:t xml:space="preserve"> 2024г. 7 549 чел. (по данным Росстата</w:t>
      </w:r>
      <w:r>
        <w:rPr>
          <w:rStyle w:val="afd"/>
          <w:rFonts w:ascii="Times New Roman" w:hAnsi="Times New Roman"/>
          <w:sz w:val="28"/>
          <w:szCs w:val="28"/>
        </w:rPr>
        <w:footnoteReference w:id="1"/>
      </w:r>
      <w:r>
        <w:rPr>
          <w:rFonts w:ascii="Times New Roman" w:hAnsi="Times New Roman"/>
          <w:sz w:val="28"/>
          <w:szCs w:val="28"/>
        </w:rPr>
        <w:t>).</w:t>
      </w:r>
    </w:p>
    <w:p w:rsidR="00272E22" w:rsidRDefault="00272E22" w:rsidP="00272E2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Поселение состоит из 4 населённых пунктов:</w:t>
      </w:r>
    </w:p>
    <w:p w:rsidR="00272E22" w:rsidRDefault="00272E22" w:rsidP="00272E2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 п. </w:t>
      </w:r>
      <w:r w:rsidRPr="00410FF3">
        <w:rPr>
          <w:rFonts w:ascii="Times New Roman" w:hAnsi="Times New Roman"/>
          <w:sz w:val="28"/>
          <w:szCs w:val="28"/>
        </w:rPr>
        <w:t xml:space="preserve">Горняцкий </w:t>
      </w:r>
      <w:r>
        <w:rPr>
          <w:rFonts w:ascii="Times New Roman" w:hAnsi="Times New Roman"/>
          <w:sz w:val="28"/>
          <w:szCs w:val="28"/>
        </w:rPr>
        <w:t>(</w:t>
      </w:r>
      <w:r w:rsidRPr="009B34BC">
        <w:rPr>
          <w:rFonts w:ascii="Times New Roman" w:hAnsi="Times New Roman"/>
          <w:sz w:val="28"/>
          <w:szCs w:val="28"/>
        </w:rPr>
        <w:t>6 235</w:t>
      </w:r>
      <w:r w:rsidRPr="009B34BC">
        <w:rPr>
          <w:rStyle w:val="afd"/>
          <w:rFonts w:ascii="Times New Roman" w:hAnsi="Times New Roman"/>
          <w:sz w:val="28"/>
          <w:szCs w:val="28"/>
        </w:rPr>
        <w:footnoteReference w:id="2"/>
      </w:r>
      <w:r>
        <w:rPr>
          <w:rFonts w:ascii="Times New Roman" w:hAnsi="Times New Roman"/>
          <w:sz w:val="28"/>
          <w:szCs w:val="28"/>
        </w:rPr>
        <w:t>чел.);</w:t>
      </w:r>
    </w:p>
    <w:p w:rsidR="00272E22" w:rsidRDefault="00272E22" w:rsidP="00272E2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х.</w:t>
      </w:r>
      <w:r w:rsidRPr="00410FF3">
        <w:t xml:space="preserve"> </w:t>
      </w:r>
      <w:r w:rsidRPr="00410FF3">
        <w:rPr>
          <w:rFonts w:ascii="Times New Roman" w:hAnsi="Times New Roman"/>
          <w:sz w:val="28"/>
          <w:szCs w:val="28"/>
        </w:rPr>
        <w:t>Крутинский</w:t>
      </w:r>
      <w:r>
        <w:rPr>
          <w:rFonts w:ascii="Times New Roman" w:hAnsi="Times New Roman"/>
          <w:sz w:val="28"/>
          <w:szCs w:val="28"/>
        </w:rPr>
        <w:t xml:space="preserve"> (773 чел.);</w:t>
      </w:r>
    </w:p>
    <w:p w:rsidR="00272E22" w:rsidRDefault="00272E22" w:rsidP="00272E2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 х. </w:t>
      </w:r>
      <w:r w:rsidRPr="00410FF3">
        <w:rPr>
          <w:rFonts w:ascii="Times New Roman" w:hAnsi="Times New Roman"/>
          <w:sz w:val="28"/>
          <w:szCs w:val="28"/>
        </w:rPr>
        <w:t>Погорелов</w:t>
      </w:r>
      <w:r>
        <w:rPr>
          <w:rFonts w:ascii="Times New Roman" w:hAnsi="Times New Roman"/>
          <w:sz w:val="28"/>
          <w:szCs w:val="28"/>
        </w:rPr>
        <w:t xml:space="preserve"> (435 чел.);</w:t>
      </w:r>
    </w:p>
    <w:p w:rsidR="00272E22" w:rsidRDefault="00272E22" w:rsidP="00272E2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ст</w:t>
      </w:r>
      <w:r w:rsidR="00EF657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0FF3">
        <w:rPr>
          <w:rFonts w:ascii="Times New Roman" w:hAnsi="Times New Roman"/>
          <w:sz w:val="28"/>
          <w:szCs w:val="28"/>
        </w:rPr>
        <w:t xml:space="preserve">Грачи </w:t>
      </w:r>
      <w:r>
        <w:rPr>
          <w:rFonts w:ascii="Times New Roman" w:hAnsi="Times New Roman"/>
          <w:sz w:val="28"/>
          <w:szCs w:val="28"/>
        </w:rPr>
        <w:t>(106 чел.).</w:t>
      </w:r>
    </w:p>
    <w:p w:rsidR="00272E22" w:rsidRDefault="00272E22" w:rsidP="00272E2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поселения находятся:</w:t>
      </w:r>
    </w:p>
    <w:p w:rsidR="00272E22" w:rsidRDefault="00272E22" w:rsidP="00272E2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амбулаторий 1 ед. на 10 коек;</w:t>
      </w:r>
    </w:p>
    <w:p w:rsidR="00272E22" w:rsidRDefault="00272E22" w:rsidP="00272E2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фельдшерско-акушерских пунктов 3 ед.;</w:t>
      </w:r>
    </w:p>
    <w:p w:rsidR="00272E22" w:rsidRDefault="00272E22" w:rsidP="00272E2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психоневрологических отделений 1 ед. на 120 коек;</w:t>
      </w:r>
    </w:p>
    <w:p w:rsidR="00272E22" w:rsidRDefault="00272E22" w:rsidP="00272E2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дошкольных образовательных организаций 5 ед. на 226 мест;</w:t>
      </w:r>
    </w:p>
    <w:p w:rsidR="00272E22" w:rsidRDefault="00272E22" w:rsidP="00272E2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общеобразовательных организаций 5 ед. на 711 мест;</w:t>
      </w:r>
    </w:p>
    <w:p w:rsidR="00272E22" w:rsidRDefault="00272E22" w:rsidP="00272E2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стадионов 1 ед.;</w:t>
      </w:r>
    </w:p>
    <w:p w:rsidR="00272E22" w:rsidRDefault="00272E22" w:rsidP="00272E2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спортивных залов 6 ед.;</w:t>
      </w:r>
    </w:p>
    <w:p w:rsidR="00272E22" w:rsidRDefault="00272E22" w:rsidP="00272E2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спортивных площадок 8 ед.;</w:t>
      </w:r>
    </w:p>
    <w:p w:rsidR="00272E22" w:rsidRDefault="00272E22" w:rsidP="00272E2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ДК 2 ед.;</w:t>
      </w:r>
    </w:p>
    <w:p w:rsidR="00272E22" w:rsidRDefault="00272E22" w:rsidP="00272E2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клубов 2 ед.;</w:t>
      </w:r>
    </w:p>
    <w:p w:rsidR="00272E22" w:rsidRDefault="00272E22" w:rsidP="00272E2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библиотек 5 ед.;</w:t>
      </w:r>
    </w:p>
    <w:p w:rsidR="00272E22" w:rsidRDefault="00272E22" w:rsidP="00272E2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музыкальных школ 1 ед.;</w:t>
      </w:r>
    </w:p>
    <w:p w:rsidR="00272E22" w:rsidRDefault="00272E22" w:rsidP="00272E2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культовых учреждений 1 ед.</w:t>
      </w:r>
    </w:p>
    <w:p w:rsidR="00562EC9" w:rsidRPr="00562EC9" w:rsidRDefault="00562EC9" w:rsidP="00E31BA9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39" w:name="_Toc194922389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 w:rsidR="00DA0388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</w:t>
      </w:r>
      <w:r w:rsidR="00C100CD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транспорта и автомобильных дорог</w:t>
      </w:r>
      <w:bookmarkEnd w:id="38"/>
      <w:bookmarkEnd w:id="39"/>
    </w:p>
    <w:p w:rsidR="00D160EA" w:rsidRPr="002D7ACE" w:rsidRDefault="00D32E50" w:rsidP="00E31BA9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Полномочия органов местного самоуправления</w:t>
      </w:r>
      <w:r w:rsidR="00D160EA" w:rsidRPr="002D7AC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поселений </w:t>
      </w:r>
      <w:r w:rsidR="00D160EA" w:rsidRPr="002D7ACE">
        <w:rPr>
          <w:rFonts w:ascii="Times New Roman" w:eastAsiaTheme="minorEastAsia" w:hAnsi="Times New Roman" w:cs="Times New Roman"/>
          <w:sz w:val="28"/>
          <w:szCs w:val="28"/>
        </w:rPr>
        <w:t xml:space="preserve">в области транспорта и автомобильных дорог определяются на основании </w:t>
      </w:r>
      <w:r w:rsidR="00A7131D" w:rsidRPr="002D7ACE">
        <w:rPr>
          <w:rFonts w:ascii="Times New Roman" w:eastAsiaTheme="minorEastAsia" w:hAnsi="Times New Roman" w:cs="Times New Roman"/>
          <w:sz w:val="28"/>
          <w:szCs w:val="28"/>
        </w:rPr>
        <w:t>ф</w:t>
      </w:r>
      <w:r w:rsidR="00D160EA" w:rsidRPr="002D7ACE">
        <w:rPr>
          <w:rFonts w:ascii="Times New Roman" w:eastAsiaTheme="minorEastAsia" w:hAnsi="Times New Roman" w:cs="Times New Roman"/>
          <w:sz w:val="28"/>
          <w:szCs w:val="28"/>
        </w:rPr>
        <w:t>едеральн</w:t>
      </w:r>
      <w:r w:rsidR="00A7131D" w:rsidRPr="002D7ACE">
        <w:rPr>
          <w:rFonts w:ascii="Times New Roman" w:eastAsiaTheme="minorEastAsia" w:hAnsi="Times New Roman" w:cs="Times New Roman"/>
          <w:sz w:val="28"/>
          <w:szCs w:val="28"/>
        </w:rPr>
        <w:t>ого</w:t>
      </w:r>
      <w:r w:rsidR="00D160EA" w:rsidRPr="002D7ACE">
        <w:rPr>
          <w:rFonts w:ascii="Times New Roman" w:eastAsiaTheme="minorEastAsia" w:hAnsi="Times New Roman" w:cs="Times New Roman"/>
          <w:sz w:val="28"/>
          <w:szCs w:val="28"/>
        </w:rPr>
        <w:t xml:space="preserve"> закон</w:t>
      </w:r>
      <w:r w:rsidR="00A7131D" w:rsidRPr="002D7ACE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D160EA" w:rsidRPr="002D7ACE">
        <w:rPr>
          <w:rFonts w:ascii="Times New Roman" w:eastAsiaTheme="minorEastAsia" w:hAnsi="Times New Roman" w:cs="Times New Roman"/>
          <w:sz w:val="28"/>
          <w:szCs w:val="28"/>
        </w:rPr>
        <w:t xml:space="preserve"> от 08.11.2007 </w:t>
      </w:r>
      <w:r w:rsidR="00A7131D" w:rsidRPr="002D7ACE">
        <w:rPr>
          <w:rFonts w:ascii="Times New Roman" w:eastAsiaTheme="minorEastAsia" w:hAnsi="Times New Roman" w:cs="Times New Roman"/>
          <w:sz w:val="28"/>
          <w:szCs w:val="28"/>
        </w:rPr>
        <w:t>№ </w:t>
      </w:r>
      <w:r w:rsidR="00D160EA" w:rsidRPr="002D7ACE">
        <w:rPr>
          <w:rFonts w:ascii="Times New Roman" w:eastAsiaTheme="minorEastAsia" w:hAnsi="Times New Roman" w:cs="Times New Roman"/>
          <w:sz w:val="28"/>
          <w:szCs w:val="28"/>
        </w:rPr>
        <w:t xml:space="preserve">257-ФЗ </w:t>
      </w:r>
      <w:r w:rsidR="00A7131D" w:rsidRPr="002D7ACE">
        <w:rPr>
          <w:rFonts w:ascii="Times New Roman" w:eastAsiaTheme="minorEastAsia" w:hAnsi="Times New Roman" w:cs="Times New Roman"/>
          <w:sz w:val="28"/>
          <w:szCs w:val="28"/>
        </w:rPr>
        <w:t>«</w:t>
      </w:r>
      <w:r w:rsidR="00D160EA" w:rsidRPr="002D7ACE">
        <w:rPr>
          <w:rFonts w:ascii="Times New Roman" w:eastAsiaTheme="minorEastAsia" w:hAnsi="Times New Roman" w:cs="Times New Roman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A7131D" w:rsidRPr="002D7ACE">
        <w:rPr>
          <w:rFonts w:ascii="Times New Roman" w:eastAsiaTheme="minorEastAsia" w:hAnsi="Times New Roman" w:cs="Times New Roman"/>
          <w:sz w:val="28"/>
          <w:szCs w:val="28"/>
        </w:rPr>
        <w:t xml:space="preserve">», </w:t>
      </w:r>
      <w:r w:rsidR="00FE3627" w:rsidRPr="002D7ACE">
        <w:rPr>
          <w:rFonts w:ascii="Times New Roman" w:eastAsiaTheme="minorEastAsia" w:hAnsi="Times New Roman" w:cs="Times New Roman"/>
          <w:sz w:val="28"/>
          <w:szCs w:val="28"/>
        </w:rPr>
        <w:t>федерального закона от 06.10.2003 № 131-ФЗ «Об общих принципах организации местного самоуправления в Российской Федерации» и иных нормативных правовых актов.</w:t>
      </w:r>
    </w:p>
    <w:p w:rsidR="00F803B3" w:rsidRPr="002D7ACE" w:rsidRDefault="00F803B3" w:rsidP="00E31BA9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D7ACE">
        <w:rPr>
          <w:rFonts w:ascii="Times New Roman" w:eastAsiaTheme="minorEastAsia" w:hAnsi="Times New Roman" w:cs="Times New Roman"/>
          <w:sz w:val="28"/>
          <w:szCs w:val="28"/>
        </w:rPr>
        <w:t xml:space="preserve">Доля автодорог с твёрдым покрытием принимается целевым способом в размере </w:t>
      </w:r>
      <w:r w:rsidR="009D7726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2D7ACE">
        <w:rPr>
          <w:rFonts w:ascii="Times New Roman" w:eastAsiaTheme="minorEastAsia" w:hAnsi="Times New Roman" w:cs="Times New Roman"/>
          <w:sz w:val="28"/>
          <w:szCs w:val="28"/>
        </w:rPr>
        <w:t xml:space="preserve">0 процентов для автодорог </w:t>
      </w:r>
      <w:r w:rsidR="008B4DF3">
        <w:rPr>
          <w:rFonts w:ascii="Times New Roman" w:eastAsiaTheme="minorEastAsia" w:hAnsi="Times New Roman" w:cs="Times New Roman"/>
          <w:sz w:val="28"/>
          <w:szCs w:val="28"/>
        </w:rPr>
        <w:t>местного</w:t>
      </w:r>
      <w:r w:rsidRPr="002D7ACE">
        <w:rPr>
          <w:rFonts w:ascii="Times New Roman" w:eastAsiaTheme="minorEastAsia" w:hAnsi="Times New Roman" w:cs="Times New Roman"/>
          <w:sz w:val="28"/>
          <w:szCs w:val="28"/>
        </w:rPr>
        <w:t xml:space="preserve"> значения с целью обеспеченности комфортных условий проживания на территории. </w:t>
      </w:r>
    </w:p>
    <w:p w:rsidR="008B4DF3" w:rsidRDefault="00F937A9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D7ACE">
        <w:rPr>
          <w:rFonts w:ascii="Times New Roman" w:eastAsiaTheme="minorEastAsia" w:hAnsi="Times New Roman" w:cs="Times New Roman"/>
          <w:sz w:val="28"/>
          <w:szCs w:val="28"/>
        </w:rPr>
        <w:t xml:space="preserve">Доступность по автодорогам с усовершенствованным покрытием общественно значимых объектов в населённых пунктах определена целевым </w:t>
      </w:r>
      <w:r w:rsidR="0023222F" w:rsidRPr="002D7ACE">
        <w:rPr>
          <w:rFonts w:ascii="Times New Roman" w:eastAsiaTheme="minorEastAsia" w:hAnsi="Times New Roman" w:cs="Times New Roman"/>
          <w:sz w:val="28"/>
          <w:szCs w:val="28"/>
        </w:rPr>
        <w:t>способом</w:t>
      </w:r>
      <w:r w:rsidR="008B4DF3"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2D7AC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5A5D60" w:rsidRPr="00707CF4" w:rsidRDefault="005A5D60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07CF4">
        <w:rPr>
          <w:rFonts w:ascii="Times New Roman" w:eastAsiaTheme="minorEastAsia" w:hAnsi="Times New Roman" w:cs="Times New Roman"/>
          <w:sz w:val="28"/>
          <w:szCs w:val="28"/>
        </w:rPr>
        <w:t xml:space="preserve">Минимальное количество велосипедных дорожек и (или) </w:t>
      </w:r>
      <w:r w:rsidR="0066367C" w:rsidRPr="00707CF4">
        <w:rPr>
          <w:rFonts w:ascii="Times New Roman" w:eastAsiaTheme="minorEastAsia" w:hAnsi="Times New Roman" w:cs="Times New Roman"/>
          <w:sz w:val="28"/>
          <w:szCs w:val="28"/>
        </w:rPr>
        <w:t>полос</w:t>
      </w:r>
      <w:r w:rsidRPr="00707CF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32E50">
        <w:rPr>
          <w:rFonts w:ascii="Times New Roman" w:eastAsiaTheme="minorEastAsia" w:hAnsi="Times New Roman" w:cs="Times New Roman"/>
          <w:sz w:val="28"/>
          <w:szCs w:val="28"/>
        </w:rPr>
        <w:t xml:space="preserve">для велосипедистов </w:t>
      </w:r>
      <w:r w:rsidRPr="00707CF4">
        <w:rPr>
          <w:rFonts w:ascii="Times New Roman" w:eastAsiaTheme="minorEastAsia" w:hAnsi="Times New Roman" w:cs="Times New Roman"/>
          <w:sz w:val="28"/>
          <w:szCs w:val="28"/>
        </w:rPr>
        <w:t xml:space="preserve">принимается целевым способом в размере 1 (одной) велосипедной дорожки и (или) полосы </w:t>
      </w:r>
      <w:r w:rsidR="00D32E50">
        <w:rPr>
          <w:rFonts w:ascii="Times New Roman" w:eastAsiaTheme="minorEastAsia" w:hAnsi="Times New Roman" w:cs="Times New Roman"/>
          <w:sz w:val="28"/>
          <w:szCs w:val="28"/>
        </w:rPr>
        <w:t xml:space="preserve">для велосипедистов </w:t>
      </w:r>
      <w:r w:rsidRPr="00707CF4">
        <w:rPr>
          <w:rFonts w:ascii="Times New Roman" w:eastAsiaTheme="minorEastAsia" w:hAnsi="Times New Roman" w:cs="Times New Roman"/>
          <w:sz w:val="28"/>
          <w:szCs w:val="28"/>
        </w:rPr>
        <w:t xml:space="preserve">на </w:t>
      </w:r>
      <w:r w:rsidR="002E2031">
        <w:rPr>
          <w:rFonts w:ascii="Times New Roman" w:eastAsiaTheme="minorEastAsia" w:hAnsi="Times New Roman" w:cs="Times New Roman"/>
          <w:sz w:val="28"/>
          <w:szCs w:val="28"/>
        </w:rPr>
        <w:t>поселение</w:t>
      </w:r>
      <w:r w:rsidRPr="00707CF4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66367C" w:rsidRPr="00707CF4">
        <w:rPr>
          <w:rFonts w:ascii="Times New Roman" w:eastAsiaTheme="minorEastAsia" w:hAnsi="Times New Roman" w:cs="Times New Roman"/>
          <w:sz w:val="28"/>
          <w:szCs w:val="28"/>
        </w:rPr>
        <w:t xml:space="preserve"> Выбор типа велосипедной инфраструктуры</w:t>
      </w:r>
      <w:r w:rsidR="00D32E5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6367C" w:rsidRPr="00707CF4">
        <w:rPr>
          <w:rFonts w:ascii="Times New Roman" w:eastAsiaTheme="minorEastAsia" w:hAnsi="Times New Roman" w:cs="Times New Roman"/>
          <w:sz w:val="28"/>
          <w:szCs w:val="28"/>
        </w:rPr>
        <w:t>зависит от особенностей застройки, рельефа, финансовых возможностей и иных факторов</w:t>
      </w:r>
      <w:r w:rsidR="00D32E50" w:rsidRPr="00D32E5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32E50">
        <w:rPr>
          <w:rFonts w:ascii="Times New Roman" w:eastAsiaTheme="minorEastAsia" w:hAnsi="Times New Roman" w:cs="Times New Roman"/>
          <w:sz w:val="28"/>
          <w:szCs w:val="28"/>
        </w:rPr>
        <w:t xml:space="preserve">и </w:t>
      </w:r>
      <w:r w:rsidR="00D32E50" w:rsidRPr="00707CF4">
        <w:rPr>
          <w:rFonts w:ascii="Times New Roman" w:eastAsiaTheme="minorEastAsia" w:hAnsi="Times New Roman" w:cs="Times New Roman"/>
          <w:sz w:val="28"/>
          <w:szCs w:val="28"/>
        </w:rPr>
        <w:t>не определяется настоящими Нормативами</w:t>
      </w:r>
      <w:r w:rsidR="0066367C" w:rsidRPr="00707CF4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8B4DF3" w:rsidRPr="00613BED" w:rsidRDefault="008B4DF3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13BED">
        <w:rPr>
          <w:rFonts w:ascii="Times New Roman" w:eastAsiaTheme="minorEastAsia" w:hAnsi="Times New Roman" w:cs="Times New Roman"/>
          <w:sz w:val="28"/>
          <w:szCs w:val="28"/>
        </w:rPr>
        <w:t xml:space="preserve">Уровень автомобилизации населения определяется как отношение автомобилей, находящихся в собственности населения, на 1000 жителей. В </w:t>
      </w:r>
      <w:r w:rsidR="005021F5">
        <w:rPr>
          <w:rFonts w:ascii="Times New Roman" w:eastAsiaTheme="minorEastAsia" w:hAnsi="Times New Roman" w:cs="Times New Roman"/>
          <w:sz w:val="28"/>
          <w:szCs w:val="28"/>
        </w:rPr>
        <w:t>соответствии с положениями примечания *** пункта 1.1. РНГП РО, уровень автомобилизации для расчёта мест хранения автомобилей принимается в местных нормативах градостроительного проектирования. В настоящих Нормативах уровень автомобилизации принят с повышающим коэффициентом 1,2 к показателю, установленному РНГП РО для крупнейших городов, ввиду наличия менее развитой инфраструктуры общественного транспорта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8B4DF3" w:rsidRPr="00613BED" w:rsidRDefault="008B4DF3" w:rsidP="00AB3F80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13BED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Обеспеченность населения остановочными пунктами общественного транспорта определяется на основе пункта 11.25 СП 42.13330-2016 в размере не более 600 метров для автобусов как наибольшее значение из приведённых в п. 11.25. Объектом нормирования является объект местного значения – остановка общественного транспорта, ввиду этого единица измерения </w:t>
      </w:r>
      <w:r w:rsidR="00AB3F80">
        <w:rPr>
          <w:rFonts w:ascii="Times New Roman" w:eastAsiaTheme="minorEastAsia" w:hAnsi="Times New Roman" w:cs="Times New Roman"/>
          <w:sz w:val="28"/>
          <w:szCs w:val="28"/>
        </w:rPr>
        <w:t>принято</w:t>
      </w:r>
      <w:r w:rsidRPr="00613BED">
        <w:rPr>
          <w:rFonts w:ascii="Times New Roman" w:eastAsiaTheme="minorEastAsia" w:hAnsi="Times New Roman" w:cs="Times New Roman"/>
          <w:sz w:val="28"/>
          <w:szCs w:val="28"/>
        </w:rPr>
        <w:t xml:space="preserve"> количество остановок на 600 метров протяжённости </w:t>
      </w:r>
      <w:r w:rsidR="00AB3F80">
        <w:rPr>
          <w:rFonts w:ascii="Times New Roman" w:eastAsiaTheme="minorEastAsia" w:hAnsi="Times New Roman" w:cs="Times New Roman"/>
          <w:sz w:val="28"/>
          <w:szCs w:val="28"/>
        </w:rPr>
        <w:t>сети</w:t>
      </w:r>
      <w:r w:rsidRPr="00613BED">
        <w:rPr>
          <w:rFonts w:ascii="Times New Roman" w:eastAsiaTheme="minorEastAsia" w:hAnsi="Times New Roman" w:cs="Times New Roman"/>
          <w:sz w:val="28"/>
          <w:szCs w:val="28"/>
        </w:rPr>
        <w:t xml:space="preserve">  общественного транспорта, </w:t>
      </w:r>
      <w:r w:rsidR="00AB3F80" w:rsidRPr="00AB3F80">
        <w:rPr>
          <w:rFonts w:ascii="Times New Roman" w:eastAsiaTheme="minorEastAsia" w:hAnsi="Times New Roman" w:cs="Times New Roman"/>
          <w:sz w:val="28"/>
          <w:szCs w:val="28"/>
        </w:rPr>
        <w:t>проходящей по застроенной территории населённого пункта</w:t>
      </w:r>
      <w:r w:rsidR="00AB3F80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AB3F80" w:rsidRPr="00AB3F8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13BED">
        <w:rPr>
          <w:rFonts w:ascii="Times New Roman" w:eastAsiaTheme="minorEastAsia" w:hAnsi="Times New Roman" w:cs="Times New Roman"/>
          <w:sz w:val="28"/>
          <w:szCs w:val="28"/>
        </w:rPr>
        <w:t xml:space="preserve">которое не должно быть менее 1,0. </w:t>
      </w:r>
      <w:r w:rsidR="00AB3F80">
        <w:rPr>
          <w:rFonts w:ascii="Times New Roman" w:eastAsiaTheme="minorEastAsia" w:hAnsi="Times New Roman" w:cs="Times New Roman"/>
          <w:sz w:val="28"/>
          <w:szCs w:val="28"/>
        </w:rPr>
        <w:t>Участки сети, проходящие за пределами застройки, в расчёт не принимаются.</w:t>
      </w:r>
    </w:p>
    <w:p w:rsidR="008B4DF3" w:rsidRPr="00613BED" w:rsidRDefault="008B4DF3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13BED">
        <w:rPr>
          <w:rFonts w:ascii="Times New Roman" w:eastAsiaTheme="minorEastAsia" w:hAnsi="Times New Roman" w:cs="Times New Roman"/>
          <w:sz w:val="28"/>
          <w:szCs w:val="28"/>
        </w:rPr>
        <w:t>Территориальная доступность остановочных пунктов общественного транспорта определяется на основании положений табл. 1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транспортом, утв. распоряжением Минтранса РФ от 31 января 2017 года № НА-19-р.</w:t>
      </w:r>
    </w:p>
    <w:p w:rsidR="008B4DF3" w:rsidRPr="00613BED" w:rsidRDefault="008B4DF3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13BED">
        <w:rPr>
          <w:rFonts w:ascii="Times New Roman" w:eastAsiaTheme="minorEastAsia" w:hAnsi="Times New Roman" w:cs="Times New Roman"/>
          <w:sz w:val="28"/>
          <w:szCs w:val="28"/>
        </w:rPr>
        <w:t xml:space="preserve">Для отдельных объектов общественного назначения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участка, на котором расположен объект, до ближайшего остановочного пункта, который обслуживается муниципальным маршрутом регулярных перевозок пассажиров и багажа автомобильным транспортом (см. таблицу </w:t>
      </w: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C25508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613BED">
        <w:rPr>
          <w:rFonts w:ascii="Times New Roman" w:eastAsiaTheme="minorEastAsia" w:hAnsi="Times New Roman" w:cs="Times New Roman"/>
          <w:sz w:val="28"/>
          <w:szCs w:val="28"/>
        </w:rPr>
        <w:t>).</w:t>
      </w:r>
    </w:p>
    <w:p w:rsidR="008B4DF3" w:rsidRPr="00613BED" w:rsidRDefault="008B4DF3" w:rsidP="008B4DF3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613BED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1</w:t>
      </w:r>
      <w:r w:rsidR="00C25508">
        <w:rPr>
          <w:rFonts w:ascii="Times New Roman" w:eastAsiaTheme="minorEastAsia" w:hAnsi="Times New Roman" w:cs="Times New Roman"/>
          <w:bCs/>
          <w:sz w:val="24"/>
          <w:szCs w:val="24"/>
        </w:rPr>
        <w:t>4</w:t>
      </w:r>
      <w:r w:rsidRPr="00613BED">
        <w:rPr>
          <w:rFonts w:ascii="Times New Roman" w:eastAsiaTheme="minorEastAsia" w:hAnsi="Times New Roman" w:cs="Times New Roman"/>
          <w:bCs/>
          <w:sz w:val="24"/>
          <w:szCs w:val="24"/>
        </w:rPr>
        <w:t xml:space="preserve"> (справочно) – Рекомендуемое расстояние кратчайшего пешеходного пути следования от ближайшей к остановочному пункту точки границы земельного участка, на котором расположен объект, до ближайшего остановочного пункта, который обслуживается муниципальным маршрутом регулярных перевозок пассажиров и багажа автомобильным транспортом (извлечения из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транспортом, утв. распоряжением Минтранса РФ от 31 января 2017 года № НА-19-р и СП 42.13330-2016)</w:t>
      </w:r>
    </w:p>
    <w:tbl>
      <w:tblPr>
        <w:tblStyle w:val="af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88"/>
        <w:gridCol w:w="2268"/>
      </w:tblGrid>
      <w:tr w:rsidR="008B4DF3" w:rsidRPr="00613BED" w:rsidTr="008B4DF3">
        <w:trPr>
          <w:trHeight w:val="299"/>
        </w:trPr>
        <w:tc>
          <w:tcPr>
            <w:tcW w:w="7088" w:type="dxa"/>
          </w:tcPr>
          <w:p w:rsidR="008B4DF3" w:rsidRPr="00613BED" w:rsidRDefault="008B4DF3" w:rsidP="008B4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Максимальное рекомендованное расстояние, м</w:t>
            </w:r>
          </w:p>
        </w:tc>
      </w:tr>
      <w:tr w:rsidR="008B4DF3" w:rsidRPr="00613BED" w:rsidTr="008B4DF3">
        <w:tc>
          <w:tcPr>
            <w:tcW w:w="708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8B4DF3" w:rsidRPr="00613BED" w:rsidTr="008B4DF3">
        <w:tc>
          <w:tcPr>
            <w:tcW w:w="708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8B4DF3" w:rsidRPr="00613BED" w:rsidTr="008B4DF3">
        <w:tc>
          <w:tcPr>
            <w:tcW w:w="708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Предприятия торговли с площадью торгового зала 1000 м</w:t>
            </w:r>
            <w:r w:rsidRPr="00613BE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 xml:space="preserve"> и более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8B4DF3" w:rsidRPr="00613BED" w:rsidTr="008B4DF3">
        <w:tc>
          <w:tcPr>
            <w:tcW w:w="7088" w:type="dxa"/>
          </w:tcPr>
          <w:p w:rsidR="008B4DF3" w:rsidRPr="00613BED" w:rsidRDefault="008B4DF3" w:rsidP="00AB3F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Поликлиники и больницы, учреждения (отделения) социального обслуживания граждан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bookmarkStart w:id="40" w:name="_GoBack"/>
            <w:bookmarkEnd w:id="40"/>
          </w:p>
        </w:tc>
      </w:tr>
      <w:tr w:rsidR="008B4DF3" w:rsidRPr="00613BED" w:rsidTr="008B4DF3">
        <w:tc>
          <w:tcPr>
            <w:tcW w:w="708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Терминалы внешнего транспорта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8B4DF3" w:rsidRPr="00613BED" w:rsidTr="008B4DF3">
        <w:tc>
          <w:tcPr>
            <w:tcW w:w="708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Объекты массового посещения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8B4DF3" w:rsidRPr="00613BED" w:rsidTr="008B4DF3">
        <w:tc>
          <w:tcPr>
            <w:tcW w:w="708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Проходные промышленных и коммунально-складских предприятий в производственных и коммунально-складских зонах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8B4DF3" w:rsidRPr="00613BED" w:rsidTr="008B4DF3">
        <w:tc>
          <w:tcPr>
            <w:tcW w:w="7088" w:type="dxa"/>
          </w:tcPr>
          <w:p w:rsidR="008B4DF3" w:rsidRPr="00613BED" w:rsidRDefault="008B4DF3" w:rsidP="00A45B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массового посещения в зонах массового отдыха и спорта 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</w:tbl>
    <w:p w:rsidR="008B4DF3" w:rsidRPr="00613BED" w:rsidRDefault="008B4DF3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13BED">
        <w:rPr>
          <w:rFonts w:ascii="Times New Roman" w:eastAsiaTheme="minorEastAsia" w:hAnsi="Times New Roman" w:cs="Times New Roman"/>
          <w:sz w:val="28"/>
          <w:szCs w:val="28"/>
        </w:rPr>
        <w:t xml:space="preserve">Обеспеченность площадками для межрейсового отстоя транспорта на маршрутах регулярных перевозок определяется целевым способом исходя </w:t>
      </w:r>
      <w:r w:rsidRPr="00613BED">
        <w:rPr>
          <w:rFonts w:ascii="Times New Roman" w:eastAsiaTheme="minorEastAsia" w:hAnsi="Times New Roman" w:cs="Times New Roman"/>
          <w:sz w:val="28"/>
          <w:szCs w:val="28"/>
        </w:rPr>
        <w:lastRenderedPageBreak/>
        <w:t>из соотношения «один маршрут – одна площадка» с допустимым совмещением площадок разных маршрутов при низкой интенсивности движения.</w:t>
      </w:r>
    </w:p>
    <w:p w:rsidR="00D52743" w:rsidRPr="00740C51" w:rsidRDefault="00D52743" w:rsidP="008B4DF3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41" w:name="_Toc184354839"/>
      <w:bookmarkStart w:id="42" w:name="_Toc194922390"/>
      <w:r w:rsidRPr="00740C51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 в области содействия жилищному строительству</w:t>
      </w:r>
      <w:bookmarkEnd w:id="41"/>
      <w:bookmarkEnd w:id="42"/>
    </w:p>
    <w:p w:rsidR="00740C51" w:rsidRPr="006E2A27" w:rsidRDefault="00740C51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E2A27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местного самоуправления </w:t>
      </w:r>
      <w:r w:rsidR="00AB3F80">
        <w:rPr>
          <w:rFonts w:ascii="Times New Roman" w:eastAsiaTheme="minorEastAsia" w:hAnsi="Times New Roman" w:cs="Times New Roman"/>
          <w:sz w:val="28"/>
          <w:szCs w:val="28"/>
        </w:rPr>
        <w:t>сельских поселений</w:t>
      </w:r>
      <w:r w:rsidR="00AB3F80" w:rsidRPr="006E2A2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E2A27">
        <w:rPr>
          <w:rFonts w:ascii="Times New Roman" w:eastAsiaTheme="minorEastAsia" w:hAnsi="Times New Roman" w:cs="Times New Roman"/>
          <w:sz w:val="28"/>
          <w:szCs w:val="28"/>
        </w:rPr>
        <w:t>в области содействия жилищному строительству определены пунктом 6 части 1 статьи 14, пунктом 6 части 1 статьи 1</w:t>
      </w:r>
      <w:r w:rsidR="001B06AD" w:rsidRPr="006E2A27">
        <w:rPr>
          <w:rFonts w:ascii="Times New Roman" w:eastAsiaTheme="minorEastAsia" w:hAnsi="Times New Roman" w:cs="Times New Roman"/>
          <w:sz w:val="28"/>
          <w:szCs w:val="28"/>
        </w:rPr>
        <w:t>6</w:t>
      </w:r>
      <w:r w:rsidR="006E2A27" w:rsidRPr="006E2A27">
        <w:rPr>
          <w:rFonts w:ascii="Times New Roman" w:eastAsiaTheme="minorEastAsia" w:hAnsi="Times New Roman" w:cs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="001B06AD" w:rsidRPr="006E2A27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6E2A27" w:rsidRDefault="006E2A27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E2A27">
        <w:rPr>
          <w:rFonts w:ascii="Times New Roman" w:eastAsiaTheme="minorEastAsia" w:hAnsi="Times New Roman" w:cs="Times New Roman"/>
          <w:sz w:val="28"/>
          <w:szCs w:val="28"/>
        </w:rPr>
        <w:t xml:space="preserve">В части обеспечения нормируемыми элементами придомовой территории показатели, приведённые в настоящих Нормативах, обоснованы в п. 5.9 СП 42.13330.2016. Также, пунктом 124 СанПиН 2.1.3684-21 предусмотрено, что земельные участки многоквартирных домов должны быть благоустроены, озеленены, оборудованы проездами и тротуарами с твердым покрытием. </w:t>
      </w:r>
    </w:p>
    <w:p w:rsidR="006E2A27" w:rsidRPr="006E2A27" w:rsidRDefault="006E2A27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E2A27">
        <w:rPr>
          <w:rFonts w:ascii="Times New Roman" w:eastAsiaTheme="minorEastAsia" w:hAnsi="Times New Roman" w:cs="Times New Roman"/>
          <w:sz w:val="28"/>
          <w:szCs w:val="28"/>
        </w:rPr>
        <w:t>Удельный вес площади таких элементов придомовых территорий приведён в настоящих Нормативах на основе таблицы 8.1 СП 476.1325800.2020 и пункта 7.5 СП 42.13330.2016.</w:t>
      </w:r>
    </w:p>
    <w:p w:rsidR="008B4DF3" w:rsidRDefault="008B4DF3" w:rsidP="00C35AC7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Для застройки индивидуальными жилыми домами и домами блокированной застройки показатели взяты с коэффициентом 0,5</w:t>
      </w:r>
      <w:r w:rsidR="00C35AC7">
        <w:rPr>
          <w:rFonts w:ascii="Times New Roman" w:eastAsiaTheme="minorEastAsia" w:hAnsi="Times New Roman" w:cs="Times New Roman"/>
          <w:sz w:val="28"/>
          <w:szCs w:val="28"/>
        </w:rPr>
        <w:t xml:space="preserve"> по отношению к установленным в </w:t>
      </w:r>
      <w:r w:rsidR="00C35AC7" w:rsidRPr="00C35AC7">
        <w:rPr>
          <w:rFonts w:ascii="Times New Roman" w:eastAsiaTheme="minorEastAsia" w:hAnsi="Times New Roman" w:cs="Times New Roman"/>
          <w:sz w:val="28"/>
          <w:szCs w:val="28"/>
        </w:rPr>
        <w:t>СП 476.1325800.2020 и СП 42.13330.2016</w:t>
      </w:r>
      <w:r>
        <w:rPr>
          <w:rFonts w:ascii="Times New Roman" w:eastAsiaTheme="minorEastAsia" w:hAnsi="Times New Roman" w:cs="Times New Roman"/>
          <w:sz w:val="28"/>
          <w:szCs w:val="28"/>
        </w:rPr>
        <w:t>, исходя из предположения, что частью функций, которые выполняют придомовые площадки многоквартирных домов</w:t>
      </w:r>
      <w:r w:rsidR="00C35AC7">
        <w:rPr>
          <w:rFonts w:ascii="Times New Roman" w:eastAsiaTheme="minorEastAsia" w:hAnsi="Times New Roman" w:cs="Times New Roman"/>
          <w:sz w:val="28"/>
          <w:szCs w:val="28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жители индивидуальных домов обеспечены в пределах собственных приусадебных участков.</w:t>
      </w:r>
    </w:p>
    <w:p w:rsidR="00D52743" w:rsidRPr="006E2A27" w:rsidRDefault="00C35AC7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Показатели</w:t>
      </w:r>
      <w:r w:rsidR="00847870" w:rsidRPr="006E2A27">
        <w:rPr>
          <w:rFonts w:ascii="Times New Roman" w:eastAsiaTheme="minorEastAsia" w:hAnsi="Times New Roman" w:cs="Times New Roman"/>
          <w:sz w:val="28"/>
          <w:szCs w:val="28"/>
        </w:rPr>
        <w:t xml:space="preserve"> обеспеченности</w:t>
      </w:r>
      <w:r w:rsidR="00E162D2" w:rsidRPr="006E2A27">
        <w:rPr>
          <w:rFonts w:ascii="Times New Roman" w:eastAsiaTheme="minorEastAsia" w:hAnsi="Times New Roman" w:cs="Times New Roman"/>
          <w:sz w:val="28"/>
          <w:szCs w:val="28"/>
        </w:rPr>
        <w:t xml:space="preserve"> населения местами для хранения личного автотранспорта</w:t>
      </w:r>
      <w:r w:rsidR="00847870" w:rsidRPr="006E2A2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приняты по аналогии с пунктом 11.33 СП 42.13330.2016 с уменьшением максимальной территориальной доступности отдельных объектов, обусловленной компактностью застройки сельского населённого пункта.</w:t>
      </w:r>
    </w:p>
    <w:p w:rsidR="00E162D2" w:rsidRDefault="0067369A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B4DF3">
        <w:rPr>
          <w:rFonts w:ascii="Times New Roman" w:eastAsiaTheme="minorEastAsia" w:hAnsi="Times New Roman" w:cs="Times New Roman"/>
          <w:sz w:val="28"/>
          <w:szCs w:val="28"/>
        </w:rPr>
        <w:t xml:space="preserve">Показатель обеспеченности населения стоянками, предназначенными для посетителей жилой застройки, обоснован пунктом 11.32 </w:t>
      </w:r>
      <w:r w:rsidR="00F31B48" w:rsidRPr="008B4DF3">
        <w:rPr>
          <w:rFonts w:ascii="Times New Roman" w:eastAsiaTheme="minorEastAsia" w:hAnsi="Times New Roman" w:cs="Times New Roman"/>
          <w:sz w:val="28"/>
          <w:szCs w:val="28"/>
        </w:rPr>
        <w:t xml:space="preserve">СП 42.13330.2016. </w:t>
      </w:r>
    </w:p>
    <w:p w:rsidR="00DA0388" w:rsidRPr="00562EC9" w:rsidRDefault="00DA0388" w:rsidP="008B4DF3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43" w:name="_Toc184354840"/>
      <w:bookmarkStart w:id="44" w:name="_Toc194922391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</w:t>
      </w:r>
      <w:r w:rsidR="00002282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физической культуры и массового спорта</w:t>
      </w:r>
      <w:bookmarkEnd w:id="43"/>
      <w:bookmarkEnd w:id="44"/>
    </w:p>
    <w:p w:rsidR="0048012A" w:rsidRPr="00135606" w:rsidRDefault="00586299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Полномочия органов местного самоуправления</w:t>
      </w:r>
      <w:r w:rsidR="0048012A" w:rsidRPr="007A6EDF">
        <w:rPr>
          <w:rFonts w:ascii="Times New Roman" w:eastAsiaTheme="minorEastAsia" w:hAnsi="Times New Roman" w:cs="Times New Roman"/>
          <w:sz w:val="28"/>
          <w:szCs w:val="28"/>
        </w:rPr>
        <w:t xml:space="preserve"> в области </w:t>
      </w:r>
      <w:r w:rsidR="00135606">
        <w:rPr>
          <w:rFonts w:ascii="Times New Roman" w:eastAsiaTheme="minorEastAsia" w:hAnsi="Times New Roman" w:cs="Times New Roman"/>
          <w:sz w:val="28"/>
          <w:szCs w:val="28"/>
        </w:rPr>
        <w:t>физической культуры и массового спорта</w:t>
      </w:r>
      <w:r w:rsidR="0048012A" w:rsidRPr="007A6EDF">
        <w:rPr>
          <w:rFonts w:ascii="Times New Roman" w:eastAsiaTheme="minorEastAsia" w:hAnsi="Times New Roman" w:cs="Times New Roman"/>
          <w:sz w:val="28"/>
          <w:szCs w:val="28"/>
        </w:rPr>
        <w:t xml:space="preserve"> определены на основании федерального </w:t>
      </w:r>
      <w:r>
        <w:rPr>
          <w:rFonts w:ascii="Times New Roman" w:eastAsiaTheme="minorEastAsia" w:hAnsi="Times New Roman" w:cs="Times New Roman"/>
          <w:sz w:val="28"/>
          <w:szCs w:val="28"/>
        </w:rPr>
        <w:t>закона «</w:t>
      </w:r>
      <w:r w:rsidR="00135606" w:rsidRPr="00135606">
        <w:rPr>
          <w:rFonts w:ascii="Times New Roman" w:eastAsiaTheme="minorEastAsia" w:hAnsi="Times New Roman" w:cs="Times New Roman"/>
          <w:sz w:val="28"/>
          <w:szCs w:val="28"/>
        </w:rPr>
        <w:t>О физической культуре и спорте в Российской Федерации</w:t>
      </w:r>
      <w:r>
        <w:rPr>
          <w:rFonts w:ascii="Times New Roman" w:eastAsiaTheme="minorEastAsia" w:hAnsi="Times New Roman" w:cs="Times New Roman"/>
          <w:sz w:val="28"/>
          <w:szCs w:val="28"/>
        </w:rPr>
        <w:t>»</w:t>
      </w:r>
      <w:r w:rsidR="00135606" w:rsidRPr="00135606">
        <w:rPr>
          <w:rFonts w:ascii="Times New Roman" w:eastAsiaTheme="minorEastAsia" w:hAnsi="Times New Roman" w:cs="Times New Roman"/>
          <w:sz w:val="28"/>
          <w:szCs w:val="28"/>
        </w:rPr>
        <w:t xml:space="preserve"> от 04.12.2007 N 329-ФЗ</w:t>
      </w:r>
      <w:r w:rsidR="0048012A" w:rsidRPr="00135606">
        <w:rPr>
          <w:rFonts w:ascii="Times New Roman" w:eastAsiaTheme="minorEastAsia" w:hAnsi="Times New Roman" w:cs="Times New Roman"/>
          <w:sz w:val="28"/>
          <w:szCs w:val="28"/>
        </w:rPr>
        <w:t xml:space="preserve">, федерального закона от 06.10.2003 N </w:t>
      </w:r>
      <w:r w:rsidR="0048012A" w:rsidRPr="00135606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131-ФЗ </w:t>
      </w:r>
      <w:r>
        <w:rPr>
          <w:rFonts w:ascii="Times New Roman" w:eastAsiaTheme="minorEastAsia" w:hAnsi="Times New Roman" w:cs="Times New Roman"/>
          <w:sz w:val="28"/>
          <w:szCs w:val="28"/>
        </w:rPr>
        <w:t>«</w:t>
      </w:r>
      <w:r w:rsidR="0048012A" w:rsidRPr="00135606">
        <w:rPr>
          <w:rFonts w:ascii="Times New Roman" w:eastAsiaTheme="minorEastAsia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Theme="minorEastAsia" w:hAnsi="Times New Roman" w:cs="Times New Roman"/>
          <w:sz w:val="28"/>
          <w:szCs w:val="28"/>
        </w:rPr>
        <w:t>»</w:t>
      </w:r>
      <w:r w:rsidR="0048012A" w:rsidRPr="0013560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48012A" w:rsidRPr="003774FB" w:rsidRDefault="0048012A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774FB">
        <w:rPr>
          <w:rFonts w:ascii="Times New Roman" w:eastAsiaTheme="minorEastAsia" w:hAnsi="Times New Roman" w:cs="Times New Roman"/>
          <w:sz w:val="28"/>
          <w:szCs w:val="28"/>
        </w:rPr>
        <w:t xml:space="preserve">Номенклатура объектов спортивной инфраструктуры, рекомендуемых </w:t>
      </w:r>
      <w:r w:rsidR="003774FB" w:rsidRPr="003774FB">
        <w:rPr>
          <w:rFonts w:ascii="Times New Roman" w:eastAsiaTheme="minorEastAsia" w:hAnsi="Times New Roman" w:cs="Times New Roman"/>
          <w:sz w:val="28"/>
          <w:szCs w:val="28"/>
        </w:rPr>
        <w:t xml:space="preserve">в </w:t>
      </w:r>
      <w:r w:rsidRPr="003774FB">
        <w:rPr>
          <w:rFonts w:ascii="Times New Roman" w:eastAsiaTheme="minorEastAsia" w:hAnsi="Times New Roman" w:cs="Times New Roman"/>
          <w:sz w:val="28"/>
          <w:szCs w:val="28"/>
        </w:rPr>
        <w:t>Норматива</w:t>
      </w:r>
      <w:r w:rsidR="003774FB" w:rsidRPr="003774FB">
        <w:rPr>
          <w:rFonts w:ascii="Times New Roman" w:eastAsiaTheme="minorEastAsia" w:hAnsi="Times New Roman" w:cs="Times New Roman"/>
          <w:sz w:val="28"/>
          <w:szCs w:val="28"/>
        </w:rPr>
        <w:t xml:space="preserve">х и нормах </w:t>
      </w:r>
      <w:r w:rsidRPr="003774FB">
        <w:rPr>
          <w:rFonts w:ascii="Times New Roman" w:eastAsiaTheme="minorEastAsia" w:hAnsi="Times New Roman" w:cs="Times New Roman"/>
          <w:sz w:val="28"/>
          <w:szCs w:val="28"/>
        </w:rPr>
        <w:t xml:space="preserve">обеспеченности населения объектами спортивной инфраструктуры и их транспортной доступности, приведена в </w:t>
      </w:r>
      <w:r w:rsidRPr="00DB40D8">
        <w:rPr>
          <w:rFonts w:ascii="Times New Roman" w:eastAsiaTheme="minorEastAsia" w:hAnsi="Times New Roman" w:cs="Times New Roman"/>
          <w:sz w:val="28"/>
          <w:szCs w:val="28"/>
        </w:rPr>
        <w:t>таблице </w:t>
      </w:r>
      <w:r w:rsidR="008B4DF3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C25508">
        <w:rPr>
          <w:rFonts w:ascii="Times New Roman" w:eastAsiaTheme="minorEastAsia" w:hAnsi="Times New Roman" w:cs="Times New Roman"/>
          <w:sz w:val="28"/>
          <w:szCs w:val="28"/>
        </w:rPr>
        <w:t>5.</w:t>
      </w:r>
    </w:p>
    <w:p w:rsidR="0048012A" w:rsidRPr="00DB40D8" w:rsidRDefault="0048012A" w:rsidP="0048012A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DB40D8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8B4DF3">
        <w:rPr>
          <w:rFonts w:ascii="Times New Roman" w:eastAsiaTheme="minorEastAsia" w:hAnsi="Times New Roman" w:cs="Times New Roman"/>
          <w:bCs/>
          <w:sz w:val="24"/>
          <w:szCs w:val="24"/>
        </w:rPr>
        <w:t>1</w:t>
      </w:r>
      <w:r w:rsidR="00C25508">
        <w:rPr>
          <w:rFonts w:ascii="Times New Roman" w:eastAsiaTheme="minorEastAsia" w:hAnsi="Times New Roman" w:cs="Times New Roman"/>
          <w:bCs/>
          <w:sz w:val="24"/>
          <w:szCs w:val="24"/>
        </w:rPr>
        <w:t>5</w:t>
      </w:r>
      <w:r w:rsidR="00D3489F" w:rsidRPr="00DB40D8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40D8">
        <w:rPr>
          <w:rFonts w:ascii="Times New Roman" w:eastAsiaTheme="minorEastAsia" w:hAnsi="Times New Roman" w:cs="Times New Roman"/>
          <w:bCs/>
          <w:sz w:val="24"/>
          <w:szCs w:val="24"/>
        </w:rPr>
        <w:t>– Рекомендуемые объекты спортивной инфраструктуры в соответствии с Нормативами и нормами обеспеченности населения объектами спортивной инфраструктуры и их транспортной доступности, утв. Приказом Минспорта России от 19.08.2021 № 649</w:t>
      </w:r>
      <w:r w:rsidR="00D3489F" w:rsidRPr="00DB40D8">
        <w:rPr>
          <w:rFonts w:ascii="Times New Roman" w:eastAsiaTheme="minorEastAsia" w:hAnsi="Times New Roman" w:cs="Times New Roman"/>
          <w:bCs/>
          <w:sz w:val="24"/>
          <w:szCs w:val="24"/>
        </w:rPr>
        <w:t xml:space="preserve"> (справочно)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7938"/>
      </w:tblGrid>
      <w:tr w:rsidR="0048012A" w:rsidTr="003774FB">
        <w:trPr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2A" w:rsidRPr="00111D82" w:rsidRDefault="0048012A" w:rsidP="004801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82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в населённом пункте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2A" w:rsidRPr="00111D82" w:rsidRDefault="0048012A" w:rsidP="004801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82">
              <w:rPr>
                <w:rFonts w:ascii="Times New Roman" w:hAnsi="Times New Roman" w:cs="Times New Roman"/>
                <w:sz w:val="24"/>
                <w:szCs w:val="24"/>
              </w:rPr>
              <w:t>Объекты спортивной инфраструктуры, рекомендуемые для размещения на территории населенного пункта</w:t>
            </w:r>
          </w:p>
        </w:tc>
      </w:tr>
      <w:tr w:rsidR="00307D7D" w:rsidTr="003774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7D" w:rsidRPr="00882591" w:rsidRDefault="00307D7D" w:rsidP="00877C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591">
              <w:rPr>
                <w:rFonts w:ascii="Times New Roman" w:hAnsi="Times New Roman" w:cs="Times New Roman"/>
                <w:sz w:val="24"/>
                <w:szCs w:val="24"/>
              </w:rPr>
              <w:t>от 50 до 500 человек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7D" w:rsidRPr="0048012A" w:rsidRDefault="00307D7D" w:rsidP="00877C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Универсальные игровые спортивные площадки (25 x 15 м); малые спортивные площадки, в том числе для занятий воздушной силовой атлетикой - воркаут (8 x 5 м); объекты рекреационной инфраструктуры, приспособленные для занятий физической культурой и спортом; спортивные залы, в том числе в образовательных учреждениях, расположенных в данном населенном пункте.</w:t>
            </w:r>
          </w:p>
        </w:tc>
      </w:tr>
      <w:tr w:rsidR="00307D7D" w:rsidTr="003774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7D" w:rsidRPr="00882591" w:rsidRDefault="00307D7D" w:rsidP="008B53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591">
              <w:rPr>
                <w:rFonts w:ascii="Times New Roman" w:hAnsi="Times New Roman" w:cs="Times New Roman"/>
                <w:sz w:val="24"/>
                <w:szCs w:val="24"/>
              </w:rPr>
              <w:t>от 500 до 5 000 человек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7D" w:rsidRPr="0048012A" w:rsidRDefault="00307D7D" w:rsidP="008B53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Универсальные игровые спортивные площадки (25 x 15 м); малые спортивные площадки с возможностью выполнения нормативов комплекса ГТО и (или) для занятий воздушной силовой атлетикой - воркаут (8 x 5 м); физкультурно-оздоровительные комплексы открытого типа (ФОКОТ); спортивные залы, в том числе в образовательных учреждениях, расположенных в данном населенном пункте (универсальный игровой зал с площадками для мини-футбола - 42 x 25 м и для баскетбола/волейбола 28 x 15 м); объекты рекреационной инфраструктуры, приспособленные для занятий физической культурой и спортом.</w:t>
            </w:r>
          </w:p>
        </w:tc>
      </w:tr>
    </w:tbl>
    <w:p w:rsidR="00416BC6" w:rsidRPr="00562EC9" w:rsidRDefault="00416BC6" w:rsidP="00C25508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45" w:name="_Toc184354841"/>
      <w:bookmarkStart w:id="46" w:name="_Toc194922392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 культуры</w:t>
      </w:r>
      <w:bookmarkEnd w:id="45"/>
      <w:bookmarkEnd w:id="46"/>
    </w:p>
    <w:p w:rsidR="00B04C60" w:rsidRPr="00B04C60" w:rsidRDefault="00B04C60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местного самоуправления </w:t>
      </w:r>
      <w:r w:rsidR="0037397A">
        <w:rPr>
          <w:rFonts w:ascii="Times New Roman" w:eastAsiaTheme="minorEastAsia" w:hAnsi="Times New Roman" w:cs="Times New Roman"/>
          <w:sz w:val="28"/>
          <w:szCs w:val="28"/>
        </w:rPr>
        <w:t xml:space="preserve">поселений 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>в области культуры определены статьёй 40 Основ законодательства Российской Федерации о культуре, утв. ВС РФ 09.10.1992 N 3612-1</w:t>
      </w:r>
      <w:r w:rsidR="00C24E24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C24E24" w:rsidRPr="00C24E24">
        <w:rPr>
          <w:rFonts w:ascii="Times New Roman" w:eastAsiaTheme="minorEastAsia" w:hAnsi="Times New Roman" w:cs="Times New Roman"/>
          <w:sz w:val="28"/>
          <w:szCs w:val="28"/>
        </w:rPr>
        <w:t>федеральным законом от 26 мая 1996 г. N 54-ФЗ "О Музейном фонде Российской Федерации и музеях в Российской Федерации"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 и пунктами 16, 17 части 1 статьи федерального закона от 06.10.2003 № 131-ФЗ «Об общих принципах организации местного самоуправле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ния в Российской Федерации». </w:t>
      </w:r>
    </w:p>
    <w:p w:rsidR="00B04C60" w:rsidRPr="00A718F1" w:rsidRDefault="00B04C60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В основной части настоящих Нормативов показатели минимально допустимого уровня обеспеченности населения объектами местного значения в области культуры и максимально допустимого уровня территориальной доступности таких объектов для населения определены по Методическим 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lastRenderedPageBreak/>
        <w:t>рекомендациям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культуры, утв. распоряжением Минкультуры России от 23.10.2023 № Р-2879.</w:t>
      </w:r>
    </w:p>
    <w:p w:rsidR="00A718F1" w:rsidRPr="00B04C60" w:rsidRDefault="00A718F1" w:rsidP="00A718F1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416BC6" w:rsidRPr="00562EC9" w:rsidRDefault="00416BC6" w:rsidP="00C25508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47" w:name="_Toc184354842"/>
      <w:bookmarkStart w:id="48" w:name="_Toc194922393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 массового отдыха населения</w:t>
      </w:r>
      <w:bookmarkEnd w:id="47"/>
      <w:bookmarkEnd w:id="48"/>
    </w:p>
    <w:p w:rsidR="00F24A9C" w:rsidRDefault="00F24A9C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местного самоуправления </w:t>
      </w:r>
      <w:r w:rsidR="0037397A">
        <w:rPr>
          <w:rFonts w:ascii="Times New Roman" w:eastAsiaTheme="minorEastAsia" w:hAnsi="Times New Roman" w:cs="Times New Roman"/>
          <w:sz w:val="28"/>
          <w:szCs w:val="28"/>
        </w:rPr>
        <w:t xml:space="preserve">поселения 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в области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организации массового отдыха населения определены </w:t>
      </w:r>
      <w:r w:rsidR="008E3AD5">
        <w:rPr>
          <w:rFonts w:ascii="Times New Roman" w:eastAsiaTheme="minorEastAsia" w:hAnsi="Times New Roman" w:cs="Times New Roman"/>
          <w:sz w:val="28"/>
          <w:szCs w:val="28"/>
        </w:rPr>
        <w:t xml:space="preserve">статьями 14 и 16 </w:t>
      </w:r>
      <w:r>
        <w:rPr>
          <w:rFonts w:ascii="Times New Roman" w:eastAsiaTheme="minorEastAsia" w:hAnsi="Times New Roman" w:cs="Times New Roman"/>
          <w:sz w:val="28"/>
          <w:szCs w:val="28"/>
        </w:rPr>
        <w:t>федеральн</w:t>
      </w:r>
      <w:r w:rsidR="008E3AD5">
        <w:rPr>
          <w:rFonts w:ascii="Times New Roman" w:eastAsiaTheme="minorEastAsia" w:hAnsi="Times New Roman" w:cs="Times New Roman"/>
          <w:sz w:val="28"/>
          <w:szCs w:val="28"/>
        </w:rPr>
        <w:t>ого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закон</w:t>
      </w:r>
      <w:r w:rsidR="008E3AD5">
        <w:rPr>
          <w:rFonts w:ascii="Times New Roman" w:eastAsiaTheme="minorEastAsia" w:hAnsi="Times New Roman" w:cs="Times New Roman"/>
          <w:sz w:val="28"/>
          <w:szCs w:val="28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E3AD5" w:rsidRPr="008E3AD5">
        <w:rPr>
          <w:rFonts w:ascii="Times New Roman" w:eastAsiaTheme="minorEastAsia" w:hAnsi="Times New Roman" w:cs="Times New Roman"/>
          <w:sz w:val="28"/>
          <w:szCs w:val="28"/>
        </w:rPr>
        <w:t>от 06.10.2003 N 131-ФЗ "Об общих принципах организации местного самоуправления в Российской Федерации"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37397A" w:rsidRDefault="0037397A" w:rsidP="004B4885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7397A">
        <w:rPr>
          <w:rFonts w:ascii="Times New Roman" w:eastAsiaTheme="minorEastAsia" w:hAnsi="Times New Roman" w:cs="Times New Roman"/>
          <w:sz w:val="28"/>
          <w:szCs w:val="28"/>
        </w:rPr>
        <w:t>Озеленение зон отдыха в пределах участков объектов отдыха (детских оздоровительных учреждений, оздоровительно-спортивных лагерей, иных объектов отдыха и туризма)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обосновано </w:t>
      </w:r>
      <w:r w:rsidR="004B4885">
        <w:rPr>
          <w:rFonts w:ascii="Times New Roman" w:eastAsiaTheme="minorEastAsia" w:hAnsi="Times New Roman" w:cs="Times New Roman"/>
          <w:sz w:val="28"/>
          <w:szCs w:val="28"/>
        </w:rPr>
        <w:t xml:space="preserve">пунктом 9.18 </w:t>
      </w:r>
      <w:r w:rsidR="004B4885" w:rsidRPr="004B4885">
        <w:rPr>
          <w:rFonts w:ascii="Times New Roman" w:eastAsiaTheme="minorEastAsia" w:hAnsi="Times New Roman" w:cs="Times New Roman"/>
          <w:sz w:val="28"/>
          <w:szCs w:val="28"/>
        </w:rPr>
        <w:t>СП 42.13330.2016.</w:t>
      </w:r>
    </w:p>
    <w:p w:rsidR="004B4885" w:rsidRDefault="004B4885" w:rsidP="004B4885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B4885">
        <w:rPr>
          <w:rFonts w:ascii="Times New Roman" w:eastAsiaTheme="minorEastAsia" w:hAnsi="Times New Roman" w:cs="Times New Roman"/>
          <w:sz w:val="28"/>
          <w:szCs w:val="28"/>
        </w:rPr>
        <w:t>Обеспеченность пляжами, размещаемыми в зонах отдыха</w:t>
      </w:r>
      <w:r>
        <w:rPr>
          <w:rFonts w:ascii="Times New Roman" w:eastAsiaTheme="minorEastAsia" w:hAnsi="Times New Roman" w:cs="Times New Roman"/>
          <w:sz w:val="28"/>
          <w:szCs w:val="28"/>
        </w:rPr>
        <w:t>, обоснована пунктом 9.27 СП 42.13330.2016.</w:t>
      </w:r>
    </w:p>
    <w:p w:rsidR="0037397A" w:rsidRDefault="0037397A" w:rsidP="0037397A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3242CF" w:rsidRPr="00562EC9" w:rsidRDefault="003242CF" w:rsidP="003242CF">
      <w:pPr>
        <w:keepNext/>
        <w:numPr>
          <w:ilvl w:val="0"/>
          <w:numId w:val="1"/>
        </w:numPr>
        <w:tabs>
          <w:tab w:val="left" w:pos="993"/>
        </w:tabs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49" w:name="_Toc184354846"/>
      <w:bookmarkStart w:id="50" w:name="_Toc194922394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 благоустройства и озеленения</w:t>
      </w:r>
      <w:bookmarkEnd w:id="49"/>
      <w:bookmarkEnd w:id="50"/>
    </w:p>
    <w:p w:rsidR="003242CF" w:rsidRPr="00B04C60" w:rsidRDefault="003242CF" w:rsidP="003242C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местного самоуправления 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в области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благоустройства и озеленения территорий определены статьями 14 и 16 федерального закона </w:t>
      </w:r>
      <w:r w:rsidRPr="008E3AD5">
        <w:rPr>
          <w:rFonts w:ascii="Times New Roman" w:eastAsiaTheme="minorEastAsia" w:hAnsi="Times New Roman" w:cs="Times New Roman"/>
          <w:sz w:val="28"/>
          <w:szCs w:val="28"/>
        </w:rPr>
        <w:t xml:space="preserve">от 06.10.2003 N 131-ФЗ </w:t>
      </w:r>
      <w:r>
        <w:rPr>
          <w:rFonts w:ascii="Times New Roman" w:eastAsiaTheme="minorEastAsia" w:hAnsi="Times New Roman" w:cs="Times New Roman"/>
          <w:sz w:val="28"/>
          <w:szCs w:val="28"/>
        </w:rPr>
        <w:t>«</w:t>
      </w:r>
      <w:r w:rsidRPr="008E3AD5">
        <w:rPr>
          <w:rFonts w:ascii="Times New Roman" w:eastAsiaTheme="minorEastAsia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». </w:t>
      </w:r>
    </w:p>
    <w:p w:rsidR="003242CF" w:rsidRPr="00D31EAD" w:rsidRDefault="003242CF" w:rsidP="003242C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31EAD">
        <w:rPr>
          <w:rFonts w:ascii="Times New Roman" w:eastAsiaTheme="minorEastAsia" w:hAnsi="Times New Roman" w:cs="Times New Roman"/>
          <w:sz w:val="28"/>
          <w:szCs w:val="28"/>
        </w:rPr>
        <w:t>Обеспеченность населения уборными в населённых пунктах принята в соответствии с приложением Д к СП 42.13330.2016. Максимальный радиус доступности соответствует 15 минутам бодрого пешего хода при скорости 4 км/ч.</w:t>
      </w:r>
    </w:p>
    <w:p w:rsidR="003242CF" w:rsidRDefault="003242CF" w:rsidP="0037397A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A67C37" w:rsidRPr="00562EC9" w:rsidRDefault="00A67C37" w:rsidP="00A67C37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51" w:name="_Toc184354844"/>
      <w:bookmarkStart w:id="52" w:name="_Toc194922395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 защиты и предупреждения чрезвычайных ситуаций</w:t>
      </w:r>
      <w:bookmarkEnd w:id="51"/>
      <w:bookmarkEnd w:id="52"/>
    </w:p>
    <w:p w:rsidR="00A67C37" w:rsidRPr="00707CF4" w:rsidRDefault="00A67C37" w:rsidP="00A67C37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Полномочия органов местного самоуправления поселений</w:t>
      </w:r>
      <w:r w:rsidRPr="00707CF4">
        <w:rPr>
          <w:rFonts w:ascii="Times New Roman" w:eastAsiaTheme="minorEastAsia" w:hAnsi="Times New Roman" w:cs="Times New Roman"/>
          <w:sz w:val="28"/>
          <w:szCs w:val="28"/>
        </w:rPr>
        <w:t xml:space="preserve"> в области защиты и предупреждения чрезвычайных ситуаций определяются на основании федерального закона от 21.12.1994 № 68-ФЗ «О защите населения и территорий от чрезвычайных ситуаций природного и техногенного характера», федерального закона от 22.08.1995 № 151-ФЗ «Об аварийно-спасательных службах и статусе спасателей», федерального закона от </w:t>
      </w:r>
      <w:r w:rsidRPr="00707CF4">
        <w:rPr>
          <w:rFonts w:ascii="Times New Roman" w:eastAsiaTheme="minorEastAsia" w:hAnsi="Times New Roman" w:cs="Times New Roman"/>
          <w:sz w:val="28"/>
          <w:szCs w:val="28"/>
        </w:rPr>
        <w:lastRenderedPageBreak/>
        <w:t>06.10.2003 № 131-ФЗ «Об общих принципах организации местного самоуправления в Российской Федерации» и иных нормативных правовых актов.</w:t>
      </w:r>
    </w:p>
    <w:p w:rsidR="00A67C37" w:rsidRPr="00707CF4" w:rsidRDefault="00A67C37" w:rsidP="00A67C37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07CF4">
        <w:rPr>
          <w:rFonts w:ascii="Times New Roman" w:eastAsiaTheme="minorEastAsia" w:hAnsi="Times New Roman" w:cs="Times New Roman"/>
          <w:sz w:val="28"/>
          <w:szCs w:val="28"/>
        </w:rPr>
        <w:t>Обеспеченность населения аварийно-спасательными службами, санитарными постами на водных объектах, постами спасателей на водных объектах обоснована положениями методических рекомендаций  «Об утверждении Методических рекомендаций по подготовке нормативов градостроительного проектирования» (приложение 4).</w:t>
      </w:r>
    </w:p>
    <w:p w:rsidR="00A67C37" w:rsidRPr="00707CF4" w:rsidRDefault="00A67C37" w:rsidP="00A67C37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07CF4">
        <w:rPr>
          <w:rFonts w:ascii="Times New Roman" w:eastAsiaTheme="minorEastAsia" w:hAnsi="Times New Roman" w:cs="Times New Roman"/>
          <w:sz w:val="28"/>
          <w:szCs w:val="28"/>
        </w:rPr>
        <w:t>Обеспеченность населения защитными сооружениями сооружений гражданской обороны определяется на основании СП 165.1325800.2014. Значения максимальной доступности ЗС ГО (т.е. радиуса сбора укрываемых) определяются в п. 4.13 СП 88.13330.2022.</w:t>
      </w:r>
    </w:p>
    <w:p w:rsidR="00A67C37" w:rsidRPr="00B04C60" w:rsidRDefault="00A67C37" w:rsidP="0037397A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A0388" w:rsidRPr="00562EC9" w:rsidRDefault="00DA0388" w:rsidP="00C25508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53" w:name="_Toc184354843"/>
      <w:bookmarkStart w:id="54" w:name="_Toc194922396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</w:t>
      </w:r>
      <w:r w:rsidR="004C4AF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инженерного обеспечения территорий</w:t>
      </w:r>
      <w:bookmarkEnd w:id="53"/>
      <w:bookmarkEnd w:id="54"/>
    </w:p>
    <w:p w:rsidR="0083053C" w:rsidRPr="00DB40D8" w:rsidRDefault="0083053C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</w:t>
      </w:r>
      <w:r>
        <w:rPr>
          <w:rFonts w:ascii="Times New Roman" w:eastAsiaTheme="minorEastAsia" w:hAnsi="Times New Roman" w:cs="Times New Roman"/>
          <w:sz w:val="28"/>
          <w:szCs w:val="28"/>
        </w:rPr>
        <w:t>мес</w:t>
      </w:r>
      <w:r w:rsidR="00C25508">
        <w:rPr>
          <w:rFonts w:ascii="Times New Roman" w:eastAsiaTheme="minorEastAsia" w:hAnsi="Times New Roman" w:cs="Times New Roman"/>
          <w:sz w:val="28"/>
          <w:szCs w:val="28"/>
        </w:rPr>
        <w:t xml:space="preserve">тного самоуправления поселений 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в области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инженерного обеспечения территорий определены статьями 14, 15 и 16 федерального закона </w:t>
      </w:r>
      <w:r w:rsidRPr="008E3AD5">
        <w:rPr>
          <w:rFonts w:ascii="Times New Roman" w:eastAsiaTheme="minorEastAsia" w:hAnsi="Times New Roman" w:cs="Times New Roman"/>
          <w:sz w:val="28"/>
          <w:szCs w:val="28"/>
        </w:rPr>
        <w:t xml:space="preserve">от 06.10.2003 N 131-ФЗ "Об общих принципах организации местного </w:t>
      </w:r>
      <w:r w:rsidRPr="00DB40D8">
        <w:rPr>
          <w:rFonts w:ascii="Times New Roman" w:eastAsiaTheme="minorEastAsia" w:hAnsi="Times New Roman" w:cs="Times New Roman"/>
          <w:sz w:val="28"/>
          <w:szCs w:val="28"/>
        </w:rPr>
        <w:t xml:space="preserve">самоуправления в Российской Федерации". </w:t>
      </w:r>
    </w:p>
    <w:p w:rsidR="00F91F18" w:rsidRPr="00F91F18" w:rsidRDefault="00F91F18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 xml:space="preserve">Обеспеченность и территориальная доступность </w:t>
      </w:r>
      <w:r>
        <w:rPr>
          <w:rFonts w:ascii="Times New Roman" w:eastAsiaTheme="minorEastAsia" w:hAnsi="Times New Roman" w:cs="Times New Roman"/>
          <w:sz w:val="28"/>
          <w:szCs w:val="28"/>
        </w:rPr>
        <w:t>объектов</w:t>
      </w:r>
      <w:r w:rsidRPr="00F91F18">
        <w:rPr>
          <w:rFonts w:ascii="Times New Roman" w:eastAsiaTheme="minorEastAsia" w:hAnsi="Times New Roman" w:cs="Times New Roman"/>
          <w:sz w:val="28"/>
          <w:szCs w:val="28"/>
        </w:rPr>
        <w:t xml:space="preserve"> теплоснабжения и снабжения населения топливом не нормируется, так как определяется схемой теплоснабжения </w:t>
      </w:r>
      <w:r>
        <w:rPr>
          <w:rFonts w:ascii="Times New Roman" w:eastAsiaTheme="minorEastAsia" w:hAnsi="Times New Roman" w:cs="Times New Roman"/>
          <w:sz w:val="28"/>
          <w:szCs w:val="28"/>
        </w:rPr>
        <w:t>муниципального образования</w:t>
      </w:r>
      <w:r w:rsidRPr="00F91F18">
        <w:rPr>
          <w:rFonts w:ascii="Times New Roman" w:eastAsiaTheme="minorEastAsia" w:hAnsi="Times New Roman" w:cs="Times New Roman"/>
          <w:sz w:val="28"/>
          <w:szCs w:val="28"/>
        </w:rPr>
        <w:t xml:space="preserve"> в зависимости от нагрузки, конфигурации сетей, применяемого оборудования и т.п. факторов.</w:t>
      </w:r>
    </w:p>
    <w:p w:rsidR="00F91F18" w:rsidRPr="00F91F18" w:rsidRDefault="00F91F18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>Обеспеченность и территориальная доступность объектами в области организации в границах поселения электроснабжения не нормируется, так как определяется проектом электроснабжения населённого пункта в зависимости от нагрузки, конфигурации сетей, применяемого оборудования и т.п. факторов.</w:t>
      </w:r>
    </w:p>
    <w:p w:rsidR="00F91F18" w:rsidRPr="00F91F18" w:rsidRDefault="00F91F18" w:rsidP="00F91F18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>В основной части настоящих Нормативов приведены укрупнённые показатели электропотребления, установленные в таблице Л1 приложения Л к СП 42.13330.2016.</w:t>
      </w:r>
    </w:p>
    <w:p w:rsidR="00F91F18" w:rsidRPr="00F91F18" w:rsidRDefault="00F91F18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>Обеспеченность и территориальная доступность объектами в области организации в границах округа газоснабжения не нормируется, так как определяется схемой газоснабжения для каждого населённого пункта в зависимости от нагрузки, конфигурации сетей, применяемого оборудования и т.п. факторов.</w:t>
      </w:r>
    </w:p>
    <w:p w:rsidR="00F91F18" w:rsidRPr="00F91F18" w:rsidRDefault="00F91F18" w:rsidP="00F91F18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>Показатели газоснабжения, включённые в основную часть настоящих Нормативов подготовлены на основании СП 62.13330.2011 «Свод правил. Газораспределительные системы. Актуализированная редакция СНиП 42-01-</w:t>
      </w:r>
      <w:r w:rsidRPr="00F91F18">
        <w:rPr>
          <w:rFonts w:ascii="Times New Roman" w:eastAsiaTheme="minorEastAsia" w:hAnsi="Times New Roman" w:cs="Times New Roman"/>
          <w:sz w:val="28"/>
          <w:szCs w:val="28"/>
        </w:rPr>
        <w:lastRenderedPageBreak/>
        <w:t>2002». Основная доля перспективных объемов потребляемого газа приходится на теплоэнергетические объекты. Расход газа на источники тепла должен учитываться по расчету энергетической эффективности системы. Годовой расход газа этой категории потребителей определяется в соответствии с требованиями определения годовых тепловых нагрузок потребителей, подключенных к этому источнику тепла.</w:t>
      </w:r>
    </w:p>
    <w:p w:rsidR="00F91F18" w:rsidRPr="00F91F18" w:rsidRDefault="00F91F18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 xml:space="preserve">Обеспеченность и территориальная доступность объектами в области организации в границах округа водоснабжения и водоотведения не нормируется, так как определяется схемами водоснабжения и водоотведения </w:t>
      </w:r>
      <w:r>
        <w:rPr>
          <w:rFonts w:ascii="Times New Roman" w:eastAsiaTheme="minorEastAsia" w:hAnsi="Times New Roman" w:cs="Times New Roman"/>
          <w:sz w:val="28"/>
          <w:szCs w:val="28"/>
        </w:rPr>
        <w:t>муниципального образования</w:t>
      </w:r>
      <w:r w:rsidRPr="00F91F18">
        <w:rPr>
          <w:rFonts w:ascii="Times New Roman" w:eastAsiaTheme="minorEastAsia" w:hAnsi="Times New Roman" w:cs="Times New Roman"/>
          <w:sz w:val="28"/>
          <w:szCs w:val="28"/>
        </w:rPr>
        <w:t xml:space="preserve"> в зависимости от нагрузки, конфигурации сетей, применяемого оборудования и т.п. факторов.</w:t>
      </w:r>
    </w:p>
    <w:p w:rsidR="00F91F18" w:rsidRPr="00F91F18" w:rsidRDefault="00F91F18" w:rsidP="00F91F18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>Нормируемые показатели  для объектов водоснабжения и водоотведения подготовлены на основании:</w:t>
      </w:r>
    </w:p>
    <w:p w:rsidR="00F91F18" w:rsidRPr="00F91F18" w:rsidRDefault="00F91F18" w:rsidP="00F91F18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>1) СП 42.13330.2016 «Градостроительство. Планировка и застройка городских и сельских поселений. Актуализированная редакция СНиП 2.07.01-89*»;</w:t>
      </w:r>
    </w:p>
    <w:p w:rsidR="00F91F18" w:rsidRDefault="00F91F18" w:rsidP="00F91F18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>2) СП 30-102-99 «Планировка и застройка территорий малоэтажного жилищного строительства».</w:t>
      </w:r>
    </w:p>
    <w:p w:rsidR="00A67C37" w:rsidRPr="00F91F18" w:rsidRDefault="00A67C37" w:rsidP="00F91F18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A0388" w:rsidRPr="00562EC9" w:rsidRDefault="00DA0388" w:rsidP="00C25508">
      <w:pPr>
        <w:keepNext/>
        <w:numPr>
          <w:ilvl w:val="0"/>
          <w:numId w:val="1"/>
        </w:numPr>
        <w:tabs>
          <w:tab w:val="left" w:pos="993"/>
        </w:tabs>
        <w:spacing w:before="240" w:after="240" w:line="240" w:lineRule="auto"/>
        <w:ind w:left="993" w:hanging="633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55" w:name="_Toc184354845"/>
      <w:bookmarkStart w:id="56" w:name="_Toc194922397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</w:t>
      </w:r>
      <w:r w:rsidR="004C4AF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</w:t>
      </w:r>
      <w:r w:rsidR="00F02DA0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накопления, сбора, транспортирования, </w:t>
      </w:r>
      <w:r w:rsidR="004C4AF7" w:rsidRPr="004C4AF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обработки, утилизации, обезвреживания, </w:t>
      </w:r>
      <w:r w:rsidR="00F02DA0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захоронения</w:t>
      </w:r>
      <w:r w:rsidR="004C4AF7" w:rsidRPr="004C4AF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твердых коммунальных отходов</w:t>
      </w:r>
      <w:bookmarkEnd w:id="55"/>
      <w:bookmarkEnd w:id="56"/>
    </w:p>
    <w:p w:rsidR="00F02DA0" w:rsidRPr="00B04C60" w:rsidRDefault="00F02DA0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</w:t>
      </w:r>
      <w:r>
        <w:rPr>
          <w:rFonts w:ascii="Times New Roman" w:eastAsiaTheme="minorEastAsia" w:hAnsi="Times New Roman" w:cs="Times New Roman"/>
          <w:sz w:val="28"/>
          <w:szCs w:val="28"/>
        </w:rPr>
        <w:t>мес</w:t>
      </w:r>
      <w:r w:rsidR="00C25508">
        <w:rPr>
          <w:rFonts w:ascii="Times New Roman" w:eastAsiaTheme="minorEastAsia" w:hAnsi="Times New Roman" w:cs="Times New Roman"/>
          <w:sz w:val="28"/>
          <w:szCs w:val="28"/>
        </w:rPr>
        <w:t xml:space="preserve">тного самоуправления поселений 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в области </w:t>
      </w:r>
      <w:r w:rsidRPr="00F02DA0">
        <w:rPr>
          <w:rFonts w:ascii="Times New Roman" w:eastAsiaTheme="minorEastAsia" w:hAnsi="Times New Roman" w:cs="Times New Roman"/>
          <w:sz w:val="28"/>
          <w:szCs w:val="28"/>
        </w:rPr>
        <w:t>накопления, сбора, транспортирования, обработки, утилизации, обезвреживания, захоронения твердых коммунальных отходов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определены </w:t>
      </w:r>
      <w:r w:rsidR="004272A4">
        <w:rPr>
          <w:rFonts w:ascii="Times New Roman" w:eastAsiaTheme="minorEastAsia" w:hAnsi="Times New Roman" w:cs="Times New Roman"/>
          <w:sz w:val="28"/>
          <w:szCs w:val="28"/>
        </w:rPr>
        <w:t xml:space="preserve">положениями </w:t>
      </w:r>
      <w:r w:rsidR="004272A4" w:rsidRPr="004272A4">
        <w:rPr>
          <w:rFonts w:ascii="Times New Roman" w:eastAsiaTheme="minorEastAsia" w:hAnsi="Times New Roman" w:cs="Times New Roman"/>
          <w:sz w:val="28"/>
          <w:szCs w:val="28"/>
        </w:rPr>
        <w:t>федерального закона от 24.06.1998 № 89-ФЗ «Об отходах производства и потребления»</w:t>
      </w:r>
      <w:r w:rsidR="004272A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статьями 14, 15 и 16 федерального закона </w:t>
      </w:r>
      <w:r w:rsidRPr="008E3AD5">
        <w:rPr>
          <w:rFonts w:ascii="Times New Roman" w:eastAsiaTheme="minorEastAsia" w:hAnsi="Times New Roman" w:cs="Times New Roman"/>
          <w:sz w:val="28"/>
          <w:szCs w:val="28"/>
        </w:rPr>
        <w:t>от 06.10.2003 N 131-ФЗ "Об общих принципах организации местного самоуправления в Российской Федерации"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4272A4" w:rsidRPr="004272A4" w:rsidRDefault="00145E1F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К</w:t>
      </w:r>
      <w:r w:rsidR="004272A4" w:rsidRPr="004272A4">
        <w:rPr>
          <w:rFonts w:ascii="Times New Roman" w:eastAsiaTheme="minorEastAsia" w:hAnsi="Times New Roman" w:cs="Times New Roman"/>
          <w:sz w:val="28"/>
          <w:szCs w:val="28"/>
        </w:rPr>
        <w:t xml:space="preserve"> полномочиям органов местного самоуправления относятся следующие полномочия, которые могут предполагать размещение объектов местного значения: </w:t>
      </w:r>
    </w:p>
    <w:p w:rsidR="004272A4" w:rsidRPr="004272A4" w:rsidRDefault="004272A4" w:rsidP="004272A4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72A4">
        <w:rPr>
          <w:rFonts w:ascii="Times New Roman" w:eastAsiaTheme="minorEastAsia" w:hAnsi="Times New Roman" w:cs="Times New Roman"/>
          <w:sz w:val="28"/>
          <w:szCs w:val="28"/>
        </w:rPr>
        <w:t>создание и содержание мест (площадок) накопления твердых коммунальных отходов, за исключением установленных законодательством Российской Федерации случаев, когда такая обязанность лежит на других лицах;</w:t>
      </w:r>
    </w:p>
    <w:p w:rsidR="004272A4" w:rsidRPr="004272A4" w:rsidRDefault="004272A4" w:rsidP="004272A4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72A4">
        <w:rPr>
          <w:rFonts w:ascii="Times New Roman" w:eastAsiaTheme="minorEastAsia" w:hAnsi="Times New Roman" w:cs="Times New Roman"/>
          <w:sz w:val="28"/>
          <w:szCs w:val="28"/>
        </w:rPr>
        <w:t>определение схемы размещения мест (площадок) накопления твердых коммунальных отходов и ведение реестра мест (площадок) накопления твердых коммунальных отходов.</w:t>
      </w:r>
    </w:p>
    <w:p w:rsidR="004272A4" w:rsidRPr="004272A4" w:rsidRDefault="004272A4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72A4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На территории </w:t>
      </w:r>
      <w:r w:rsidR="00175C89">
        <w:rPr>
          <w:rFonts w:ascii="Times New Roman" w:eastAsiaTheme="minorEastAsia" w:hAnsi="Times New Roman" w:cs="Times New Roman"/>
          <w:sz w:val="28"/>
          <w:szCs w:val="28"/>
        </w:rPr>
        <w:t>муниципальных образований</w:t>
      </w:r>
      <w:r w:rsidRPr="004272A4">
        <w:rPr>
          <w:rFonts w:ascii="Times New Roman" w:eastAsiaTheme="minorEastAsia" w:hAnsi="Times New Roman" w:cs="Times New Roman"/>
          <w:sz w:val="28"/>
          <w:szCs w:val="28"/>
        </w:rPr>
        <w:t xml:space="preserve"> в соответствии с территориальной схемой обращения с отходами должны быть обустроены контейнерные площадки для накопления ТКО или системы подземного накопления ТКО с автоматическими подъемниками для подъема контейнеров (контейнерные площадки) и (или) специальные площадки для накопления крупногабаритных отходов (далее - специальные площадки).</w:t>
      </w:r>
    </w:p>
    <w:p w:rsidR="004272A4" w:rsidRPr="004272A4" w:rsidRDefault="004272A4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72A4">
        <w:rPr>
          <w:rFonts w:ascii="Times New Roman" w:eastAsiaTheme="minorEastAsia" w:hAnsi="Times New Roman" w:cs="Times New Roman"/>
          <w:sz w:val="28"/>
          <w:szCs w:val="28"/>
        </w:rPr>
        <w:t>Требования к контейнерным площадкам и специальным площадкам устанавливаются СанПиН 2.1.3684-21</w:t>
      </w:r>
    </w:p>
    <w:p w:rsidR="007222D1" w:rsidRPr="00562EC9" w:rsidRDefault="007222D1" w:rsidP="00C25508">
      <w:pPr>
        <w:keepNext/>
        <w:numPr>
          <w:ilvl w:val="0"/>
          <w:numId w:val="1"/>
        </w:numPr>
        <w:tabs>
          <w:tab w:val="left" w:pos="993"/>
        </w:tabs>
        <w:spacing w:before="240" w:after="240" w:line="240" w:lineRule="auto"/>
        <w:ind w:left="993" w:hanging="633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57" w:name="_Toc184354847"/>
      <w:bookmarkStart w:id="58" w:name="_Toc194922398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 захоронения, организации ритуальных услуг</w:t>
      </w:r>
      <w:bookmarkEnd w:id="57"/>
      <w:bookmarkEnd w:id="58"/>
    </w:p>
    <w:p w:rsidR="00E918DC" w:rsidRPr="00B04C60" w:rsidRDefault="00E918DC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местного самоуправления </w:t>
      </w:r>
      <w:r w:rsidR="00A67C37">
        <w:rPr>
          <w:rFonts w:ascii="Times New Roman" w:eastAsiaTheme="minorEastAsia" w:hAnsi="Times New Roman" w:cs="Times New Roman"/>
          <w:sz w:val="28"/>
          <w:szCs w:val="28"/>
        </w:rPr>
        <w:t xml:space="preserve">поселений 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в области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организации </w:t>
      </w:r>
      <w:r w:rsidRPr="00E918DC">
        <w:rPr>
          <w:rFonts w:ascii="Times New Roman" w:eastAsiaTheme="minorEastAsia" w:hAnsi="Times New Roman" w:cs="Times New Roman"/>
          <w:sz w:val="28"/>
          <w:szCs w:val="28"/>
        </w:rPr>
        <w:t>захоронения, ритуальных услуг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определены </w:t>
      </w:r>
      <w:r w:rsidR="00A67C37">
        <w:rPr>
          <w:rFonts w:ascii="Times New Roman" w:eastAsiaTheme="minorEastAsia" w:hAnsi="Times New Roman" w:cs="Times New Roman"/>
          <w:sz w:val="28"/>
          <w:szCs w:val="28"/>
        </w:rPr>
        <w:t>статьёй 14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федерального закона </w:t>
      </w:r>
      <w:r w:rsidR="00A67C37">
        <w:rPr>
          <w:rFonts w:ascii="Times New Roman" w:eastAsiaTheme="minorEastAsia" w:hAnsi="Times New Roman" w:cs="Times New Roman"/>
          <w:sz w:val="28"/>
          <w:szCs w:val="28"/>
        </w:rPr>
        <w:t>от 06.10.2003 N 131-ФЗ «</w:t>
      </w:r>
      <w:r w:rsidRPr="008E3AD5">
        <w:rPr>
          <w:rFonts w:ascii="Times New Roman" w:eastAsiaTheme="minorEastAsia" w:hAnsi="Times New Roman" w:cs="Times New Roman"/>
          <w:sz w:val="28"/>
          <w:szCs w:val="28"/>
        </w:rPr>
        <w:t>Об общих принципах организации местного самоуп</w:t>
      </w:r>
      <w:r w:rsidR="00A67C37">
        <w:rPr>
          <w:rFonts w:ascii="Times New Roman" w:eastAsiaTheme="minorEastAsia" w:hAnsi="Times New Roman" w:cs="Times New Roman"/>
          <w:sz w:val="28"/>
          <w:szCs w:val="28"/>
        </w:rPr>
        <w:t>равления в Российской Федерации»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A94D6B" w:rsidRPr="00A94D6B" w:rsidRDefault="00A94D6B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 xml:space="preserve">Площади, необходимые для организации объектов погребения, обоснованы положениями СП 42.13330.2016 и МДК 11-01.2002 </w:t>
      </w:r>
      <w:r w:rsidR="00A67C37">
        <w:rPr>
          <w:rFonts w:ascii="Times New Roman" w:eastAsiaTheme="minorEastAsia" w:hAnsi="Times New Roman" w:cs="Times New Roman"/>
          <w:sz w:val="28"/>
          <w:szCs w:val="28"/>
        </w:rPr>
        <w:t>«</w:t>
      </w:r>
      <w:r w:rsidRPr="00A94D6B">
        <w:rPr>
          <w:rFonts w:ascii="Times New Roman" w:eastAsiaTheme="minorEastAsia" w:hAnsi="Times New Roman" w:cs="Times New Roman"/>
          <w:sz w:val="28"/>
          <w:szCs w:val="28"/>
        </w:rPr>
        <w:t>Рекомендации о порядке похорон и содержании кладбищ в Российской Федерации</w:t>
      </w:r>
      <w:r w:rsidR="00A67C37">
        <w:rPr>
          <w:rFonts w:ascii="Times New Roman" w:eastAsiaTheme="minorEastAsia" w:hAnsi="Times New Roman" w:cs="Times New Roman"/>
          <w:sz w:val="28"/>
          <w:szCs w:val="28"/>
        </w:rPr>
        <w:t>»</w:t>
      </w:r>
      <w:r w:rsidRPr="00A94D6B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A94D6B" w:rsidRPr="00DB40D8" w:rsidRDefault="00A94D6B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B40D8">
        <w:rPr>
          <w:rFonts w:ascii="Times New Roman" w:eastAsiaTheme="minorEastAsia" w:hAnsi="Times New Roman" w:cs="Times New Roman"/>
          <w:sz w:val="28"/>
          <w:szCs w:val="28"/>
        </w:rPr>
        <w:t>Формула расчета</w:t>
      </w: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B40D8" w:rsidRPr="00C25508">
        <w:rPr>
          <w:rFonts w:ascii="Times New Roman" w:eastAsiaTheme="minorEastAsia" w:hAnsi="Times New Roman" w:cs="Times New Roman"/>
          <w:sz w:val="28"/>
          <w:szCs w:val="28"/>
        </w:rPr>
        <w:t>[</w:t>
      </w:r>
      <w:r w:rsidR="00C25508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C25508">
        <w:rPr>
          <w:rFonts w:ascii="Times New Roman" w:eastAsiaTheme="minorEastAsia" w:hAnsi="Times New Roman" w:cs="Times New Roman"/>
          <w:sz w:val="28"/>
          <w:szCs w:val="28"/>
        </w:rPr>
        <w:t>]</w:t>
      </w:r>
      <w:r w:rsidRPr="00DB40D8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</w:p>
    <w:p w:rsidR="00A94D6B" w:rsidRPr="003A53F7" w:rsidRDefault="00A94D6B" w:rsidP="00A94D6B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sz w:val="28"/>
          <w:szCs w:val="28"/>
        </w:rPr>
      </w:pPr>
      <m:oMath>
        <m:r>
          <m:rPr>
            <m:nor/>
          </m:rPr>
          <w:rPr>
            <w:rFonts w:ascii="Times New Roman" w:hAnsi="Times New Roman"/>
            <w:sz w:val="28"/>
            <w:szCs w:val="28"/>
          </w:rPr>
          <m:t>П=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б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×К</m:t>
        </m:r>
      </m:oMath>
      <w:r>
        <w:rPr>
          <w:rFonts w:ascii="Times New Roman" w:eastAsiaTheme="minorEastAsia" w:hAnsi="Times New Roman"/>
          <w:sz w:val="28"/>
          <w:szCs w:val="28"/>
        </w:rPr>
        <w:t xml:space="preserve">     </w:t>
      </w:r>
      <w:r>
        <w:rPr>
          <w:rFonts w:ascii="Times New Roman" w:eastAsiaTheme="minorEastAsia" w:hAnsi="Times New Roman"/>
          <w:sz w:val="28"/>
          <w:szCs w:val="28"/>
          <w:lang w:val="en-US"/>
        </w:rPr>
        <w:t xml:space="preserve">[ </w:t>
      </w:r>
      <w:r w:rsidR="00C25508">
        <w:rPr>
          <w:rFonts w:ascii="Times New Roman" w:eastAsiaTheme="minorEastAsia" w:hAnsi="Times New Roman"/>
          <w:sz w:val="28"/>
          <w:szCs w:val="28"/>
        </w:rPr>
        <w:t>4</w:t>
      </w:r>
      <w:r>
        <w:rPr>
          <w:rFonts w:ascii="Times New Roman" w:eastAsiaTheme="minorEastAsia" w:hAnsi="Times New Roman"/>
          <w:sz w:val="28"/>
          <w:szCs w:val="28"/>
          <w:lang w:val="en-US"/>
        </w:rPr>
        <w:t xml:space="preserve"> ]</w:t>
      </w:r>
      <w:r>
        <w:rPr>
          <w:rFonts w:ascii="Times New Roman" w:eastAsiaTheme="minorEastAsia" w:hAnsi="Times New Roman"/>
          <w:sz w:val="28"/>
          <w:szCs w:val="28"/>
        </w:rPr>
        <w:t>,</w:t>
      </w:r>
    </w:p>
    <w:p w:rsidR="00A94D6B" w:rsidRPr="00A94D6B" w:rsidRDefault="00A94D6B" w:rsidP="00A94D6B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>где:</w:t>
      </w:r>
    </w:p>
    <w:p w:rsidR="00A94D6B" w:rsidRPr="00A94D6B" w:rsidRDefault="00A94D6B" w:rsidP="00A94D6B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>П - предельные значения расчетных показателей минимально допустимого уровня обеспеченности мест захоронения;</w:t>
      </w:r>
    </w:p>
    <w:p w:rsidR="00A94D6B" w:rsidRPr="00A94D6B" w:rsidRDefault="00A94D6B" w:rsidP="00A94D6B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 xml:space="preserve">Пб - базовые показатели обеспеченности местами захоронения - площадь брутто для определения размера земельного участка для кладбища. </w:t>
      </w:r>
    </w:p>
    <w:p w:rsidR="00A94D6B" w:rsidRPr="00A94D6B" w:rsidRDefault="00A94D6B" w:rsidP="00A94D6B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>К - приведенная величина, равная 0,1.</w:t>
      </w:r>
    </w:p>
    <w:p w:rsidR="00A94D6B" w:rsidRPr="00A94D6B" w:rsidRDefault="00A94D6B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>Размер земельного участка для кладбища устанавливается из расчета 2 кв.м на место, а также с учетом площади, приходящейся на иные функциональные зоны кладбища: входную, ритуальную, административно-хозяйственную, моральной (зеленой) защиты по периметру кладбища.</w:t>
      </w:r>
    </w:p>
    <w:p w:rsidR="00A94D6B" w:rsidRPr="00A94D6B" w:rsidRDefault="00A94D6B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>Как правило, площадь захоронений кладбищ с учетом планировочной организации составляет 65% от общей площади, согласно МДК 11-01.2002 "Рекомендации о порядке похорон и содержании кладбищ в Российской Федерации".</w:t>
      </w:r>
    </w:p>
    <w:p w:rsidR="00A94D6B" w:rsidRPr="00A94D6B" w:rsidRDefault="00A94D6B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>Отсюда площадь брутто для определения размера земельного участка для кладбища составляет 3,3 кв.м на место.</w:t>
      </w:r>
    </w:p>
    <w:p w:rsidR="00A94D6B" w:rsidRPr="00A94D6B" w:rsidRDefault="00A94D6B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 xml:space="preserve">Размещение кладбищ определяется с учетом санитарно-гигиенических требований и предполагает выбор площадки вне границ селитебной территории. Кроме того, объекты ритуальных услуг и места </w:t>
      </w:r>
      <w:r w:rsidRPr="00A94D6B">
        <w:rPr>
          <w:rFonts w:ascii="Times New Roman" w:eastAsiaTheme="minorEastAsia" w:hAnsi="Times New Roman" w:cs="Times New Roman"/>
          <w:sz w:val="28"/>
          <w:szCs w:val="28"/>
        </w:rPr>
        <w:lastRenderedPageBreak/>
        <w:t>захоронения не относятся к объектам периодического использования, поэтому установление максимальной территориальной доступности нецелесообразно.</w:t>
      </w:r>
    </w:p>
    <w:p w:rsidR="003911B8" w:rsidRPr="00A94D6B" w:rsidRDefault="003911B8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 xml:space="preserve">В соответствии со </w:t>
      </w:r>
      <w:hyperlink r:id="rId16" w:tooltip="Федеральный закон от 12.01.1996 N 8-ФЗ (ред. от 03.07.2016, с изм. от 19.12.2016) &quot;О погребении и похоронном деле&quot; (с изм. и доп., вступ. в силу с 01.01.2017){КонсультантПлюс}" w:history="1">
        <w:r w:rsidRPr="00A94D6B">
          <w:rPr>
            <w:rFonts w:ascii="Times New Roman" w:eastAsiaTheme="minorEastAsia" w:hAnsi="Times New Roman" w:cs="Times New Roman"/>
            <w:sz w:val="28"/>
            <w:szCs w:val="28"/>
          </w:rPr>
          <w:t>ст. 18</w:t>
        </w:r>
      </w:hyperlink>
      <w:r w:rsidRPr="00A94D6B">
        <w:rPr>
          <w:rFonts w:ascii="Times New Roman" w:eastAsiaTheme="minorEastAsia" w:hAnsi="Times New Roman" w:cs="Times New Roman"/>
          <w:sz w:val="28"/>
          <w:szCs w:val="28"/>
        </w:rPr>
        <w:t xml:space="preserve"> Федерального закона от 12.01.1996 N 8-ФЗ "О погребении и похоронном деле" в ведении органа местного самоуправления находятся общественные кладбища.</w:t>
      </w:r>
    </w:p>
    <w:p w:rsidR="00A94D6B" w:rsidRPr="003911B8" w:rsidRDefault="00A94D6B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 xml:space="preserve">Согласно </w:t>
      </w:r>
      <w:hyperlink r:id="rId17" w:tooltip="Федеральный закон от 12.01.1996 N 8-ФЗ (ред. от 03.07.2016, с изм. от 19.12.2016) &quot;О погребении и похоронном деле&quot; (с изм. и доп., вступ. в силу с 01.01.2017){КонсультантПлюс}" w:history="1">
        <w:r w:rsidRPr="00A94D6B">
          <w:rPr>
            <w:rFonts w:ascii="Times New Roman" w:eastAsiaTheme="minorEastAsia" w:hAnsi="Times New Roman" w:cs="Times New Roman"/>
            <w:sz w:val="28"/>
            <w:szCs w:val="28"/>
          </w:rPr>
          <w:t>ст</w:t>
        </w:r>
        <w:r w:rsidR="00DB40D8">
          <w:rPr>
            <w:rFonts w:ascii="Times New Roman" w:eastAsiaTheme="minorEastAsia" w:hAnsi="Times New Roman" w:cs="Times New Roman"/>
            <w:sz w:val="28"/>
            <w:szCs w:val="28"/>
          </w:rPr>
          <w:t>атьями</w:t>
        </w:r>
        <w:r w:rsidRPr="00A94D6B">
          <w:rPr>
            <w:rFonts w:ascii="Times New Roman" w:eastAsiaTheme="minorEastAsia" w:hAnsi="Times New Roman" w:cs="Times New Roman"/>
            <w:sz w:val="28"/>
            <w:szCs w:val="28"/>
          </w:rPr>
          <w:t xml:space="preserve"> 25</w:t>
        </w:r>
      </w:hyperlink>
      <w:r w:rsidR="00DB40D8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w:hyperlink r:id="rId18" w:tooltip="Федеральный закон от 12.01.1996 N 8-ФЗ (ред. от 03.07.2016, с изм. от 19.12.2016) &quot;О погребении и похоронном деле&quot; (с изм. и доп., вступ. в силу с 01.01.2017){КонсультантПлюс}" w:history="1">
        <w:r w:rsidRPr="00A94D6B">
          <w:rPr>
            <w:rFonts w:ascii="Times New Roman" w:eastAsiaTheme="minorEastAsia" w:hAnsi="Times New Roman" w:cs="Times New Roman"/>
            <w:sz w:val="28"/>
            <w:szCs w:val="28"/>
          </w:rPr>
          <w:t>29</w:t>
        </w:r>
      </w:hyperlink>
      <w:r w:rsidRPr="00A94D6B">
        <w:rPr>
          <w:rFonts w:ascii="Times New Roman" w:eastAsiaTheme="minorEastAsia" w:hAnsi="Times New Roman" w:cs="Times New Roman"/>
          <w:sz w:val="28"/>
          <w:szCs w:val="28"/>
        </w:rPr>
        <w:t xml:space="preserve"> Федерального закона от 12.01.1996 N 8-ФЗ "О погребении и похоронном деле" органом местного самоуправления должна быть создана специализированная служ</w:t>
      </w:r>
      <w:r w:rsidR="003911B8">
        <w:rPr>
          <w:rFonts w:ascii="Times New Roman" w:eastAsiaTheme="minorEastAsia" w:hAnsi="Times New Roman" w:cs="Times New Roman"/>
          <w:sz w:val="28"/>
          <w:szCs w:val="28"/>
        </w:rPr>
        <w:t>ба по вопросам похоронного дела</w:t>
      </w:r>
      <w:r w:rsidR="003911B8" w:rsidRPr="003911B8">
        <w:rPr>
          <w:rFonts w:ascii="Times New Roman" w:eastAsiaTheme="minorEastAsia" w:hAnsi="Times New Roman" w:cs="Times New Roman"/>
          <w:sz w:val="28"/>
          <w:szCs w:val="28"/>
        </w:rPr>
        <w:t xml:space="preserve">/ </w:t>
      </w:r>
      <w:r w:rsidRPr="003911B8">
        <w:rPr>
          <w:rFonts w:ascii="Times New Roman" w:eastAsiaTheme="minorEastAsia" w:hAnsi="Times New Roman" w:cs="Times New Roman"/>
          <w:sz w:val="28"/>
          <w:szCs w:val="28"/>
        </w:rPr>
        <w:t>Порядок деятельности специализированной службы по вопросам похоронного дела определяется органом местного самоуправления.</w:t>
      </w:r>
    </w:p>
    <w:p w:rsidR="00A67C37" w:rsidRDefault="00A94D6B" w:rsidP="00C25508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911B8">
        <w:rPr>
          <w:rFonts w:ascii="Times New Roman" w:eastAsiaTheme="minorEastAsia" w:hAnsi="Times New Roman" w:cs="Times New Roman"/>
          <w:sz w:val="28"/>
          <w:szCs w:val="28"/>
        </w:rPr>
        <w:t xml:space="preserve">Согласно </w:t>
      </w:r>
      <w:hyperlink r:id="rId19" w:tooltip="Федеральный закон от 12.01.1996 N 8-ФЗ (ред. от 03.07.2016, с изм. от 19.12.2016) &quot;О погребении и похоронном деле&quot; (с изм. и доп., вступ. в силу с 01.01.2017){КонсультантПлюс}" w:history="1">
        <w:r w:rsidRPr="003911B8">
          <w:rPr>
            <w:rFonts w:ascii="Times New Roman" w:eastAsiaTheme="minorEastAsia" w:hAnsi="Times New Roman" w:cs="Times New Roman"/>
            <w:sz w:val="28"/>
            <w:szCs w:val="28"/>
          </w:rPr>
          <w:t>п. 5 ст. 16</w:t>
        </w:r>
      </w:hyperlink>
      <w:r w:rsidRPr="003911B8">
        <w:rPr>
          <w:rFonts w:ascii="Times New Roman" w:eastAsiaTheme="minorEastAsia" w:hAnsi="Times New Roman" w:cs="Times New Roman"/>
          <w:sz w:val="28"/>
          <w:szCs w:val="28"/>
        </w:rPr>
        <w:t xml:space="preserve"> Федерального закона от 12.01.1996 N 8-ФЗ "О погребении и похоронном деле" размер, предоставляемого участка земли на территории кладбищ для погребения умершего, устанавливается органом местного самоуправления, размер земельного участка для кладбища определяется с учетом количества жителей, но не может превышать </w:t>
      </w:r>
      <w:r w:rsidR="003911B8" w:rsidRPr="003911B8">
        <w:rPr>
          <w:rFonts w:ascii="Times New Roman" w:eastAsiaTheme="minorEastAsia" w:hAnsi="Times New Roman" w:cs="Times New Roman"/>
          <w:sz w:val="28"/>
          <w:szCs w:val="28"/>
        </w:rPr>
        <w:t>40 га.</w:t>
      </w:r>
      <w:r w:rsidRPr="003911B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A67C37" w:rsidRDefault="00A67C37" w:rsidP="00A67C37">
      <w:p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A67C37" w:rsidRPr="00562EC9" w:rsidRDefault="00A67C37" w:rsidP="00A67C37">
      <w:pPr>
        <w:keepNext/>
        <w:numPr>
          <w:ilvl w:val="0"/>
          <w:numId w:val="1"/>
        </w:numPr>
        <w:tabs>
          <w:tab w:val="left" w:pos="993"/>
        </w:tabs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59" w:name="_Toc194922399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 </w:t>
      </w:r>
      <w:r w:rsidRPr="00A67C3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предоставлени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я</w:t>
      </w:r>
      <w:r w:rsidRPr="00A67C3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</w:r>
      <w:bookmarkEnd w:id="59"/>
    </w:p>
    <w:p w:rsidR="00A67C37" w:rsidRPr="00B04C60" w:rsidRDefault="00A67C37" w:rsidP="00A67C37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местного самоуправления поселений 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в области </w:t>
      </w:r>
      <w:r w:rsidRPr="00A67C37">
        <w:rPr>
          <w:rFonts w:ascii="Times New Roman" w:eastAsiaTheme="minorEastAsia" w:hAnsi="Times New Roman" w:cs="Times New Roman"/>
          <w:sz w:val="28"/>
          <w:szCs w:val="28"/>
        </w:rPr>
        <w:t>предоставления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</w:r>
      <w:r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A67C3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определены пунктом 33.1 части 1 статьи 14 федерального закона от 06.10.2003 N 131-ФЗ «</w:t>
      </w:r>
      <w:r w:rsidRPr="008E3AD5">
        <w:rPr>
          <w:rFonts w:ascii="Times New Roman" w:eastAsiaTheme="minorEastAsia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равления в Российской Федерации». </w:t>
      </w:r>
    </w:p>
    <w:p w:rsidR="005C5C58" w:rsidRDefault="005C5C58" w:rsidP="005C5C58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40F3" w:rsidRDefault="00D740F3" w:rsidP="005C5C58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  <w:sectPr w:rsidR="00D740F3" w:rsidSect="002F7C46">
          <w:pgSz w:w="11906" w:h="16838"/>
          <w:pgMar w:top="1134" w:right="850" w:bottom="1134" w:left="1701" w:header="708" w:footer="290" w:gutter="0"/>
          <w:cols w:space="708"/>
          <w:docGrid w:linePitch="360"/>
        </w:sectPr>
      </w:pPr>
    </w:p>
    <w:p w:rsidR="00562EC9" w:rsidRPr="00DA0388" w:rsidRDefault="00562EC9" w:rsidP="00DA0388">
      <w:pPr>
        <w:keepNext/>
        <w:spacing w:before="240" w:after="60" w:line="240" w:lineRule="auto"/>
        <w:jc w:val="center"/>
        <w:outlineLvl w:val="0"/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</w:pPr>
      <w:bookmarkStart w:id="60" w:name="_Toc184354848"/>
      <w:bookmarkStart w:id="61" w:name="_Toc194922400"/>
      <w:r w:rsidRPr="00DA0388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lastRenderedPageBreak/>
        <w:t>Раздел III. Правила и область применения расчетных показателей</w:t>
      </w:r>
      <w:r w:rsidR="00DA0388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>,</w:t>
      </w:r>
      <w:r w:rsidRPr="00DA0388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 </w:t>
      </w:r>
      <w:r w:rsidR="00DA0388" w:rsidRPr="00DA0388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содержащихся в основной части нормативов градостроительного проектирования </w:t>
      </w:r>
      <w:r w:rsidR="00C5789D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муниципального </w:t>
      </w:r>
      <w:r w:rsidR="00C5789D" w:rsidRPr="00FC319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>образования «</w:t>
      </w:r>
      <w:r w:rsidR="00272E22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>Горняцкое</w:t>
      </w:r>
      <w:r w:rsidR="005D14B5" w:rsidRPr="00FC319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C5789D" w:rsidRPr="00FC319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>сельское поселение»</w:t>
      </w:r>
      <w:r w:rsidR="00C25508" w:rsidRPr="00FC319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5D14B5" w:rsidRPr="00FC319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>Белокалитвинского</w:t>
      </w:r>
      <w:r w:rsidR="00C25508" w:rsidRPr="00FC319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 xml:space="preserve"> района Ростовской </w:t>
      </w:r>
      <w:r w:rsidR="00C25508" w:rsidRPr="00A02207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>области</w:t>
      </w:r>
      <w:bookmarkEnd w:id="60"/>
      <w:bookmarkEnd w:id="61"/>
    </w:p>
    <w:p w:rsidR="00077447" w:rsidRPr="00562EC9" w:rsidRDefault="00077447" w:rsidP="00C25508">
      <w:pPr>
        <w:keepNext/>
        <w:numPr>
          <w:ilvl w:val="0"/>
          <w:numId w:val="1"/>
        </w:numPr>
        <w:tabs>
          <w:tab w:val="left" w:pos="993"/>
        </w:tabs>
        <w:spacing w:before="240" w:after="240" w:line="240" w:lineRule="auto"/>
        <w:ind w:left="993" w:hanging="633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62" w:name="_Toc184354849"/>
      <w:bookmarkStart w:id="63" w:name="_Toc194922401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Правила применения расчетных показателей настоящих Нормативов</w:t>
      </w:r>
      <w:bookmarkEnd w:id="62"/>
      <w:bookmarkEnd w:id="63"/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</w:t>
      </w:r>
    </w:p>
    <w:p w:rsidR="00325AA7" w:rsidRPr="00C25508" w:rsidRDefault="00325AA7" w:rsidP="00C25508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Установление совокупности расчетных показателей минимально допустимого уровня обеспеченности объектами местного значения в </w:t>
      </w:r>
      <w:r w:rsidR="00C25508">
        <w:rPr>
          <w:rFonts w:ascii="Times New Roman" w:eastAsiaTheme="minorEastAsia" w:hAnsi="Times New Roman" w:cs="Times New Roman"/>
          <w:sz w:val="28"/>
          <w:szCs w:val="28"/>
        </w:rPr>
        <w:t>настоящих Нормативах</w:t>
      </w: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 производятся для определения местоположения планируемых к размещению объектов в документах территориального планирования, зон планируемого размещения объектов в документации по планировке территории (в проектах планировки территории) в целях обеспечения благоприятных условий жизнедеятельности человека на территории в границах подготовки соответствующего проекта.</w:t>
      </w:r>
    </w:p>
    <w:p w:rsidR="00325AA7" w:rsidRPr="00C25508" w:rsidRDefault="00325AA7" w:rsidP="00C25508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планирования, документации по планировке территории следует учитывать наличие на территории в границах проекта таких же объектов, их параметры (площадь, ёмкость, вместимость, проч.), нормативный уровень территориальной доступности как для существующих, так и для планируемых к размещению объектов. При определении границ зон планируемого размещения того или иного объекта следует учитывать параметры объекта и нормы отвода земель для объекта таких параметров. </w:t>
      </w:r>
    </w:p>
    <w:p w:rsidR="00325AA7" w:rsidRPr="00C25508" w:rsidRDefault="00325AA7" w:rsidP="00C25508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Максимально допустимый уровень территориальной доступности того или иного объекта в целях градостроительного проектирования установлен настоящими </w:t>
      </w:r>
      <w:r w:rsidR="0006237E">
        <w:rPr>
          <w:rFonts w:ascii="Times New Roman" w:eastAsiaTheme="minorEastAsia" w:hAnsi="Times New Roman" w:cs="Times New Roman"/>
          <w:sz w:val="28"/>
          <w:szCs w:val="28"/>
        </w:rPr>
        <w:t>Н</w:t>
      </w: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ормативами. </w:t>
      </w:r>
    </w:p>
    <w:p w:rsidR="00325AA7" w:rsidRPr="00C25508" w:rsidRDefault="00325AA7" w:rsidP="00C25508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Отдельные показатели настоящих Нормативов определяют состав материалов по обоснованию </w:t>
      </w:r>
      <w:r w:rsidR="00E960FA" w:rsidRPr="00C25508">
        <w:rPr>
          <w:rFonts w:ascii="Times New Roman" w:eastAsiaTheme="minorEastAsia" w:hAnsi="Times New Roman" w:cs="Times New Roman"/>
          <w:sz w:val="28"/>
          <w:szCs w:val="28"/>
        </w:rPr>
        <w:t>документов территориального планирования</w:t>
      </w:r>
      <w:r w:rsidRPr="00C25508">
        <w:rPr>
          <w:rFonts w:ascii="Times New Roman" w:eastAsiaTheme="minorEastAsia" w:hAnsi="Times New Roman" w:cs="Times New Roman"/>
          <w:sz w:val="28"/>
          <w:szCs w:val="28"/>
        </w:rPr>
        <w:t>, по обоснованию проекта планировки территории в части включения в этот состав предусмотренных градостроительным законодательством иных материалов, кроме прямо перечисленных в ГрадК РФ.</w:t>
      </w:r>
    </w:p>
    <w:p w:rsidR="008B4074" w:rsidRPr="00562EC9" w:rsidRDefault="008B4074" w:rsidP="0006237E">
      <w:pPr>
        <w:keepNext/>
        <w:numPr>
          <w:ilvl w:val="0"/>
          <w:numId w:val="1"/>
        </w:numPr>
        <w:tabs>
          <w:tab w:val="left" w:pos="993"/>
        </w:tabs>
        <w:spacing w:before="240" w:after="240" w:line="240" w:lineRule="auto"/>
        <w:ind w:left="993" w:hanging="633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64" w:name="_Toc184354850"/>
      <w:bookmarkStart w:id="65" w:name="_Toc194922402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Область применения расчетных показателей настоящих Нормативов</w:t>
      </w:r>
      <w:bookmarkEnd w:id="64"/>
      <w:bookmarkEnd w:id="65"/>
    </w:p>
    <w:p w:rsidR="008B4074" w:rsidRPr="0006237E" w:rsidRDefault="008B4074" w:rsidP="0006237E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6237E">
        <w:rPr>
          <w:rFonts w:ascii="Times New Roman" w:eastAsiaTheme="minorEastAsia" w:hAnsi="Times New Roman" w:cs="Times New Roman"/>
          <w:sz w:val="28"/>
          <w:szCs w:val="28"/>
        </w:rPr>
        <w:t>Настоящие Нормативы используются при принятии решений органами местного самоуправления, органами контроля и надзора за осуществлением градостроительной деятельности, правоохранительными органами, а также обязательны для всех субъектов градостроительной деятельности.</w:t>
      </w:r>
    </w:p>
    <w:sectPr w:rsidR="008B4074" w:rsidRPr="0006237E" w:rsidSect="002F7C46">
      <w:pgSz w:w="11906" w:h="16838"/>
      <w:pgMar w:top="1134" w:right="850" w:bottom="1134" w:left="1701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AD6" w:rsidRDefault="00436AD6">
      <w:pPr>
        <w:spacing w:after="0" w:line="240" w:lineRule="auto"/>
      </w:pPr>
      <w:r>
        <w:separator/>
      </w:r>
    </w:p>
  </w:endnote>
  <w:endnote w:type="continuationSeparator" w:id="0">
    <w:p w:rsidR="00436AD6" w:rsidRDefault="00436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6917798"/>
      <w:docPartObj>
        <w:docPartGallery w:val="Page Numbers (Bottom of Page)"/>
        <w:docPartUnique/>
      </w:docPartObj>
    </w:sdtPr>
    <w:sdtEndPr/>
    <w:sdtContent>
      <w:p w:rsidR="002A6A8B" w:rsidRDefault="002A6A8B">
        <w:pPr>
          <w:pStyle w:val="af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5B66">
          <w:rPr>
            <w:noProof/>
          </w:rPr>
          <w:t>29</w:t>
        </w:r>
        <w:r>
          <w:fldChar w:fldCharType="end"/>
        </w:r>
      </w:p>
    </w:sdtContent>
  </w:sdt>
  <w:p w:rsidR="002A6A8B" w:rsidRDefault="002A6A8B">
    <w:pPr>
      <w:pStyle w:val="a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AD6" w:rsidRDefault="00436AD6">
      <w:pPr>
        <w:spacing w:after="0" w:line="240" w:lineRule="auto"/>
      </w:pPr>
      <w:r>
        <w:separator/>
      </w:r>
    </w:p>
  </w:footnote>
  <w:footnote w:type="continuationSeparator" w:id="0">
    <w:p w:rsidR="00436AD6" w:rsidRDefault="00436AD6">
      <w:pPr>
        <w:spacing w:after="0" w:line="240" w:lineRule="auto"/>
      </w:pPr>
      <w:r>
        <w:continuationSeparator/>
      </w:r>
    </w:p>
  </w:footnote>
  <w:footnote w:id="1">
    <w:p w:rsidR="00272E22" w:rsidRDefault="00272E22" w:rsidP="00272E22">
      <w:pPr>
        <w:pStyle w:val="afb"/>
      </w:pPr>
      <w:r>
        <w:rPr>
          <w:rStyle w:val="afd"/>
        </w:rPr>
        <w:footnoteRef/>
      </w:r>
      <w:r>
        <w:t xml:space="preserve"> БД ПМО Ростовской области Росстата РФ</w:t>
      </w:r>
    </w:p>
  </w:footnote>
  <w:footnote w:id="2">
    <w:p w:rsidR="00272E22" w:rsidRDefault="00272E22" w:rsidP="00272E22">
      <w:pPr>
        <w:pStyle w:val="afb"/>
      </w:pPr>
      <w:r w:rsidRPr="009B34BC">
        <w:rPr>
          <w:rStyle w:val="afd"/>
        </w:rPr>
        <w:footnoteRef/>
      </w:r>
      <w:r w:rsidRPr="009B34BC">
        <w:t xml:space="preserve"> </w:t>
      </w:r>
      <w:r>
        <w:t xml:space="preserve">Численность населения заимствована из паспорта муниципального образования «Горняцкое сельское поселение» Белокалитвинского муниципального района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38C0"/>
    <w:multiLevelType w:val="multilevel"/>
    <w:tmpl w:val="C38E954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1194222"/>
    <w:multiLevelType w:val="hybridMultilevel"/>
    <w:tmpl w:val="830C02B8"/>
    <w:lvl w:ilvl="0" w:tplc="94AC00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343BF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4CE6343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2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7C645D3"/>
    <w:multiLevelType w:val="hybridMultilevel"/>
    <w:tmpl w:val="8D30E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30D6C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A1B3C40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2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F23359A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A0D7AB0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A1A5147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AF24A81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2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42828C6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BF322E5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44B065FA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5673E23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46BB2D93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9F91E7C"/>
    <w:multiLevelType w:val="hybridMultilevel"/>
    <w:tmpl w:val="6F1AA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5A79E1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5282DBF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59B71641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5DDB76EE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626B7E70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62941B09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3521BAF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2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638D59CA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63D11543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67446A9C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2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6D45428E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6ED538AE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76A86C8A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7D7B2535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2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16"/>
  </w:num>
  <w:num w:numId="3">
    <w:abstractNumId w:val="13"/>
  </w:num>
  <w:num w:numId="4">
    <w:abstractNumId w:val="25"/>
  </w:num>
  <w:num w:numId="5">
    <w:abstractNumId w:val="29"/>
  </w:num>
  <w:num w:numId="6">
    <w:abstractNumId w:val="1"/>
  </w:num>
  <w:num w:numId="7">
    <w:abstractNumId w:val="7"/>
  </w:num>
  <w:num w:numId="8">
    <w:abstractNumId w:val="0"/>
  </w:num>
  <w:num w:numId="9">
    <w:abstractNumId w:val="4"/>
  </w:num>
  <w:num w:numId="10">
    <w:abstractNumId w:val="20"/>
  </w:num>
  <w:num w:numId="11">
    <w:abstractNumId w:val="27"/>
  </w:num>
  <w:num w:numId="12">
    <w:abstractNumId w:val="17"/>
  </w:num>
  <w:num w:numId="13">
    <w:abstractNumId w:val="24"/>
  </w:num>
  <w:num w:numId="14">
    <w:abstractNumId w:val="19"/>
  </w:num>
  <w:num w:numId="15">
    <w:abstractNumId w:val="18"/>
  </w:num>
  <w:num w:numId="16">
    <w:abstractNumId w:val="15"/>
  </w:num>
  <w:num w:numId="17">
    <w:abstractNumId w:val="22"/>
  </w:num>
  <w:num w:numId="18">
    <w:abstractNumId w:val="8"/>
  </w:num>
  <w:num w:numId="19">
    <w:abstractNumId w:val="11"/>
  </w:num>
  <w:num w:numId="20">
    <w:abstractNumId w:val="14"/>
  </w:num>
  <w:num w:numId="21">
    <w:abstractNumId w:val="12"/>
  </w:num>
  <w:num w:numId="22">
    <w:abstractNumId w:val="5"/>
  </w:num>
  <w:num w:numId="23">
    <w:abstractNumId w:val="21"/>
  </w:num>
  <w:num w:numId="24">
    <w:abstractNumId w:val="9"/>
  </w:num>
  <w:num w:numId="25">
    <w:abstractNumId w:val="28"/>
  </w:num>
  <w:num w:numId="26">
    <w:abstractNumId w:val="2"/>
  </w:num>
  <w:num w:numId="27">
    <w:abstractNumId w:val="26"/>
  </w:num>
  <w:num w:numId="28">
    <w:abstractNumId w:val="23"/>
  </w:num>
  <w:num w:numId="29">
    <w:abstractNumId w:val="10"/>
  </w:num>
  <w:num w:numId="30">
    <w:abstractNumId w:val="6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D61"/>
    <w:rsid w:val="00000F9C"/>
    <w:rsid w:val="000015CB"/>
    <w:rsid w:val="00002282"/>
    <w:rsid w:val="000026C3"/>
    <w:rsid w:val="000119C1"/>
    <w:rsid w:val="00014CF8"/>
    <w:rsid w:val="00015118"/>
    <w:rsid w:val="000173C7"/>
    <w:rsid w:val="000219B3"/>
    <w:rsid w:val="00022C79"/>
    <w:rsid w:val="0002760D"/>
    <w:rsid w:val="000334D9"/>
    <w:rsid w:val="0003367D"/>
    <w:rsid w:val="00033824"/>
    <w:rsid w:val="00034677"/>
    <w:rsid w:val="000372C7"/>
    <w:rsid w:val="000410F7"/>
    <w:rsid w:val="000501C1"/>
    <w:rsid w:val="0005097D"/>
    <w:rsid w:val="00052392"/>
    <w:rsid w:val="00052786"/>
    <w:rsid w:val="000534DC"/>
    <w:rsid w:val="000550EC"/>
    <w:rsid w:val="000569AE"/>
    <w:rsid w:val="00057E85"/>
    <w:rsid w:val="0006237E"/>
    <w:rsid w:val="00063C0F"/>
    <w:rsid w:val="00066FF2"/>
    <w:rsid w:val="00067EA9"/>
    <w:rsid w:val="0007394E"/>
    <w:rsid w:val="00075BA3"/>
    <w:rsid w:val="00077447"/>
    <w:rsid w:val="000827FE"/>
    <w:rsid w:val="00082FFE"/>
    <w:rsid w:val="0008423B"/>
    <w:rsid w:val="000854CA"/>
    <w:rsid w:val="0008583F"/>
    <w:rsid w:val="000A0F4B"/>
    <w:rsid w:val="000A22DF"/>
    <w:rsid w:val="000A5AB8"/>
    <w:rsid w:val="000A7E53"/>
    <w:rsid w:val="000A7E5D"/>
    <w:rsid w:val="000B30C0"/>
    <w:rsid w:val="000B4937"/>
    <w:rsid w:val="000C7A51"/>
    <w:rsid w:val="000D0FB7"/>
    <w:rsid w:val="000D1229"/>
    <w:rsid w:val="000D1378"/>
    <w:rsid w:val="000D37F2"/>
    <w:rsid w:val="000D5E8C"/>
    <w:rsid w:val="000D6412"/>
    <w:rsid w:val="000E2E53"/>
    <w:rsid w:val="000F528E"/>
    <w:rsid w:val="00101BF3"/>
    <w:rsid w:val="00101CAD"/>
    <w:rsid w:val="0010308F"/>
    <w:rsid w:val="001071A1"/>
    <w:rsid w:val="00110FD4"/>
    <w:rsid w:val="00111152"/>
    <w:rsid w:val="001160C4"/>
    <w:rsid w:val="001250E6"/>
    <w:rsid w:val="0013166B"/>
    <w:rsid w:val="001322FD"/>
    <w:rsid w:val="001354EE"/>
    <w:rsid w:val="00135606"/>
    <w:rsid w:val="00145E1F"/>
    <w:rsid w:val="00147B05"/>
    <w:rsid w:val="00151923"/>
    <w:rsid w:val="001558EA"/>
    <w:rsid w:val="0016387F"/>
    <w:rsid w:val="00164407"/>
    <w:rsid w:val="00164C37"/>
    <w:rsid w:val="0017373B"/>
    <w:rsid w:val="00175C89"/>
    <w:rsid w:val="00181A99"/>
    <w:rsid w:val="00181BF7"/>
    <w:rsid w:val="00184C82"/>
    <w:rsid w:val="0018591F"/>
    <w:rsid w:val="001902B8"/>
    <w:rsid w:val="00191C65"/>
    <w:rsid w:val="00195AD0"/>
    <w:rsid w:val="001A0C50"/>
    <w:rsid w:val="001A6A32"/>
    <w:rsid w:val="001B06AD"/>
    <w:rsid w:val="001B2273"/>
    <w:rsid w:val="001B2284"/>
    <w:rsid w:val="001B2C58"/>
    <w:rsid w:val="001C1FAE"/>
    <w:rsid w:val="001C38D0"/>
    <w:rsid w:val="001C5E6A"/>
    <w:rsid w:val="001C7BA8"/>
    <w:rsid w:val="001D5130"/>
    <w:rsid w:val="001D70C2"/>
    <w:rsid w:val="001E10A7"/>
    <w:rsid w:val="001E26F4"/>
    <w:rsid w:val="001E309A"/>
    <w:rsid w:val="001E4D4A"/>
    <w:rsid w:val="001E7C24"/>
    <w:rsid w:val="001F1FA6"/>
    <w:rsid w:val="001F23F4"/>
    <w:rsid w:val="001F448D"/>
    <w:rsid w:val="001F4E9E"/>
    <w:rsid w:val="00201565"/>
    <w:rsid w:val="00203289"/>
    <w:rsid w:val="002104FE"/>
    <w:rsid w:val="00210A9B"/>
    <w:rsid w:val="00214962"/>
    <w:rsid w:val="00214EBF"/>
    <w:rsid w:val="0021561A"/>
    <w:rsid w:val="002233B7"/>
    <w:rsid w:val="00224BCD"/>
    <w:rsid w:val="002275C6"/>
    <w:rsid w:val="0023222F"/>
    <w:rsid w:val="002439C2"/>
    <w:rsid w:val="00251010"/>
    <w:rsid w:val="00251E49"/>
    <w:rsid w:val="00252FA0"/>
    <w:rsid w:val="0025312F"/>
    <w:rsid w:val="00253DBB"/>
    <w:rsid w:val="00255027"/>
    <w:rsid w:val="00256CC6"/>
    <w:rsid w:val="002602D3"/>
    <w:rsid w:val="0026311B"/>
    <w:rsid w:val="00266148"/>
    <w:rsid w:val="002662EB"/>
    <w:rsid w:val="00271A3F"/>
    <w:rsid w:val="002726F8"/>
    <w:rsid w:val="00272E22"/>
    <w:rsid w:val="002751FA"/>
    <w:rsid w:val="00277015"/>
    <w:rsid w:val="00284521"/>
    <w:rsid w:val="002859C3"/>
    <w:rsid w:val="0028614D"/>
    <w:rsid w:val="00286ADE"/>
    <w:rsid w:val="00286EEB"/>
    <w:rsid w:val="00297987"/>
    <w:rsid w:val="002A33FC"/>
    <w:rsid w:val="002A59E6"/>
    <w:rsid w:val="002A6A8B"/>
    <w:rsid w:val="002A6B42"/>
    <w:rsid w:val="002B6564"/>
    <w:rsid w:val="002B66BD"/>
    <w:rsid w:val="002B7B7F"/>
    <w:rsid w:val="002C339F"/>
    <w:rsid w:val="002C6F98"/>
    <w:rsid w:val="002D0B1F"/>
    <w:rsid w:val="002D2148"/>
    <w:rsid w:val="002D2948"/>
    <w:rsid w:val="002D3FB2"/>
    <w:rsid w:val="002D7ACE"/>
    <w:rsid w:val="002E0398"/>
    <w:rsid w:val="002E053B"/>
    <w:rsid w:val="002E1D39"/>
    <w:rsid w:val="002E2031"/>
    <w:rsid w:val="002E6BD6"/>
    <w:rsid w:val="002F32E4"/>
    <w:rsid w:val="002F55A4"/>
    <w:rsid w:val="002F71F6"/>
    <w:rsid w:val="002F7C46"/>
    <w:rsid w:val="003002BA"/>
    <w:rsid w:val="003052FF"/>
    <w:rsid w:val="00306261"/>
    <w:rsid w:val="00307C04"/>
    <w:rsid w:val="00307D7D"/>
    <w:rsid w:val="003107B9"/>
    <w:rsid w:val="0031125F"/>
    <w:rsid w:val="003125DC"/>
    <w:rsid w:val="00312C20"/>
    <w:rsid w:val="00314B33"/>
    <w:rsid w:val="00323043"/>
    <w:rsid w:val="0032397A"/>
    <w:rsid w:val="00323BE3"/>
    <w:rsid w:val="003242CF"/>
    <w:rsid w:val="00325AA7"/>
    <w:rsid w:val="00325EF4"/>
    <w:rsid w:val="0033107A"/>
    <w:rsid w:val="003341A2"/>
    <w:rsid w:val="00341A0B"/>
    <w:rsid w:val="00341E15"/>
    <w:rsid w:val="00346BEC"/>
    <w:rsid w:val="00350DE7"/>
    <w:rsid w:val="003566B4"/>
    <w:rsid w:val="003569F6"/>
    <w:rsid w:val="003670A6"/>
    <w:rsid w:val="00372593"/>
    <w:rsid w:val="003732ED"/>
    <w:rsid w:val="0037397A"/>
    <w:rsid w:val="00374B39"/>
    <w:rsid w:val="0037715E"/>
    <w:rsid w:val="003774FB"/>
    <w:rsid w:val="00384732"/>
    <w:rsid w:val="003850B4"/>
    <w:rsid w:val="003911B8"/>
    <w:rsid w:val="003929FF"/>
    <w:rsid w:val="00393EF7"/>
    <w:rsid w:val="00397957"/>
    <w:rsid w:val="003A1E00"/>
    <w:rsid w:val="003A28C7"/>
    <w:rsid w:val="003A40F1"/>
    <w:rsid w:val="003A45D2"/>
    <w:rsid w:val="003A5345"/>
    <w:rsid w:val="003B54C8"/>
    <w:rsid w:val="003B7CB3"/>
    <w:rsid w:val="003C0E8E"/>
    <w:rsid w:val="003C3990"/>
    <w:rsid w:val="003C4060"/>
    <w:rsid w:val="003C55CC"/>
    <w:rsid w:val="003D3F79"/>
    <w:rsid w:val="003E07EC"/>
    <w:rsid w:val="003E5E30"/>
    <w:rsid w:val="003E6F30"/>
    <w:rsid w:val="003E7E2C"/>
    <w:rsid w:val="003F0C33"/>
    <w:rsid w:val="003F3748"/>
    <w:rsid w:val="003F4D84"/>
    <w:rsid w:val="003F61D9"/>
    <w:rsid w:val="00406302"/>
    <w:rsid w:val="004073F1"/>
    <w:rsid w:val="0041514E"/>
    <w:rsid w:val="0041647D"/>
    <w:rsid w:val="00416BC6"/>
    <w:rsid w:val="00417471"/>
    <w:rsid w:val="00417564"/>
    <w:rsid w:val="004175FB"/>
    <w:rsid w:val="004228C8"/>
    <w:rsid w:val="004236A7"/>
    <w:rsid w:val="00425C94"/>
    <w:rsid w:val="004272A4"/>
    <w:rsid w:val="004277C5"/>
    <w:rsid w:val="004330B4"/>
    <w:rsid w:val="004344F0"/>
    <w:rsid w:val="00436AD6"/>
    <w:rsid w:val="00444E81"/>
    <w:rsid w:val="00445450"/>
    <w:rsid w:val="00445701"/>
    <w:rsid w:val="00450437"/>
    <w:rsid w:val="00450FF9"/>
    <w:rsid w:val="00451B56"/>
    <w:rsid w:val="00451C5E"/>
    <w:rsid w:val="004528AC"/>
    <w:rsid w:val="00454FEF"/>
    <w:rsid w:val="00457C6F"/>
    <w:rsid w:val="00462156"/>
    <w:rsid w:val="00462EB0"/>
    <w:rsid w:val="00464E73"/>
    <w:rsid w:val="004651F6"/>
    <w:rsid w:val="00465C27"/>
    <w:rsid w:val="00470CAC"/>
    <w:rsid w:val="00476250"/>
    <w:rsid w:val="0047773F"/>
    <w:rsid w:val="0048012A"/>
    <w:rsid w:val="004807CC"/>
    <w:rsid w:val="0048412C"/>
    <w:rsid w:val="00487762"/>
    <w:rsid w:val="00493EA7"/>
    <w:rsid w:val="0049447A"/>
    <w:rsid w:val="004A120C"/>
    <w:rsid w:val="004A6C2E"/>
    <w:rsid w:val="004B17BD"/>
    <w:rsid w:val="004B445E"/>
    <w:rsid w:val="004B4885"/>
    <w:rsid w:val="004B5785"/>
    <w:rsid w:val="004B7D34"/>
    <w:rsid w:val="004C0B77"/>
    <w:rsid w:val="004C2F22"/>
    <w:rsid w:val="004C3248"/>
    <w:rsid w:val="004C4AF7"/>
    <w:rsid w:val="004C5562"/>
    <w:rsid w:val="004C6CDF"/>
    <w:rsid w:val="004C750D"/>
    <w:rsid w:val="004D031B"/>
    <w:rsid w:val="004D6447"/>
    <w:rsid w:val="004D64FA"/>
    <w:rsid w:val="004E2C48"/>
    <w:rsid w:val="004E4129"/>
    <w:rsid w:val="004E46BB"/>
    <w:rsid w:val="004E48F5"/>
    <w:rsid w:val="004E72BF"/>
    <w:rsid w:val="004F0B86"/>
    <w:rsid w:val="004F13A2"/>
    <w:rsid w:val="005007BE"/>
    <w:rsid w:val="00500A9B"/>
    <w:rsid w:val="005014E1"/>
    <w:rsid w:val="00501ABD"/>
    <w:rsid w:val="005021F5"/>
    <w:rsid w:val="005057C3"/>
    <w:rsid w:val="00506BCF"/>
    <w:rsid w:val="00513EDB"/>
    <w:rsid w:val="00514303"/>
    <w:rsid w:val="0051469C"/>
    <w:rsid w:val="00514B0F"/>
    <w:rsid w:val="00521481"/>
    <w:rsid w:val="0053169D"/>
    <w:rsid w:val="00534F21"/>
    <w:rsid w:val="00540D7A"/>
    <w:rsid w:val="0054290C"/>
    <w:rsid w:val="00543360"/>
    <w:rsid w:val="00553B2D"/>
    <w:rsid w:val="005556F4"/>
    <w:rsid w:val="0055786E"/>
    <w:rsid w:val="005619E4"/>
    <w:rsid w:val="00562EC9"/>
    <w:rsid w:val="00572AB6"/>
    <w:rsid w:val="00582588"/>
    <w:rsid w:val="00586299"/>
    <w:rsid w:val="005862F5"/>
    <w:rsid w:val="00593446"/>
    <w:rsid w:val="005A111D"/>
    <w:rsid w:val="005A4063"/>
    <w:rsid w:val="005A5D60"/>
    <w:rsid w:val="005B0102"/>
    <w:rsid w:val="005B098A"/>
    <w:rsid w:val="005B182B"/>
    <w:rsid w:val="005B3222"/>
    <w:rsid w:val="005B4B8E"/>
    <w:rsid w:val="005B53C2"/>
    <w:rsid w:val="005B54A8"/>
    <w:rsid w:val="005C0522"/>
    <w:rsid w:val="005C114A"/>
    <w:rsid w:val="005C5C58"/>
    <w:rsid w:val="005C75AD"/>
    <w:rsid w:val="005D0FD8"/>
    <w:rsid w:val="005D14B5"/>
    <w:rsid w:val="005D1A12"/>
    <w:rsid w:val="005D5264"/>
    <w:rsid w:val="005E0E8D"/>
    <w:rsid w:val="005E35D8"/>
    <w:rsid w:val="005E465A"/>
    <w:rsid w:val="005E645F"/>
    <w:rsid w:val="005F0F03"/>
    <w:rsid w:val="005F4144"/>
    <w:rsid w:val="00601353"/>
    <w:rsid w:val="006037B3"/>
    <w:rsid w:val="00607012"/>
    <w:rsid w:val="00607208"/>
    <w:rsid w:val="00607C2C"/>
    <w:rsid w:val="00612035"/>
    <w:rsid w:val="0062391A"/>
    <w:rsid w:val="006249F8"/>
    <w:rsid w:val="006522D8"/>
    <w:rsid w:val="00653BF8"/>
    <w:rsid w:val="0065412D"/>
    <w:rsid w:val="006602F1"/>
    <w:rsid w:val="0066367C"/>
    <w:rsid w:val="006641E6"/>
    <w:rsid w:val="00672BBD"/>
    <w:rsid w:val="0067369A"/>
    <w:rsid w:val="00674F35"/>
    <w:rsid w:val="00675803"/>
    <w:rsid w:val="006761CE"/>
    <w:rsid w:val="006776D8"/>
    <w:rsid w:val="00684FA4"/>
    <w:rsid w:val="00691217"/>
    <w:rsid w:val="00692AC6"/>
    <w:rsid w:val="00693547"/>
    <w:rsid w:val="00695548"/>
    <w:rsid w:val="006A057C"/>
    <w:rsid w:val="006A10E9"/>
    <w:rsid w:val="006A37E0"/>
    <w:rsid w:val="006A7CBE"/>
    <w:rsid w:val="006A7DC2"/>
    <w:rsid w:val="006B5AD3"/>
    <w:rsid w:val="006C03AC"/>
    <w:rsid w:val="006C278E"/>
    <w:rsid w:val="006C41DD"/>
    <w:rsid w:val="006C55A9"/>
    <w:rsid w:val="006C58DC"/>
    <w:rsid w:val="006D74B5"/>
    <w:rsid w:val="006D7896"/>
    <w:rsid w:val="006D7DE9"/>
    <w:rsid w:val="006E136C"/>
    <w:rsid w:val="006E2A27"/>
    <w:rsid w:val="006F3FFB"/>
    <w:rsid w:val="00700A43"/>
    <w:rsid w:val="00702903"/>
    <w:rsid w:val="00707A02"/>
    <w:rsid w:val="00707CF4"/>
    <w:rsid w:val="0071046E"/>
    <w:rsid w:val="00710867"/>
    <w:rsid w:val="007111E6"/>
    <w:rsid w:val="007113AB"/>
    <w:rsid w:val="00713BF6"/>
    <w:rsid w:val="007154CC"/>
    <w:rsid w:val="00716C79"/>
    <w:rsid w:val="00717277"/>
    <w:rsid w:val="007222D1"/>
    <w:rsid w:val="00722313"/>
    <w:rsid w:val="007240CC"/>
    <w:rsid w:val="00730412"/>
    <w:rsid w:val="00733ADA"/>
    <w:rsid w:val="0073501C"/>
    <w:rsid w:val="007353CA"/>
    <w:rsid w:val="00736C6E"/>
    <w:rsid w:val="00736CAA"/>
    <w:rsid w:val="0073703E"/>
    <w:rsid w:val="00740C51"/>
    <w:rsid w:val="00740FA2"/>
    <w:rsid w:val="00742F9A"/>
    <w:rsid w:val="00743E21"/>
    <w:rsid w:val="00746151"/>
    <w:rsid w:val="007475CE"/>
    <w:rsid w:val="007534E7"/>
    <w:rsid w:val="007564DD"/>
    <w:rsid w:val="0076488B"/>
    <w:rsid w:val="00771EF4"/>
    <w:rsid w:val="00773AC9"/>
    <w:rsid w:val="00773D9C"/>
    <w:rsid w:val="00786A9B"/>
    <w:rsid w:val="00796F04"/>
    <w:rsid w:val="007977F5"/>
    <w:rsid w:val="007A0421"/>
    <w:rsid w:val="007A4910"/>
    <w:rsid w:val="007A6EDF"/>
    <w:rsid w:val="007B2A55"/>
    <w:rsid w:val="007B4A6E"/>
    <w:rsid w:val="007B5C99"/>
    <w:rsid w:val="007C19C1"/>
    <w:rsid w:val="007C1F68"/>
    <w:rsid w:val="007C47C0"/>
    <w:rsid w:val="007D17F6"/>
    <w:rsid w:val="007D2C9D"/>
    <w:rsid w:val="007D6C95"/>
    <w:rsid w:val="007D71A6"/>
    <w:rsid w:val="007E0360"/>
    <w:rsid w:val="007E251D"/>
    <w:rsid w:val="007F0426"/>
    <w:rsid w:val="007F15AD"/>
    <w:rsid w:val="007F1636"/>
    <w:rsid w:val="007F24FC"/>
    <w:rsid w:val="007F29AA"/>
    <w:rsid w:val="007F3AA9"/>
    <w:rsid w:val="007F3B68"/>
    <w:rsid w:val="007F69DD"/>
    <w:rsid w:val="0080043D"/>
    <w:rsid w:val="00802A0F"/>
    <w:rsid w:val="00803426"/>
    <w:rsid w:val="0080383A"/>
    <w:rsid w:val="008108EE"/>
    <w:rsid w:val="00811976"/>
    <w:rsid w:val="00813E67"/>
    <w:rsid w:val="008165A8"/>
    <w:rsid w:val="00820262"/>
    <w:rsid w:val="0082161E"/>
    <w:rsid w:val="0083053C"/>
    <w:rsid w:val="008310A2"/>
    <w:rsid w:val="008355A5"/>
    <w:rsid w:val="00840B1A"/>
    <w:rsid w:val="008429CE"/>
    <w:rsid w:val="00843811"/>
    <w:rsid w:val="0084517D"/>
    <w:rsid w:val="0084547E"/>
    <w:rsid w:val="00847870"/>
    <w:rsid w:val="00851968"/>
    <w:rsid w:val="00854BB8"/>
    <w:rsid w:val="0085534C"/>
    <w:rsid w:val="008575D7"/>
    <w:rsid w:val="008610C7"/>
    <w:rsid w:val="00865F39"/>
    <w:rsid w:val="00867A64"/>
    <w:rsid w:val="00872840"/>
    <w:rsid w:val="00882480"/>
    <w:rsid w:val="00882591"/>
    <w:rsid w:val="00883107"/>
    <w:rsid w:val="00883898"/>
    <w:rsid w:val="00893219"/>
    <w:rsid w:val="00896839"/>
    <w:rsid w:val="008A0808"/>
    <w:rsid w:val="008A1D97"/>
    <w:rsid w:val="008A23EA"/>
    <w:rsid w:val="008A3077"/>
    <w:rsid w:val="008A51A4"/>
    <w:rsid w:val="008A5F3E"/>
    <w:rsid w:val="008B00DA"/>
    <w:rsid w:val="008B298F"/>
    <w:rsid w:val="008B30C7"/>
    <w:rsid w:val="008B4074"/>
    <w:rsid w:val="008B4DF3"/>
    <w:rsid w:val="008B69FC"/>
    <w:rsid w:val="008C178E"/>
    <w:rsid w:val="008C3113"/>
    <w:rsid w:val="008D1D05"/>
    <w:rsid w:val="008E1746"/>
    <w:rsid w:val="008E3AD5"/>
    <w:rsid w:val="008E42C4"/>
    <w:rsid w:val="008E6999"/>
    <w:rsid w:val="008E7D8F"/>
    <w:rsid w:val="008F0D3B"/>
    <w:rsid w:val="008F1E9F"/>
    <w:rsid w:val="008F3592"/>
    <w:rsid w:val="00902F95"/>
    <w:rsid w:val="009032C7"/>
    <w:rsid w:val="00903BF7"/>
    <w:rsid w:val="00904C91"/>
    <w:rsid w:val="00910F77"/>
    <w:rsid w:val="009114C2"/>
    <w:rsid w:val="00912946"/>
    <w:rsid w:val="00913FA2"/>
    <w:rsid w:val="00917013"/>
    <w:rsid w:val="00917DED"/>
    <w:rsid w:val="009204F3"/>
    <w:rsid w:val="009250F7"/>
    <w:rsid w:val="00925373"/>
    <w:rsid w:val="009338EE"/>
    <w:rsid w:val="00934EAE"/>
    <w:rsid w:val="009412D7"/>
    <w:rsid w:val="00944A11"/>
    <w:rsid w:val="00950F1F"/>
    <w:rsid w:val="00953D64"/>
    <w:rsid w:val="009548DE"/>
    <w:rsid w:val="00954A4A"/>
    <w:rsid w:val="00957CB0"/>
    <w:rsid w:val="00962831"/>
    <w:rsid w:val="00963303"/>
    <w:rsid w:val="00963D23"/>
    <w:rsid w:val="00964085"/>
    <w:rsid w:val="00964194"/>
    <w:rsid w:val="00965159"/>
    <w:rsid w:val="0097068D"/>
    <w:rsid w:val="00971D5A"/>
    <w:rsid w:val="009746A3"/>
    <w:rsid w:val="00975C91"/>
    <w:rsid w:val="009769D7"/>
    <w:rsid w:val="00981290"/>
    <w:rsid w:val="00981365"/>
    <w:rsid w:val="00985E20"/>
    <w:rsid w:val="0099192D"/>
    <w:rsid w:val="00994F41"/>
    <w:rsid w:val="009A4A21"/>
    <w:rsid w:val="009A50FF"/>
    <w:rsid w:val="009B00BF"/>
    <w:rsid w:val="009B08E4"/>
    <w:rsid w:val="009B1BA6"/>
    <w:rsid w:val="009B6005"/>
    <w:rsid w:val="009C2642"/>
    <w:rsid w:val="009C521B"/>
    <w:rsid w:val="009D22B7"/>
    <w:rsid w:val="009D23E5"/>
    <w:rsid w:val="009D7726"/>
    <w:rsid w:val="009E72AA"/>
    <w:rsid w:val="009F245E"/>
    <w:rsid w:val="009F4A7E"/>
    <w:rsid w:val="00A02207"/>
    <w:rsid w:val="00A0430D"/>
    <w:rsid w:val="00A05675"/>
    <w:rsid w:val="00A11C1F"/>
    <w:rsid w:val="00A12295"/>
    <w:rsid w:val="00A20F47"/>
    <w:rsid w:val="00A21E36"/>
    <w:rsid w:val="00A22F73"/>
    <w:rsid w:val="00A23428"/>
    <w:rsid w:val="00A24B17"/>
    <w:rsid w:val="00A26E2F"/>
    <w:rsid w:val="00A3136D"/>
    <w:rsid w:val="00A321F8"/>
    <w:rsid w:val="00A368BB"/>
    <w:rsid w:val="00A40BC2"/>
    <w:rsid w:val="00A4586B"/>
    <w:rsid w:val="00A45B66"/>
    <w:rsid w:val="00A4611A"/>
    <w:rsid w:val="00A53143"/>
    <w:rsid w:val="00A572EA"/>
    <w:rsid w:val="00A57E1E"/>
    <w:rsid w:val="00A67C37"/>
    <w:rsid w:val="00A7131D"/>
    <w:rsid w:val="00A718F1"/>
    <w:rsid w:val="00A73996"/>
    <w:rsid w:val="00A74C9B"/>
    <w:rsid w:val="00A84AFB"/>
    <w:rsid w:val="00A84C87"/>
    <w:rsid w:val="00A91E05"/>
    <w:rsid w:val="00A92FAB"/>
    <w:rsid w:val="00A93E5F"/>
    <w:rsid w:val="00A942ED"/>
    <w:rsid w:val="00A94D6B"/>
    <w:rsid w:val="00A979DE"/>
    <w:rsid w:val="00AA01B3"/>
    <w:rsid w:val="00AA125F"/>
    <w:rsid w:val="00AA2C49"/>
    <w:rsid w:val="00AB154C"/>
    <w:rsid w:val="00AB2BA0"/>
    <w:rsid w:val="00AB3F80"/>
    <w:rsid w:val="00AB421B"/>
    <w:rsid w:val="00AC2330"/>
    <w:rsid w:val="00AC76BB"/>
    <w:rsid w:val="00AC7E63"/>
    <w:rsid w:val="00AD24CE"/>
    <w:rsid w:val="00AD6050"/>
    <w:rsid w:val="00AE02B2"/>
    <w:rsid w:val="00AE5920"/>
    <w:rsid w:val="00AE67DF"/>
    <w:rsid w:val="00AF1066"/>
    <w:rsid w:val="00AF1E08"/>
    <w:rsid w:val="00AF2D42"/>
    <w:rsid w:val="00AF5166"/>
    <w:rsid w:val="00AF64A3"/>
    <w:rsid w:val="00AF6DEB"/>
    <w:rsid w:val="00B02E48"/>
    <w:rsid w:val="00B035DB"/>
    <w:rsid w:val="00B04011"/>
    <w:rsid w:val="00B04C60"/>
    <w:rsid w:val="00B05186"/>
    <w:rsid w:val="00B10CA5"/>
    <w:rsid w:val="00B12B80"/>
    <w:rsid w:val="00B1301B"/>
    <w:rsid w:val="00B135B4"/>
    <w:rsid w:val="00B143E4"/>
    <w:rsid w:val="00B14C4C"/>
    <w:rsid w:val="00B16D83"/>
    <w:rsid w:val="00B20CE3"/>
    <w:rsid w:val="00B3480A"/>
    <w:rsid w:val="00B369F2"/>
    <w:rsid w:val="00B37E88"/>
    <w:rsid w:val="00B437E7"/>
    <w:rsid w:val="00B46422"/>
    <w:rsid w:val="00B47718"/>
    <w:rsid w:val="00B47C0E"/>
    <w:rsid w:val="00B545BE"/>
    <w:rsid w:val="00B54939"/>
    <w:rsid w:val="00B60D2A"/>
    <w:rsid w:val="00B6285C"/>
    <w:rsid w:val="00B6288B"/>
    <w:rsid w:val="00B64EDB"/>
    <w:rsid w:val="00B67FB6"/>
    <w:rsid w:val="00B70918"/>
    <w:rsid w:val="00B71F4E"/>
    <w:rsid w:val="00B72E56"/>
    <w:rsid w:val="00B74F47"/>
    <w:rsid w:val="00B80E86"/>
    <w:rsid w:val="00B8632B"/>
    <w:rsid w:val="00B87E7D"/>
    <w:rsid w:val="00B95144"/>
    <w:rsid w:val="00BA160B"/>
    <w:rsid w:val="00BB1BBC"/>
    <w:rsid w:val="00BB1FB5"/>
    <w:rsid w:val="00BB5266"/>
    <w:rsid w:val="00BB6D46"/>
    <w:rsid w:val="00BC4661"/>
    <w:rsid w:val="00BD00B3"/>
    <w:rsid w:val="00BD3BED"/>
    <w:rsid w:val="00BD4F7C"/>
    <w:rsid w:val="00BD525E"/>
    <w:rsid w:val="00BD5C2D"/>
    <w:rsid w:val="00BE3A36"/>
    <w:rsid w:val="00BE737B"/>
    <w:rsid w:val="00BF2D61"/>
    <w:rsid w:val="00BF390A"/>
    <w:rsid w:val="00C0023B"/>
    <w:rsid w:val="00C002C8"/>
    <w:rsid w:val="00C018C9"/>
    <w:rsid w:val="00C02C7A"/>
    <w:rsid w:val="00C032FF"/>
    <w:rsid w:val="00C03823"/>
    <w:rsid w:val="00C07C5D"/>
    <w:rsid w:val="00C100CD"/>
    <w:rsid w:val="00C17F11"/>
    <w:rsid w:val="00C20C7F"/>
    <w:rsid w:val="00C21320"/>
    <w:rsid w:val="00C22B77"/>
    <w:rsid w:val="00C2352F"/>
    <w:rsid w:val="00C24E24"/>
    <w:rsid w:val="00C25499"/>
    <w:rsid w:val="00C25508"/>
    <w:rsid w:val="00C26841"/>
    <w:rsid w:val="00C3167B"/>
    <w:rsid w:val="00C35AC7"/>
    <w:rsid w:val="00C40513"/>
    <w:rsid w:val="00C436D4"/>
    <w:rsid w:val="00C45A4A"/>
    <w:rsid w:val="00C476C2"/>
    <w:rsid w:val="00C50DD5"/>
    <w:rsid w:val="00C5789D"/>
    <w:rsid w:val="00C6117C"/>
    <w:rsid w:val="00C7207F"/>
    <w:rsid w:val="00C72A63"/>
    <w:rsid w:val="00C72EA7"/>
    <w:rsid w:val="00C745F0"/>
    <w:rsid w:val="00C74D68"/>
    <w:rsid w:val="00C76943"/>
    <w:rsid w:val="00C77197"/>
    <w:rsid w:val="00C77F6E"/>
    <w:rsid w:val="00C81EB8"/>
    <w:rsid w:val="00C824FE"/>
    <w:rsid w:val="00C92BD0"/>
    <w:rsid w:val="00C94724"/>
    <w:rsid w:val="00CA239B"/>
    <w:rsid w:val="00CA43EE"/>
    <w:rsid w:val="00CB354D"/>
    <w:rsid w:val="00CB446C"/>
    <w:rsid w:val="00CB73C7"/>
    <w:rsid w:val="00CB7965"/>
    <w:rsid w:val="00CC0367"/>
    <w:rsid w:val="00CC1B60"/>
    <w:rsid w:val="00CC1DC9"/>
    <w:rsid w:val="00CC7D3E"/>
    <w:rsid w:val="00CD1BC2"/>
    <w:rsid w:val="00CD24CE"/>
    <w:rsid w:val="00CD4B10"/>
    <w:rsid w:val="00CD7A10"/>
    <w:rsid w:val="00CD7C78"/>
    <w:rsid w:val="00CE566B"/>
    <w:rsid w:val="00CE5EED"/>
    <w:rsid w:val="00CF2833"/>
    <w:rsid w:val="00D05ECC"/>
    <w:rsid w:val="00D07611"/>
    <w:rsid w:val="00D15B5C"/>
    <w:rsid w:val="00D160EA"/>
    <w:rsid w:val="00D20160"/>
    <w:rsid w:val="00D23BC2"/>
    <w:rsid w:val="00D26024"/>
    <w:rsid w:val="00D31A6E"/>
    <w:rsid w:val="00D31EAD"/>
    <w:rsid w:val="00D32E50"/>
    <w:rsid w:val="00D3489F"/>
    <w:rsid w:val="00D36B1D"/>
    <w:rsid w:val="00D373EC"/>
    <w:rsid w:val="00D4059B"/>
    <w:rsid w:val="00D50B34"/>
    <w:rsid w:val="00D50FC9"/>
    <w:rsid w:val="00D52513"/>
    <w:rsid w:val="00D52743"/>
    <w:rsid w:val="00D5467E"/>
    <w:rsid w:val="00D60DD0"/>
    <w:rsid w:val="00D61699"/>
    <w:rsid w:val="00D66371"/>
    <w:rsid w:val="00D6680F"/>
    <w:rsid w:val="00D67A41"/>
    <w:rsid w:val="00D71785"/>
    <w:rsid w:val="00D740F3"/>
    <w:rsid w:val="00D75307"/>
    <w:rsid w:val="00D76C04"/>
    <w:rsid w:val="00D77472"/>
    <w:rsid w:val="00D77C79"/>
    <w:rsid w:val="00D85059"/>
    <w:rsid w:val="00D860E1"/>
    <w:rsid w:val="00D867A8"/>
    <w:rsid w:val="00D86A9E"/>
    <w:rsid w:val="00D945CD"/>
    <w:rsid w:val="00DA0388"/>
    <w:rsid w:val="00DA2CFF"/>
    <w:rsid w:val="00DB2309"/>
    <w:rsid w:val="00DB25D5"/>
    <w:rsid w:val="00DB2E2D"/>
    <w:rsid w:val="00DB3DA1"/>
    <w:rsid w:val="00DB40D8"/>
    <w:rsid w:val="00DB6AAD"/>
    <w:rsid w:val="00DC175B"/>
    <w:rsid w:val="00DC2338"/>
    <w:rsid w:val="00DD089A"/>
    <w:rsid w:val="00DD589F"/>
    <w:rsid w:val="00DD58EB"/>
    <w:rsid w:val="00DE1724"/>
    <w:rsid w:val="00DE36FA"/>
    <w:rsid w:val="00DF20CE"/>
    <w:rsid w:val="00DF3855"/>
    <w:rsid w:val="00DF5D91"/>
    <w:rsid w:val="00E00DA1"/>
    <w:rsid w:val="00E03119"/>
    <w:rsid w:val="00E100D1"/>
    <w:rsid w:val="00E10252"/>
    <w:rsid w:val="00E110EC"/>
    <w:rsid w:val="00E11CA5"/>
    <w:rsid w:val="00E12302"/>
    <w:rsid w:val="00E162D2"/>
    <w:rsid w:val="00E21988"/>
    <w:rsid w:val="00E25766"/>
    <w:rsid w:val="00E273D4"/>
    <w:rsid w:val="00E27BD6"/>
    <w:rsid w:val="00E31BA9"/>
    <w:rsid w:val="00E33859"/>
    <w:rsid w:val="00E373B7"/>
    <w:rsid w:val="00E40663"/>
    <w:rsid w:val="00E41C83"/>
    <w:rsid w:val="00E41F95"/>
    <w:rsid w:val="00E47370"/>
    <w:rsid w:val="00E475F7"/>
    <w:rsid w:val="00E478DC"/>
    <w:rsid w:val="00E51F6C"/>
    <w:rsid w:val="00E5310F"/>
    <w:rsid w:val="00E5347F"/>
    <w:rsid w:val="00E535E1"/>
    <w:rsid w:val="00E53FE1"/>
    <w:rsid w:val="00E54094"/>
    <w:rsid w:val="00E557A0"/>
    <w:rsid w:val="00E662D6"/>
    <w:rsid w:val="00E671D9"/>
    <w:rsid w:val="00E7038F"/>
    <w:rsid w:val="00E7384F"/>
    <w:rsid w:val="00E8207F"/>
    <w:rsid w:val="00E82ADB"/>
    <w:rsid w:val="00E83255"/>
    <w:rsid w:val="00E838B2"/>
    <w:rsid w:val="00E83BF1"/>
    <w:rsid w:val="00E8535D"/>
    <w:rsid w:val="00E918DC"/>
    <w:rsid w:val="00E93744"/>
    <w:rsid w:val="00E960FA"/>
    <w:rsid w:val="00EA4554"/>
    <w:rsid w:val="00EA7AB3"/>
    <w:rsid w:val="00EB3859"/>
    <w:rsid w:val="00EB5535"/>
    <w:rsid w:val="00EB6529"/>
    <w:rsid w:val="00EB7111"/>
    <w:rsid w:val="00EC0739"/>
    <w:rsid w:val="00EC2AD2"/>
    <w:rsid w:val="00EC5DBF"/>
    <w:rsid w:val="00ED12DB"/>
    <w:rsid w:val="00ED16E9"/>
    <w:rsid w:val="00ED2E13"/>
    <w:rsid w:val="00ED3E2F"/>
    <w:rsid w:val="00ED6799"/>
    <w:rsid w:val="00EE6475"/>
    <w:rsid w:val="00EF0881"/>
    <w:rsid w:val="00EF25FE"/>
    <w:rsid w:val="00EF4CE6"/>
    <w:rsid w:val="00EF657A"/>
    <w:rsid w:val="00F02802"/>
    <w:rsid w:val="00F02DA0"/>
    <w:rsid w:val="00F11640"/>
    <w:rsid w:val="00F121CB"/>
    <w:rsid w:val="00F22650"/>
    <w:rsid w:val="00F22ADC"/>
    <w:rsid w:val="00F239E0"/>
    <w:rsid w:val="00F24A9C"/>
    <w:rsid w:val="00F252FF"/>
    <w:rsid w:val="00F2636B"/>
    <w:rsid w:val="00F275EA"/>
    <w:rsid w:val="00F31B48"/>
    <w:rsid w:val="00F35750"/>
    <w:rsid w:val="00F40B64"/>
    <w:rsid w:val="00F42528"/>
    <w:rsid w:val="00F43302"/>
    <w:rsid w:val="00F47D65"/>
    <w:rsid w:val="00F51593"/>
    <w:rsid w:val="00F5356F"/>
    <w:rsid w:val="00F679FA"/>
    <w:rsid w:val="00F731A0"/>
    <w:rsid w:val="00F803B3"/>
    <w:rsid w:val="00F8149E"/>
    <w:rsid w:val="00F81A78"/>
    <w:rsid w:val="00F85519"/>
    <w:rsid w:val="00F865AD"/>
    <w:rsid w:val="00F8719A"/>
    <w:rsid w:val="00F91F18"/>
    <w:rsid w:val="00F929F7"/>
    <w:rsid w:val="00F937A9"/>
    <w:rsid w:val="00F954B9"/>
    <w:rsid w:val="00F970B2"/>
    <w:rsid w:val="00FA75C6"/>
    <w:rsid w:val="00FA7A92"/>
    <w:rsid w:val="00FB4DD3"/>
    <w:rsid w:val="00FB695C"/>
    <w:rsid w:val="00FB7425"/>
    <w:rsid w:val="00FC05C5"/>
    <w:rsid w:val="00FC098F"/>
    <w:rsid w:val="00FC3196"/>
    <w:rsid w:val="00FD2C9A"/>
    <w:rsid w:val="00FD2E1F"/>
    <w:rsid w:val="00FD4508"/>
    <w:rsid w:val="00FD5488"/>
    <w:rsid w:val="00FE0CB8"/>
    <w:rsid w:val="00FE1DAC"/>
    <w:rsid w:val="00FE3627"/>
    <w:rsid w:val="00FE3793"/>
    <w:rsid w:val="00FE6895"/>
    <w:rsid w:val="00FF4C67"/>
    <w:rsid w:val="00FF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4EDC1-C894-4EFB-B7B3-FD02FDCD6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2D6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"/>
    <w:qFormat/>
    <w:rsid w:val="005C114A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2">
    <w:name w:val="heading 2"/>
    <w:aliases w:val=" Знак2, Знак2 Знак,Знак2,Знак2 Знак,H2,contract,h2,2,Numbered text 3,H21,H22,H23,H24,H211,H25,H212,H221,H231,H241,H2111,H26,H213,H222,H232,H242,H2112,H27,H214,H28,H29,H210,H215,H216,H217,H218,H219,H220,H2110,H223,H2113,H224,H225,H226,H227"/>
    <w:basedOn w:val="a"/>
    <w:next w:val="a"/>
    <w:link w:val="20"/>
    <w:uiPriority w:val="9"/>
    <w:unhideWhenUsed/>
    <w:qFormat/>
    <w:rsid w:val="005C114A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3">
    <w:name w:val="heading 3"/>
    <w:aliases w:val=" Знак, Знак3, Знак3 Знак,Знак,Знак3,Знак3 Знак"/>
    <w:basedOn w:val="a"/>
    <w:next w:val="a"/>
    <w:link w:val="30"/>
    <w:uiPriority w:val="9"/>
    <w:unhideWhenUsed/>
    <w:qFormat/>
    <w:rsid w:val="005C114A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5C114A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5C114A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"/>
    <w:unhideWhenUsed/>
    <w:qFormat/>
    <w:rsid w:val="005C114A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"/>
    <w:unhideWhenUsed/>
    <w:qFormat/>
    <w:rsid w:val="005C114A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5C114A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5C114A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"/>
    <w:uiPriority w:val="9"/>
    <w:rsid w:val="005C114A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20">
    <w:name w:val="Заголовок 2 Знак"/>
    <w:aliases w:val=" Знак2 Знак1, Знак2 Знак Знак,Знак2 Знак1,Знак2 Знак Знак,H2 Знак,contract Знак,h2 Знак,2 Знак,Numbered text 3 Знак,H21 Знак,H22 Знак,H23 Знак,H24 Знак,H211 Знак,H25 Знак,H212 Знак,H221 Знак,H231 Знак,H241 Знак,H2111 Знак,H26 Знак"/>
    <w:link w:val="2"/>
    <w:uiPriority w:val="9"/>
    <w:rsid w:val="005C114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оловок 3 Знак"/>
    <w:aliases w:val=" Знак Знак, Знак3 Знак1, Знак3 Знак Знак,Знак Знак,Знак3 Знак1,Знак3 Знак Знак"/>
    <w:link w:val="3"/>
    <w:uiPriority w:val="9"/>
    <w:rsid w:val="005C114A"/>
    <w:rPr>
      <w:rFonts w:ascii="Cambria" w:eastAsia="Times New Roman" w:hAnsi="Cambria" w:cs="Times New Roman"/>
      <w:b/>
      <w:bCs/>
    </w:rPr>
  </w:style>
  <w:style w:type="character" w:customStyle="1" w:styleId="40">
    <w:name w:val="Заголовок 4 Знак"/>
    <w:link w:val="4"/>
    <w:uiPriority w:val="9"/>
    <w:rsid w:val="005C114A"/>
    <w:rPr>
      <w:rFonts w:ascii="Cambria" w:eastAsia="Times New Roman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"/>
    <w:rsid w:val="005C114A"/>
    <w:rPr>
      <w:rFonts w:ascii="Cambria" w:eastAsia="Times New Roman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"/>
    <w:rsid w:val="005C114A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"/>
    <w:rsid w:val="005C114A"/>
    <w:rPr>
      <w:rFonts w:ascii="Cambria" w:eastAsia="Times New Roman" w:hAnsi="Cambria" w:cs="Times New Roman"/>
      <w:i/>
      <w:iCs/>
    </w:rPr>
  </w:style>
  <w:style w:type="character" w:customStyle="1" w:styleId="80">
    <w:name w:val="Заголовок 8 Знак"/>
    <w:link w:val="8"/>
    <w:uiPriority w:val="9"/>
    <w:rsid w:val="005C114A"/>
    <w:rPr>
      <w:rFonts w:ascii="Cambria" w:eastAsia="Times New Roman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"/>
    <w:rsid w:val="005C114A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5C114A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a4">
    <w:name w:val="Заголовок Знак"/>
    <w:link w:val="a3"/>
    <w:uiPriority w:val="10"/>
    <w:rsid w:val="005C114A"/>
    <w:rPr>
      <w:rFonts w:ascii="Cambria" w:eastAsia="Times New Roman" w:hAnsi="Cambri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C114A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6">
    <w:name w:val="Подзаголовок Знак"/>
    <w:link w:val="a5"/>
    <w:uiPriority w:val="11"/>
    <w:rsid w:val="005C114A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5C114A"/>
    <w:rPr>
      <w:b/>
      <w:bCs/>
    </w:rPr>
  </w:style>
  <w:style w:type="character" w:styleId="a8">
    <w:name w:val="Emphasis"/>
    <w:uiPriority w:val="20"/>
    <w:qFormat/>
    <w:rsid w:val="005C114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link w:val="aa"/>
    <w:uiPriority w:val="1"/>
    <w:qFormat/>
    <w:rsid w:val="005C114A"/>
    <w:pPr>
      <w:spacing w:after="0" w:line="240" w:lineRule="auto"/>
    </w:pPr>
  </w:style>
  <w:style w:type="character" w:customStyle="1" w:styleId="aa">
    <w:name w:val="Без интервала Знак"/>
    <w:link w:val="a9"/>
    <w:uiPriority w:val="1"/>
    <w:rsid w:val="005C114A"/>
  </w:style>
  <w:style w:type="paragraph" w:styleId="ab">
    <w:name w:val="List Paragraph"/>
    <w:basedOn w:val="a"/>
    <w:link w:val="ac"/>
    <w:uiPriority w:val="34"/>
    <w:qFormat/>
    <w:rsid w:val="005C114A"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locked/>
    <w:rsid w:val="005C114A"/>
  </w:style>
  <w:style w:type="paragraph" w:styleId="21">
    <w:name w:val="Quote"/>
    <w:basedOn w:val="a"/>
    <w:next w:val="a"/>
    <w:link w:val="22"/>
    <w:uiPriority w:val="29"/>
    <w:qFormat/>
    <w:rsid w:val="005C114A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link w:val="21"/>
    <w:uiPriority w:val="29"/>
    <w:rsid w:val="005C114A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5C114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e">
    <w:name w:val="Выделенная цитата Знак"/>
    <w:link w:val="ad"/>
    <w:uiPriority w:val="30"/>
    <w:rsid w:val="005C114A"/>
    <w:rPr>
      <w:b/>
      <w:bCs/>
      <w:i/>
      <w:iCs/>
    </w:rPr>
  </w:style>
  <w:style w:type="character" w:styleId="af">
    <w:name w:val="Subtle Emphasis"/>
    <w:uiPriority w:val="19"/>
    <w:qFormat/>
    <w:rsid w:val="005C114A"/>
    <w:rPr>
      <w:i/>
      <w:iCs/>
    </w:rPr>
  </w:style>
  <w:style w:type="character" w:styleId="af0">
    <w:name w:val="Intense Emphasis"/>
    <w:uiPriority w:val="21"/>
    <w:qFormat/>
    <w:rsid w:val="005C114A"/>
    <w:rPr>
      <w:b/>
      <w:bCs/>
    </w:rPr>
  </w:style>
  <w:style w:type="character" w:styleId="af1">
    <w:name w:val="Subtle Reference"/>
    <w:uiPriority w:val="31"/>
    <w:qFormat/>
    <w:rsid w:val="005C114A"/>
    <w:rPr>
      <w:smallCaps/>
    </w:rPr>
  </w:style>
  <w:style w:type="character" w:styleId="af2">
    <w:name w:val="Intense Reference"/>
    <w:uiPriority w:val="32"/>
    <w:qFormat/>
    <w:rsid w:val="005C114A"/>
    <w:rPr>
      <w:smallCaps/>
      <w:spacing w:val="5"/>
      <w:u w:val="single"/>
    </w:rPr>
  </w:style>
  <w:style w:type="character" w:styleId="af3">
    <w:name w:val="Book Title"/>
    <w:uiPriority w:val="33"/>
    <w:qFormat/>
    <w:rsid w:val="005C114A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unhideWhenUsed/>
    <w:qFormat/>
    <w:rsid w:val="005C114A"/>
    <w:pPr>
      <w:outlineLvl w:val="9"/>
    </w:pPr>
    <w:rPr>
      <w:lang w:bidi="en-US"/>
    </w:rPr>
  </w:style>
  <w:style w:type="paragraph" w:styleId="af5">
    <w:name w:val="header"/>
    <w:basedOn w:val="a"/>
    <w:link w:val="af6"/>
    <w:uiPriority w:val="99"/>
    <w:unhideWhenUsed/>
    <w:rsid w:val="00A02207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sz w:val="24"/>
      <w:szCs w:val="24"/>
    </w:rPr>
  </w:style>
  <w:style w:type="character" w:customStyle="1" w:styleId="af6">
    <w:name w:val="Верхний колонтитул Знак"/>
    <w:basedOn w:val="a0"/>
    <w:link w:val="af5"/>
    <w:uiPriority w:val="99"/>
    <w:rsid w:val="00A02207"/>
    <w:rPr>
      <w:rFonts w:eastAsiaTheme="minorEastAsia" w:cs="Times New Roman"/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A0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A02207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C22B77"/>
    <w:pPr>
      <w:tabs>
        <w:tab w:val="right" w:leader="dot" w:pos="9345"/>
      </w:tabs>
      <w:spacing w:after="100"/>
      <w:jc w:val="both"/>
    </w:pPr>
  </w:style>
  <w:style w:type="paragraph" w:styleId="23">
    <w:name w:val="toc 2"/>
    <w:basedOn w:val="a"/>
    <w:next w:val="a"/>
    <w:autoRedefine/>
    <w:uiPriority w:val="39"/>
    <w:unhideWhenUsed/>
    <w:rsid w:val="00C22B77"/>
    <w:pPr>
      <w:tabs>
        <w:tab w:val="left" w:pos="426"/>
        <w:tab w:val="right" w:leader="dot" w:pos="9345"/>
      </w:tabs>
      <w:spacing w:after="100"/>
      <w:ind w:left="426" w:hanging="426"/>
    </w:pPr>
  </w:style>
  <w:style w:type="character" w:styleId="af9">
    <w:name w:val="Hyperlink"/>
    <w:basedOn w:val="a0"/>
    <w:uiPriority w:val="99"/>
    <w:unhideWhenUsed/>
    <w:rsid w:val="00DA0388"/>
    <w:rPr>
      <w:color w:val="0000FF" w:themeColor="hyperlink"/>
      <w:u w:val="single"/>
    </w:rPr>
  </w:style>
  <w:style w:type="paragraph" w:customStyle="1" w:styleId="ConsPlusNormal">
    <w:name w:val="ConsPlusNormal"/>
    <w:rsid w:val="00BA160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fa">
    <w:name w:val="Table Grid"/>
    <w:basedOn w:val="a1"/>
    <w:uiPriority w:val="59"/>
    <w:rsid w:val="00BA1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footnote text"/>
    <w:basedOn w:val="a"/>
    <w:link w:val="afc"/>
    <w:uiPriority w:val="99"/>
    <w:semiHidden/>
    <w:unhideWhenUsed/>
    <w:rsid w:val="001F23F4"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1F23F4"/>
    <w:rPr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1F23F4"/>
    <w:rPr>
      <w:vertAlign w:val="superscript"/>
    </w:rPr>
  </w:style>
  <w:style w:type="character" w:styleId="afe">
    <w:name w:val="Placeholder Text"/>
    <w:basedOn w:val="a0"/>
    <w:uiPriority w:val="99"/>
    <w:semiHidden/>
    <w:rsid w:val="00F47D65"/>
    <w:rPr>
      <w:color w:val="808080"/>
    </w:rPr>
  </w:style>
  <w:style w:type="table" w:customStyle="1" w:styleId="12">
    <w:name w:val="Сетка таблицы1"/>
    <w:basedOn w:val="a1"/>
    <w:next w:val="afa"/>
    <w:rsid w:val="00623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F4C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B67FB6"/>
    <w:pPr>
      <w:spacing w:after="100"/>
      <w:ind w:left="660"/>
    </w:pPr>
  </w:style>
  <w:style w:type="paragraph" w:styleId="aff">
    <w:name w:val="footer"/>
    <w:basedOn w:val="a"/>
    <w:link w:val="aff0"/>
    <w:uiPriority w:val="99"/>
    <w:unhideWhenUsed/>
    <w:rsid w:val="000D1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0"/>
    <w:link w:val="aff"/>
    <w:uiPriority w:val="99"/>
    <w:rsid w:val="000D1229"/>
  </w:style>
  <w:style w:type="paragraph" w:styleId="31">
    <w:name w:val="toc 3"/>
    <w:basedOn w:val="a"/>
    <w:next w:val="a"/>
    <w:autoRedefine/>
    <w:uiPriority w:val="39"/>
    <w:unhideWhenUsed/>
    <w:rsid w:val="00E8207F"/>
    <w:pPr>
      <w:spacing w:after="100"/>
      <w:ind w:left="440"/>
    </w:pPr>
    <w:rPr>
      <w:rFonts w:eastAsiaTheme="minorEastAsia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E8207F"/>
    <w:pPr>
      <w:spacing w:after="100"/>
      <w:ind w:left="880"/>
    </w:pPr>
    <w:rPr>
      <w:rFonts w:eastAsiaTheme="minorEastAsia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E8207F"/>
    <w:pPr>
      <w:spacing w:after="100"/>
      <w:ind w:left="1100"/>
    </w:pPr>
    <w:rPr>
      <w:rFonts w:eastAsiaTheme="minorEastAsia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E8207F"/>
    <w:pPr>
      <w:spacing w:after="100"/>
      <w:ind w:left="1320"/>
    </w:pPr>
    <w:rPr>
      <w:rFonts w:eastAsiaTheme="minorEastAsia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E8207F"/>
    <w:pPr>
      <w:spacing w:after="100"/>
      <w:ind w:left="1540"/>
    </w:pPr>
    <w:rPr>
      <w:rFonts w:eastAsiaTheme="minorEastAsia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E8207F"/>
    <w:pPr>
      <w:spacing w:after="100"/>
      <w:ind w:left="1760"/>
    </w:pPr>
    <w:rPr>
      <w:rFonts w:eastAsiaTheme="minorEastAsia"/>
      <w:lang w:eastAsia="ru-RU"/>
    </w:rPr>
  </w:style>
  <w:style w:type="paragraph" w:styleId="aff1">
    <w:name w:val="endnote text"/>
    <w:basedOn w:val="a"/>
    <w:link w:val="aff2"/>
    <w:uiPriority w:val="99"/>
    <w:semiHidden/>
    <w:unhideWhenUsed/>
    <w:rsid w:val="00034677"/>
    <w:pPr>
      <w:spacing w:after="0" w:line="240" w:lineRule="auto"/>
    </w:pPr>
    <w:rPr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sid w:val="00034677"/>
    <w:rPr>
      <w:sz w:val="20"/>
      <w:szCs w:val="20"/>
    </w:rPr>
  </w:style>
  <w:style w:type="character" w:styleId="aff3">
    <w:name w:val="endnote reference"/>
    <w:basedOn w:val="a0"/>
    <w:uiPriority w:val="99"/>
    <w:semiHidden/>
    <w:unhideWhenUsed/>
    <w:rsid w:val="000346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9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A00B67F5C99E9B6610ABFC31A2580F154CA7EDAFB283FFCCCFA524E12A924DBB3D6015B8CD4B01A5AB9622C615o9O" TargetMode="External"/><Relationship Id="rId13" Type="http://schemas.openxmlformats.org/officeDocument/2006/relationships/hyperlink" Target="https://login.consultant.ru/link/?req=doc&amp;base=STR&amp;n=29122" TargetMode="External"/><Relationship Id="rId18" Type="http://schemas.openxmlformats.org/officeDocument/2006/relationships/hyperlink" Target="consultantplus://offline/ref=13FC588C2282ABBAB964390C88B6ABEFA5C3A4A9849945DADDB15A3CD039F0F3E36DF2D2F91369F8DEDAK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STR&amp;n=21081" TargetMode="External"/><Relationship Id="rId17" Type="http://schemas.openxmlformats.org/officeDocument/2006/relationships/hyperlink" Target="consultantplus://offline/ref=13FC588C2282ABBAB964390C88B6ABEFA5C3A4A9849945DADDB15A3CD039F0F3E36DF2D2F91369FBDED6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3FC588C2282ABBAB964390C88B6ABEFA5C3A4A9849945DADDB15A3CD039F0F3E36DF2D2F91369FCDEDB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STR&amp;n=2857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STR&amp;n=28650" TargetMode="External"/><Relationship Id="rId19" Type="http://schemas.openxmlformats.org/officeDocument/2006/relationships/hyperlink" Target="consultantplus://offline/ref=13FC588C2282ABBAB964390C88B6ABEFA5C3A4A9849945DADDB15A3CD039F0F3E36DF2D2F9136AFFDED5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A557CF6EBF6D125A207D67561ADBE21BEE44BCB45B6D1BA00FC11FFB2C9C4E9C06C3E7A240986012DF6A61426239DB07A71C77F2B9D803Co13FP" TargetMode="External"/><Relationship Id="rId14" Type="http://schemas.openxmlformats.org/officeDocument/2006/relationships/hyperlink" Target="https://login.consultant.ru/link/?req=doc&amp;base=STR&amp;n=192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D6ED6-8973-4979-8AF7-165F57D6B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10829</Words>
  <Characters>61728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Наталья Бойко</cp:lastModifiedBy>
  <cp:revision>6</cp:revision>
  <cp:lastPrinted>2025-04-07T08:43:00Z</cp:lastPrinted>
  <dcterms:created xsi:type="dcterms:W3CDTF">2025-04-07T08:43:00Z</dcterms:created>
  <dcterms:modified xsi:type="dcterms:W3CDTF">2025-04-14T08:50:00Z</dcterms:modified>
</cp:coreProperties>
</file>