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36B4D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1162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D2CD6" w:rsidRDefault="003D2CD6" w:rsidP="00C36B4D">
      <w:pPr>
        <w:ind w:right="5782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 w:rsidRPr="007B3FE7">
        <w:rPr>
          <w:sz w:val="28"/>
          <w:szCs w:val="28"/>
        </w:rPr>
        <w:t xml:space="preserve">Об </w:t>
      </w:r>
      <w:r>
        <w:rPr>
          <w:sz w:val="28"/>
          <w:szCs w:val="28"/>
        </w:rPr>
        <w:t>организации доставки лиц старше 65 лет, проживающих в сельской местности, в</w:t>
      </w:r>
      <w:r w:rsidRPr="007B3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медицинские организации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</w:t>
      </w:r>
    </w:p>
    <w:bookmarkEnd w:id="3"/>
    <w:p w:rsidR="003D2CD6" w:rsidRDefault="003D2CD6" w:rsidP="003D2CD6">
      <w:pPr>
        <w:tabs>
          <w:tab w:val="left" w:pos="4962"/>
        </w:tabs>
        <w:ind w:right="4791"/>
        <w:rPr>
          <w:sz w:val="28"/>
          <w:szCs w:val="28"/>
        </w:rPr>
      </w:pPr>
    </w:p>
    <w:p w:rsidR="003D2CD6" w:rsidRDefault="003D2CD6" w:rsidP="003D2CD6">
      <w:pPr>
        <w:tabs>
          <w:tab w:val="left" w:pos="4962"/>
        </w:tabs>
        <w:ind w:right="4791"/>
        <w:rPr>
          <w:color w:val="FF0000"/>
          <w:sz w:val="28"/>
          <w:szCs w:val="28"/>
        </w:rPr>
      </w:pPr>
    </w:p>
    <w:p w:rsidR="003D2CD6" w:rsidRDefault="003D2CD6" w:rsidP="00C36B4D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7B3FE7">
        <w:rPr>
          <w:sz w:val="28"/>
          <w:szCs w:val="28"/>
        </w:rPr>
        <w:t>В соответствии с Перечн</w:t>
      </w:r>
      <w:r>
        <w:rPr>
          <w:sz w:val="28"/>
          <w:szCs w:val="28"/>
        </w:rPr>
        <w:t>ем</w:t>
      </w:r>
      <w:r w:rsidRPr="007B3FE7">
        <w:rPr>
          <w:sz w:val="28"/>
          <w:szCs w:val="28"/>
        </w:rPr>
        <w:t xml:space="preserve"> мероприятий, направленных на обеспечение доставки лиц старше 65 лет, проживающих в сельской местности, в медицинские организации, в том числе для проведения дополнительных </w:t>
      </w:r>
      <w:proofErr w:type="spellStart"/>
      <w:r w:rsidRPr="007B3FE7">
        <w:rPr>
          <w:sz w:val="28"/>
          <w:szCs w:val="28"/>
        </w:rPr>
        <w:t>скринингов</w:t>
      </w:r>
      <w:proofErr w:type="spellEnd"/>
      <w:r w:rsidRPr="007B3FE7">
        <w:rPr>
          <w:sz w:val="28"/>
          <w:szCs w:val="28"/>
        </w:rPr>
        <w:t xml:space="preserve"> на выявление отдельных социально значимых неинфекционных заболеваний, утвержденного </w:t>
      </w:r>
      <w:r>
        <w:rPr>
          <w:sz w:val="28"/>
          <w:szCs w:val="28"/>
        </w:rPr>
        <w:t>постановлением Правительства Ростовской области</w:t>
      </w:r>
      <w:r w:rsidRPr="007B3FE7">
        <w:rPr>
          <w:sz w:val="28"/>
          <w:szCs w:val="28"/>
        </w:rPr>
        <w:t xml:space="preserve"> от </w:t>
      </w:r>
      <w:r>
        <w:rPr>
          <w:sz w:val="28"/>
          <w:szCs w:val="28"/>
        </w:rPr>
        <w:t>31.01</w:t>
      </w:r>
      <w:r w:rsidRPr="007B3FE7">
        <w:rPr>
          <w:sz w:val="28"/>
          <w:szCs w:val="28"/>
        </w:rPr>
        <w:t>.2019 №</w:t>
      </w:r>
      <w:r w:rsidR="00C36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 </w:t>
      </w:r>
      <w:r w:rsidR="00C36B4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«О мероприятиях, направленных на обеспечение доставки лиц старше 65 лет, проживающих в сельской местности, в медицинские организации»</w:t>
      </w:r>
      <w:r w:rsidRPr="007B3FE7">
        <w:rPr>
          <w:sz w:val="28"/>
          <w:szCs w:val="28"/>
        </w:rPr>
        <w:t>,</w:t>
      </w:r>
    </w:p>
    <w:p w:rsidR="00872883" w:rsidRDefault="00872883" w:rsidP="003D2CD6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3D2CD6" w:rsidRDefault="003D2CD6" w:rsidP="00C36B4D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B3FE7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7B3FE7">
        <w:rPr>
          <w:sz w:val="28"/>
          <w:szCs w:val="28"/>
        </w:rPr>
        <w:t xml:space="preserve"> доставки лиц старше</w:t>
      </w:r>
      <w:r>
        <w:rPr>
          <w:sz w:val="28"/>
          <w:szCs w:val="28"/>
        </w:rPr>
        <w:t xml:space="preserve"> 65 лет, проживающих в сельской </w:t>
      </w:r>
      <w:r w:rsidRPr="007B3FE7">
        <w:rPr>
          <w:sz w:val="28"/>
          <w:szCs w:val="28"/>
        </w:rPr>
        <w:t>местност</w:t>
      </w:r>
      <w:r>
        <w:rPr>
          <w:sz w:val="28"/>
          <w:szCs w:val="28"/>
        </w:rPr>
        <w:t xml:space="preserve">и, </w:t>
      </w:r>
      <w:r w:rsidRPr="007B3FE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медицинские организации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согласно приложению № 1.</w:t>
      </w:r>
    </w:p>
    <w:p w:rsidR="003D2CD6" w:rsidRPr="00D67E11" w:rsidRDefault="003D2CD6" w:rsidP="00C36B4D">
      <w:pPr>
        <w:pStyle w:val="2"/>
        <w:numPr>
          <w:ilvl w:val="1"/>
          <w:numId w:val="5"/>
        </w:numPr>
        <w:tabs>
          <w:tab w:val="left" w:pos="709"/>
        </w:tabs>
        <w:ind w:left="0" w:firstLine="709"/>
        <w:jc w:val="both"/>
        <w:rPr>
          <w:b w:val="0"/>
          <w:szCs w:val="28"/>
        </w:rPr>
      </w:pPr>
      <w:r w:rsidRPr="006A6789">
        <w:rPr>
          <w:b w:val="0"/>
          <w:szCs w:val="28"/>
        </w:rPr>
        <w:t xml:space="preserve">Регламент взаимодействия </w:t>
      </w:r>
      <w:r w:rsidRPr="006A6789">
        <w:rPr>
          <w:b w:val="0"/>
        </w:rPr>
        <w:t xml:space="preserve">муниципального бюджетного учреждения социального обслуживания </w:t>
      </w:r>
      <w:proofErr w:type="spellStart"/>
      <w:r w:rsidRPr="006A6789">
        <w:rPr>
          <w:b w:val="0"/>
        </w:rPr>
        <w:t>Белокалитвинского</w:t>
      </w:r>
      <w:proofErr w:type="spellEnd"/>
      <w:r w:rsidRPr="006A6789">
        <w:rPr>
          <w:b w:val="0"/>
        </w:rPr>
        <w:t xml:space="preserve"> района «Центр социального обслуживания граждан пожилого возраста и инвалидов»</w:t>
      </w:r>
      <w:r w:rsidRPr="00260726">
        <w:rPr>
          <w:b w:val="0"/>
          <w:szCs w:val="28"/>
        </w:rPr>
        <w:t xml:space="preserve"> и </w:t>
      </w:r>
      <w:r w:rsidRPr="0098172A">
        <w:rPr>
          <w:b w:val="0"/>
          <w:szCs w:val="28"/>
        </w:rPr>
        <w:t>м</w:t>
      </w:r>
      <w:r w:rsidRPr="0098172A">
        <w:rPr>
          <w:b w:val="0"/>
        </w:rPr>
        <w:t>униципального бюджетно</w:t>
      </w:r>
      <w:r>
        <w:rPr>
          <w:b w:val="0"/>
        </w:rPr>
        <w:t>го</w:t>
      </w:r>
      <w:r w:rsidRPr="0098172A">
        <w:rPr>
          <w:b w:val="0"/>
        </w:rPr>
        <w:t xml:space="preserve"> учреждени</w:t>
      </w:r>
      <w:r>
        <w:rPr>
          <w:b w:val="0"/>
        </w:rPr>
        <w:t>я</w:t>
      </w:r>
      <w:r>
        <w:t xml:space="preserve"> </w:t>
      </w:r>
      <w:r>
        <w:rPr>
          <w:b w:val="0"/>
          <w:szCs w:val="28"/>
        </w:rPr>
        <w:t>здравоохранения</w:t>
      </w:r>
      <w:r w:rsidRPr="0098172A">
        <w:t xml:space="preserve"> </w:t>
      </w:r>
      <w:proofErr w:type="spellStart"/>
      <w:r w:rsidRPr="0098172A">
        <w:rPr>
          <w:b w:val="0"/>
        </w:rPr>
        <w:t>Белокалитвинского</w:t>
      </w:r>
      <w:proofErr w:type="spellEnd"/>
      <w:r w:rsidRPr="0098172A">
        <w:rPr>
          <w:b w:val="0"/>
        </w:rPr>
        <w:t xml:space="preserve"> района</w:t>
      </w:r>
      <w:r>
        <w:rPr>
          <w:b w:val="0"/>
          <w:szCs w:val="28"/>
        </w:rPr>
        <w:t xml:space="preserve"> «Центральная районная больница» </w:t>
      </w:r>
      <w:r w:rsidRPr="00260726">
        <w:rPr>
          <w:b w:val="0"/>
          <w:szCs w:val="28"/>
        </w:rPr>
        <w:t xml:space="preserve">по вопросам доставки лиц старше 65 лет, проживающих в сельской местности </w:t>
      </w:r>
      <w:proofErr w:type="spellStart"/>
      <w:r w:rsidRPr="0098172A">
        <w:rPr>
          <w:b w:val="0"/>
        </w:rPr>
        <w:t>Белокалитвинского</w:t>
      </w:r>
      <w:proofErr w:type="spellEnd"/>
      <w:r w:rsidRPr="0098172A">
        <w:rPr>
          <w:b w:val="0"/>
        </w:rPr>
        <w:t xml:space="preserve"> района</w:t>
      </w:r>
      <w:r w:rsidRPr="00260726">
        <w:rPr>
          <w:b w:val="0"/>
          <w:szCs w:val="28"/>
        </w:rPr>
        <w:t>, в медицинские организации</w:t>
      </w:r>
      <w:r>
        <w:rPr>
          <w:b w:val="0"/>
          <w:szCs w:val="28"/>
        </w:rPr>
        <w:t>, согласно приложению № 2.</w:t>
      </w:r>
    </w:p>
    <w:p w:rsidR="003D2CD6" w:rsidRPr="00C36B4D" w:rsidRDefault="003D2CD6" w:rsidP="00C36B4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C36B4D">
        <w:rPr>
          <w:sz w:val="28"/>
          <w:szCs w:val="28"/>
        </w:rPr>
        <w:t xml:space="preserve">Директору муниципального бюджетного учреждения социального обслуживания </w:t>
      </w:r>
      <w:proofErr w:type="spellStart"/>
      <w:r w:rsidRPr="00C36B4D">
        <w:rPr>
          <w:sz w:val="28"/>
          <w:szCs w:val="28"/>
        </w:rPr>
        <w:t>Белокалитвинского</w:t>
      </w:r>
      <w:proofErr w:type="spellEnd"/>
      <w:r w:rsidRPr="00C36B4D">
        <w:rPr>
          <w:sz w:val="28"/>
          <w:szCs w:val="28"/>
        </w:rPr>
        <w:t xml:space="preserve"> района «Центр социального обслуживания граждан пожилого возраста и инвалидов» Харченко С.В. с 15.07.2019 года создать мобильную бригаду для организации обеспечения доставки лиц старше 65 лет, проживающих в сельской местности в медицинские организации </w:t>
      </w:r>
      <w:proofErr w:type="spellStart"/>
      <w:r w:rsidRPr="00C36B4D">
        <w:rPr>
          <w:sz w:val="28"/>
          <w:szCs w:val="28"/>
        </w:rPr>
        <w:t>Белокалитвинского</w:t>
      </w:r>
      <w:proofErr w:type="spellEnd"/>
      <w:r w:rsidRPr="00C36B4D">
        <w:rPr>
          <w:sz w:val="28"/>
          <w:szCs w:val="28"/>
        </w:rPr>
        <w:t xml:space="preserve"> района и для расширения практики работы мобильных бригад по оказанию различных услуг в отдельных, труднодоступных территориях района.</w:t>
      </w:r>
    </w:p>
    <w:p w:rsidR="003D2CD6" w:rsidRPr="006A6789" w:rsidRDefault="003D2CD6" w:rsidP="00C36B4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A5278">
        <w:rPr>
          <w:rFonts w:eastAsia="Calibri"/>
          <w:sz w:val="28"/>
          <w:szCs w:val="28"/>
          <w:lang w:eastAsia="en-US"/>
        </w:rPr>
        <w:lastRenderedPageBreak/>
        <w:t>3</w:t>
      </w:r>
      <w:r w:rsidRPr="00254C4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5E1F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DB35C2">
        <w:rPr>
          <w:sz w:val="28"/>
          <w:szCs w:val="28"/>
        </w:rPr>
        <w:t>.</w:t>
      </w:r>
    </w:p>
    <w:p w:rsidR="003D2CD6" w:rsidRDefault="003D2CD6" w:rsidP="00C36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27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3C4C35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C36B4D" w:rsidRDefault="00C36B4D" w:rsidP="003D2CD6">
      <w:pPr>
        <w:pStyle w:val="a7"/>
        <w:spacing w:before="0" w:after="0"/>
        <w:ind w:left="5103"/>
        <w:jc w:val="center"/>
        <w:rPr>
          <w:sz w:val="28"/>
          <w:szCs w:val="28"/>
        </w:rPr>
        <w:sectPr w:rsidR="00C36B4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D2CD6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3D2CD6" w:rsidRPr="001064FE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1064FE">
        <w:rPr>
          <w:sz w:val="28"/>
          <w:szCs w:val="28"/>
        </w:rPr>
        <w:t>Администрации</w:t>
      </w:r>
    </w:p>
    <w:p w:rsidR="003D2CD6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proofErr w:type="spellStart"/>
      <w:r w:rsidRPr="001064FE">
        <w:rPr>
          <w:sz w:val="28"/>
          <w:szCs w:val="28"/>
        </w:rPr>
        <w:t>Белокалитвинского</w:t>
      </w:r>
      <w:proofErr w:type="spellEnd"/>
      <w:r w:rsidRPr="001064FE">
        <w:rPr>
          <w:sz w:val="28"/>
          <w:szCs w:val="28"/>
        </w:rPr>
        <w:t xml:space="preserve"> района</w:t>
      </w:r>
    </w:p>
    <w:p w:rsidR="003D2CD6" w:rsidRDefault="00C36B4D" w:rsidP="003D2CD6">
      <w:pPr>
        <w:spacing w:line="216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25.07.2</w:t>
      </w:r>
      <w:r w:rsidR="003D2CD6">
        <w:rPr>
          <w:sz w:val="28"/>
          <w:szCs w:val="28"/>
        </w:rPr>
        <w:t>019 №</w:t>
      </w:r>
      <w:r>
        <w:rPr>
          <w:sz w:val="28"/>
          <w:szCs w:val="28"/>
        </w:rPr>
        <w:t xml:space="preserve"> 1162</w:t>
      </w:r>
    </w:p>
    <w:p w:rsidR="003D2CD6" w:rsidRDefault="003D2CD6" w:rsidP="003D2CD6">
      <w:pPr>
        <w:spacing w:line="216" w:lineRule="auto"/>
        <w:jc w:val="right"/>
        <w:rPr>
          <w:sz w:val="28"/>
          <w:szCs w:val="28"/>
        </w:rPr>
      </w:pPr>
    </w:p>
    <w:p w:rsidR="003D2CD6" w:rsidRDefault="003D2CD6" w:rsidP="003D2CD6">
      <w:pPr>
        <w:ind w:leftChars="-300" w:left="-720" w:firstLineChars="300" w:firstLine="840"/>
        <w:jc w:val="center"/>
        <w:rPr>
          <w:sz w:val="28"/>
          <w:szCs w:val="28"/>
        </w:rPr>
      </w:pPr>
      <w:r w:rsidRPr="007B3FE7">
        <w:rPr>
          <w:sz w:val="28"/>
          <w:szCs w:val="28"/>
        </w:rPr>
        <w:t xml:space="preserve">Порядок доставки лиц старше 65 лет, проживающих в сельской местности, в </w:t>
      </w:r>
      <w:r>
        <w:rPr>
          <w:sz w:val="28"/>
          <w:szCs w:val="28"/>
        </w:rPr>
        <w:t xml:space="preserve">медицинские организации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</w:t>
      </w:r>
    </w:p>
    <w:p w:rsidR="003D2CD6" w:rsidRDefault="003D2CD6" w:rsidP="003D2CD6">
      <w:pPr>
        <w:ind w:leftChars="-300" w:left="-720" w:firstLineChars="300" w:firstLine="840"/>
        <w:jc w:val="center"/>
        <w:rPr>
          <w:sz w:val="28"/>
          <w:szCs w:val="28"/>
        </w:rPr>
      </w:pPr>
    </w:p>
    <w:p w:rsidR="003D2CD6" w:rsidRDefault="003D2CD6" w:rsidP="003D2CD6">
      <w:pPr>
        <w:numPr>
          <w:ilvl w:val="0"/>
          <w:numId w:val="7"/>
        </w:numPr>
        <w:jc w:val="center"/>
        <w:rPr>
          <w:sz w:val="28"/>
          <w:szCs w:val="28"/>
        </w:rPr>
      </w:pPr>
      <w:r w:rsidRPr="007B3FE7">
        <w:rPr>
          <w:sz w:val="28"/>
          <w:szCs w:val="28"/>
        </w:rPr>
        <w:t>Общие положения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B3FE7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</w:t>
      </w:r>
      <w:r w:rsidRPr="007B3FE7">
        <w:rPr>
          <w:sz w:val="28"/>
          <w:szCs w:val="28"/>
        </w:rPr>
        <w:t xml:space="preserve">определяет правила использования автотранспорта, в целях осуществления доставки лиц, старше 65 лет, проживающих в сельской местности, в </w:t>
      </w:r>
      <w:r>
        <w:rPr>
          <w:sz w:val="28"/>
          <w:szCs w:val="28"/>
        </w:rPr>
        <w:t xml:space="preserve">медицинские организации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C36B4D">
        <w:rPr>
          <w:sz w:val="28"/>
          <w:szCs w:val="28"/>
        </w:rPr>
        <w:t>района в</w:t>
      </w:r>
      <w:r w:rsidRPr="007B3FE7">
        <w:rPr>
          <w:sz w:val="28"/>
          <w:szCs w:val="28"/>
        </w:rPr>
        <w:t xml:space="preserve"> рамках федерального проекта «Старшее поколение» национального проекта «Демография». 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B3FE7">
        <w:rPr>
          <w:sz w:val="28"/>
          <w:szCs w:val="28"/>
        </w:rPr>
        <w:t xml:space="preserve">В настоящем порядке используются следующие понятия и определения: 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 w:rsidRPr="007B3FE7">
        <w:rPr>
          <w:sz w:val="28"/>
          <w:szCs w:val="28"/>
        </w:rPr>
        <w:t xml:space="preserve">сельская местность – территория сельских населенных пунктов, </w:t>
      </w:r>
      <w:r w:rsidR="00C36B4D" w:rsidRPr="007B3FE7">
        <w:rPr>
          <w:sz w:val="28"/>
          <w:szCs w:val="28"/>
        </w:rPr>
        <w:t xml:space="preserve">относящаяся к </w:t>
      </w:r>
      <w:proofErr w:type="gramStart"/>
      <w:r w:rsidR="00C36B4D" w:rsidRPr="007B3FE7">
        <w:rPr>
          <w:sz w:val="28"/>
          <w:szCs w:val="28"/>
        </w:rPr>
        <w:t>муниципальному</w:t>
      </w:r>
      <w:r w:rsidRPr="007B3FE7">
        <w:rPr>
          <w:sz w:val="28"/>
          <w:szCs w:val="28"/>
        </w:rPr>
        <w:t xml:space="preserve">  образованию</w:t>
      </w:r>
      <w:proofErr w:type="gramEnd"/>
      <w:r w:rsidRPr="007B3FE7">
        <w:rPr>
          <w:sz w:val="28"/>
          <w:szCs w:val="28"/>
        </w:rPr>
        <w:t>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 w:rsidRPr="007B3FE7">
        <w:rPr>
          <w:sz w:val="28"/>
          <w:szCs w:val="28"/>
        </w:rPr>
        <w:t xml:space="preserve">мобильная бригада – мобильное формирование, включающее в состав специалиста по социальной работе (социального работника) и  водителя, предназначенное для повышения доступности социального обслуживания и медицинской помощи, в том числе выявления граждан, нуждающихся в социальной и медицинской помощи, организации возможности оказания иных видов помощи в рамках  взаимодействия </w:t>
      </w:r>
      <w:r w:rsidRPr="00696A54">
        <w:rPr>
          <w:sz w:val="28"/>
        </w:rPr>
        <w:t>муниципального бюджетно</w:t>
      </w:r>
      <w:r>
        <w:rPr>
          <w:sz w:val="28"/>
        </w:rPr>
        <w:t>го</w:t>
      </w:r>
      <w:r w:rsidRPr="00696A54">
        <w:rPr>
          <w:sz w:val="28"/>
        </w:rPr>
        <w:t xml:space="preserve"> учреждени</w:t>
      </w:r>
      <w:r>
        <w:rPr>
          <w:sz w:val="28"/>
        </w:rPr>
        <w:t>я</w:t>
      </w:r>
      <w:r w:rsidRPr="00696A54">
        <w:rPr>
          <w:sz w:val="28"/>
        </w:rPr>
        <w:t xml:space="preserve"> социального обслуживания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 «Центр социального обслуживания граждан пожилого возраста и инвалидов»</w:t>
      </w:r>
      <w:r>
        <w:rPr>
          <w:sz w:val="28"/>
        </w:rPr>
        <w:t xml:space="preserve"> </w:t>
      </w:r>
      <w:r w:rsidRPr="00696A5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696A54">
        <w:rPr>
          <w:sz w:val="28"/>
          <w:szCs w:val="28"/>
        </w:rPr>
        <w:t>- Центр)</w:t>
      </w:r>
      <w:r>
        <w:rPr>
          <w:sz w:val="28"/>
          <w:szCs w:val="28"/>
        </w:rPr>
        <w:t xml:space="preserve"> </w:t>
      </w:r>
      <w:r w:rsidRPr="00260726">
        <w:rPr>
          <w:sz w:val="28"/>
          <w:szCs w:val="28"/>
        </w:rPr>
        <w:t xml:space="preserve">и </w:t>
      </w:r>
      <w:r w:rsidRPr="0098172A">
        <w:rPr>
          <w:sz w:val="28"/>
          <w:szCs w:val="28"/>
        </w:rPr>
        <w:t>м</w:t>
      </w:r>
      <w:r w:rsidRPr="0098172A">
        <w:rPr>
          <w:sz w:val="28"/>
        </w:rPr>
        <w:t>униципального бюджетно</w:t>
      </w:r>
      <w:r>
        <w:rPr>
          <w:sz w:val="28"/>
        </w:rPr>
        <w:t>го</w:t>
      </w:r>
      <w:r w:rsidRPr="0098172A">
        <w:rPr>
          <w:sz w:val="28"/>
        </w:rPr>
        <w:t xml:space="preserve"> учреждени</w:t>
      </w:r>
      <w:r>
        <w:rPr>
          <w:sz w:val="28"/>
        </w:rPr>
        <w:t xml:space="preserve">я </w:t>
      </w:r>
      <w:r>
        <w:rPr>
          <w:sz w:val="28"/>
          <w:szCs w:val="28"/>
        </w:rPr>
        <w:t>здравоохранения</w:t>
      </w:r>
      <w:r w:rsidRPr="0098172A">
        <w:rPr>
          <w:sz w:val="28"/>
        </w:rPr>
        <w:t xml:space="preserve"> </w:t>
      </w:r>
      <w:proofErr w:type="spellStart"/>
      <w:r w:rsidRPr="0098172A">
        <w:rPr>
          <w:sz w:val="28"/>
        </w:rPr>
        <w:t>Белокалитвинского</w:t>
      </w:r>
      <w:proofErr w:type="spellEnd"/>
      <w:r w:rsidRPr="0098172A">
        <w:rPr>
          <w:sz w:val="28"/>
        </w:rPr>
        <w:t xml:space="preserve"> района</w:t>
      </w:r>
      <w:r>
        <w:rPr>
          <w:sz w:val="28"/>
          <w:szCs w:val="28"/>
        </w:rPr>
        <w:t xml:space="preserve"> «Центральная районная больница» </w:t>
      </w:r>
      <w:r w:rsidRPr="00696A5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696A54">
        <w:rPr>
          <w:sz w:val="28"/>
          <w:szCs w:val="28"/>
        </w:rPr>
        <w:t>- МБУЗ БР «ЦРБ»)</w:t>
      </w:r>
      <w:r>
        <w:rPr>
          <w:sz w:val="28"/>
          <w:szCs w:val="28"/>
        </w:rPr>
        <w:t>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 w:rsidRPr="007B3FE7">
        <w:rPr>
          <w:sz w:val="28"/>
          <w:szCs w:val="28"/>
        </w:rPr>
        <w:t>дополнительный скрининг –  выявление отдельных социально значимых неинфекционных заболеваний, оказывающих вклад в структуру смертности населения;</w:t>
      </w:r>
    </w:p>
    <w:p w:rsidR="003D2CD6" w:rsidRDefault="003D2CD6" w:rsidP="00C36B4D">
      <w:pPr>
        <w:ind w:firstLineChars="253" w:firstLine="708"/>
        <w:jc w:val="both"/>
        <w:rPr>
          <w:sz w:val="28"/>
          <w:szCs w:val="28"/>
        </w:rPr>
      </w:pPr>
      <w:r w:rsidRPr="007B3FE7">
        <w:rPr>
          <w:sz w:val="28"/>
          <w:szCs w:val="28"/>
        </w:rPr>
        <w:t xml:space="preserve"> социально значимые неинфекционные заболевания – старческая астения, депрессия, риски переломов, сахарный диабет, гипертоническая болезнь, онкологические заболевания и другие.</w:t>
      </w:r>
    </w:p>
    <w:p w:rsidR="003D2CD6" w:rsidRPr="000A5278" w:rsidRDefault="003D2CD6" w:rsidP="00C36B4D">
      <w:pPr>
        <w:numPr>
          <w:ilvl w:val="1"/>
          <w:numId w:val="7"/>
        </w:numPr>
        <w:ind w:left="0" w:firstLineChars="253" w:firstLine="708"/>
        <w:jc w:val="both"/>
        <w:rPr>
          <w:sz w:val="28"/>
          <w:szCs w:val="28"/>
        </w:rPr>
      </w:pPr>
      <w:r w:rsidRPr="007B3FE7">
        <w:rPr>
          <w:sz w:val="28"/>
          <w:szCs w:val="28"/>
        </w:rPr>
        <w:t>Доставке в</w:t>
      </w:r>
      <w:r>
        <w:rPr>
          <w:sz w:val="28"/>
          <w:szCs w:val="28"/>
        </w:rPr>
        <w:t xml:space="preserve"> МБУЗ БР «ЦРБ»</w:t>
      </w:r>
      <w:r w:rsidRPr="007B3FE7">
        <w:rPr>
          <w:sz w:val="28"/>
          <w:szCs w:val="28"/>
        </w:rPr>
        <w:t xml:space="preserve">, в том числе для проведения дополнительных </w:t>
      </w:r>
      <w:proofErr w:type="spellStart"/>
      <w:r w:rsidRPr="007B3FE7">
        <w:rPr>
          <w:sz w:val="28"/>
          <w:szCs w:val="28"/>
        </w:rPr>
        <w:t>скринингов</w:t>
      </w:r>
      <w:proofErr w:type="spellEnd"/>
      <w:r w:rsidRPr="007B3FE7">
        <w:rPr>
          <w:sz w:val="28"/>
          <w:szCs w:val="28"/>
        </w:rPr>
        <w:t xml:space="preserve"> на выявление отдельных социально значимых неинфе</w:t>
      </w:r>
      <w:r>
        <w:rPr>
          <w:sz w:val="28"/>
          <w:szCs w:val="28"/>
        </w:rPr>
        <w:t xml:space="preserve">кционных заболеваний, подлежат </w:t>
      </w:r>
      <w:r w:rsidRPr="007B3FE7">
        <w:rPr>
          <w:sz w:val="28"/>
          <w:szCs w:val="28"/>
        </w:rPr>
        <w:t xml:space="preserve">лица старше 65 лет, проживающие в сельской местности на территории </w:t>
      </w:r>
      <w:proofErr w:type="spellStart"/>
      <w:r w:rsidRPr="0098172A">
        <w:rPr>
          <w:sz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B3FE7">
        <w:rPr>
          <w:sz w:val="28"/>
          <w:szCs w:val="28"/>
        </w:rPr>
        <w:t xml:space="preserve">. </w:t>
      </w:r>
    </w:p>
    <w:p w:rsidR="003D2CD6" w:rsidRPr="000A5278" w:rsidRDefault="003D2CD6" w:rsidP="003D2CD6">
      <w:pPr>
        <w:ind w:firstLine="851"/>
        <w:jc w:val="both"/>
        <w:rPr>
          <w:sz w:val="28"/>
          <w:szCs w:val="28"/>
        </w:rPr>
      </w:pPr>
    </w:p>
    <w:p w:rsidR="003D2CD6" w:rsidRPr="000A5278" w:rsidRDefault="003D2CD6" w:rsidP="003D2CD6">
      <w:pPr>
        <w:numPr>
          <w:ilvl w:val="0"/>
          <w:numId w:val="6"/>
        </w:numPr>
        <w:spacing w:line="276" w:lineRule="auto"/>
        <w:ind w:firstLine="839"/>
        <w:rPr>
          <w:sz w:val="28"/>
          <w:szCs w:val="28"/>
        </w:rPr>
      </w:pPr>
      <w:r w:rsidRPr="007B3FE7">
        <w:rPr>
          <w:sz w:val="28"/>
          <w:szCs w:val="28"/>
        </w:rPr>
        <w:t>Порядок создания и организации деятельности мобильн</w:t>
      </w:r>
      <w:r>
        <w:rPr>
          <w:sz w:val="28"/>
          <w:szCs w:val="28"/>
        </w:rPr>
        <w:t>ой</w:t>
      </w:r>
      <w:r w:rsidRPr="007B3FE7">
        <w:rPr>
          <w:sz w:val="28"/>
          <w:szCs w:val="28"/>
        </w:rPr>
        <w:t xml:space="preserve"> бригад</w:t>
      </w:r>
      <w:r>
        <w:rPr>
          <w:sz w:val="28"/>
          <w:szCs w:val="28"/>
        </w:rPr>
        <w:t>ы</w:t>
      </w:r>
    </w:p>
    <w:p w:rsidR="003D2CD6" w:rsidRDefault="003D2CD6" w:rsidP="00C36B4D">
      <w:pPr>
        <w:numPr>
          <w:ilvl w:val="1"/>
          <w:numId w:val="6"/>
        </w:numPr>
        <w:spacing w:line="276" w:lineRule="auto"/>
        <w:ind w:firstLine="709"/>
        <w:jc w:val="both"/>
        <w:rPr>
          <w:sz w:val="28"/>
          <w:szCs w:val="28"/>
        </w:rPr>
      </w:pPr>
      <w:r w:rsidRPr="007B3FE7">
        <w:rPr>
          <w:sz w:val="28"/>
          <w:szCs w:val="28"/>
        </w:rPr>
        <w:t>Персона</w:t>
      </w:r>
      <w:r>
        <w:rPr>
          <w:sz w:val="28"/>
          <w:szCs w:val="28"/>
        </w:rPr>
        <w:t xml:space="preserve">льный состав мобильной бригады </w:t>
      </w:r>
      <w:r w:rsidRPr="007B3FE7">
        <w:rPr>
          <w:sz w:val="28"/>
          <w:szCs w:val="28"/>
        </w:rPr>
        <w:t xml:space="preserve">утверждается приказом директора </w:t>
      </w:r>
      <w:r>
        <w:rPr>
          <w:sz w:val="28"/>
          <w:szCs w:val="28"/>
        </w:rPr>
        <w:t>Центра.</w:t>
      </w:r>
    </w:p>
    <w:p w:rsidR="003D2CD6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B3FE7">
        <w:rPr>
          <w:sz w:val="28"/>
          <w:szCs w:val="28"/>
        </w:rPr>
        <w:t xml:space="preserve">В целях осуществления доставки лиц старше 65 лет, проживающих в сельской местности, специалисты, входящие в состав </w:t>
      </w:r>
      <w:proofErr w:type="gramStart"/>
      <w:r w:rsidRPr="007B3FE7">
        <w:rPr>
          <w:sz w:val="28"/>
          <w:szCs w:val="28"/>
        </w:rPr>
        <w:t xml:space="preserve">мобильной бригады </w:t>
      </w:r>
      <w:r>
        <w:rPr>
          <w:sz w:val="28"/>
          <w:szCs w:val="28"/>
        </w:rPr>
        <w:t>из числа</w:t>
      </w:r>
      <w:r w:rsidR="00C36B4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Центра</w:t>
      </w:r>
      <w:proofErr w:type="gramEnd"/>
      <w:r>
        <w:rPr>
          <w:sz w:val="28"/>
          <w:szCs w:val="28"/>
        </w:rPr>
        <w:t xml:space="preserve"> </w:t>
      </w:r>
      <w:r w:rsidRPr="007B3FE7">
        <w:rPr>
          <w:sz w:val="28"/>
          <w:szCs w:val="28"/>
        </w:rPr>
        <w:t xml:space="preserve">осуществляют следующие мероприятия: 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B3FE7">
        <w:rPr>
          <w:sz w:val="28"/>
          <w:szCs w:val="28"/>
        </w:rPr>
        <w:t>нформируют население об организации доставки лиц старше 65 лет, проживающих в сельской местности,</w:t>
      </w:r>
      <w:r>
        <w:rPr>
          <w:sz w:val="28"/>
          <w:szCs w:val="28"/>
        </w:rPr>
        <w:t xml:space="preserve"> в МБУЗ БР «ЦРБ»</w:t>
      </w:r>
      <w:r w:rsidRPr="007B3FE7">
        <w:rPr>
          <w:sz w:val="28"/>
          <w:szCs w:val="28"/>
        </w:rPr>
        <w:t xml:space="preserve">, в том числе для проведения </w:t>
      </w:r>
      <w:r w:rsidRPr="007B3FE7">
        <w:rPr>
          <w:sz w:val="28"/>
          <w:szCs w:val="28"/>
        </w:rPr>
        <w:lastRenderedPageBreak/>
        <w:t xml:space="preserve">дополнительных </w:t>
      </w:r>
      <w:proofErr w:type="spellStart"/>
      <w:r w:rsidRPr="007B3FE7">
        <w:rPr>
          <w:sz w:val="28"/>
          <w:szCs w:val="28"/>
        </w:rPr>
        <w:t>скринингов</w:t>
      </w:r>
      <w:proofErr w:type="spellEnd"/>
      <w:r w:rsidRPr="007B3FE7">
        <w:rPr>
          <w:sz w:val="28"/>
          <w:szCs w:val="28"/>
        </w:rPr>
        <w:t xml:space="preserve"> на выявление отдельных социально значимых неинфекционных заболеваний;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выявляют</w:t>
      </w:r>
      <w:r w:rsidRPr="007B3FE7">
        <w:rPr>
          <w:sz w:val="28"/>
          <w:szCs w:val="28"/>
        </w:rPr>
        <w:t xml:space="preserve"> индивидуальные потребности в социальн</w:t>
      </w:r>
      <w:r>
        <w:rPr>
          <w:sz w:val="28"/>
          <w:szCs w:val="28"/>
        </w:rPr>
        <w:t>ых услугах и медицинской помощи</w:t>
      </w:r>
      <w:r w:rsidRPr="007B3FE7">
        <w:rPr>
          <w:sz w:val="28"/>
          <w:szCs w:val="28"/>
        </w:rPr>
        <w:t xml:space="preserve"> граждан старше 65 лет, проживающих в сельской местности; </w:t>
      </w:r>
    </w:p>
    <w:p w:rsidR="003D2CD6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B3FE7">
        <w:rPr>
          <w:sz w:val="28"/>
          <w:szCs w:val="28"/>
        </w:rPr>
        <w:t xml:space="preserve"> формирования группы лиц старше 65 лет, проживающих в сельской местности, численность которых не должна превышать количество пасса</w:t>
      </w:r>
      <w:r>
        <w:rPr>
          <w:sz w:val="28"/>
          <w:szCs w:val="28"/>
        </w:rPr>
        <w:t xml:space="preserve">жирских мест в автотранспорте, </w:t>
      </w:r>
      <w:r w:rsidRPr="007B3FE7">
        <w:rPr>
          <w:sz w:val="28"/>
          <w:szCs w:val="28"/>
        </w:rPr>
        <w:t>осуществляют прием заявок на доставку автотранспортом лиц, старше 65 лет, проживающих в сельской местности</w:t>
      </w:r>
      <w:r>
        <w:rPr>
          <w:sz w:val="28"/>
          <w:szCs w:val="28"/>
        </w:rPr>
        <w:t>;</w:t>
      </w:r>
    </w:p>
    <w:p w:rsidR="003D2CD6" w:rsidRPr="00620307" w:rsidRDefault="003D2CD6" w:rsidP="00C36B4D">
      <w:pPr>
        <w:ind w:firstLineChars="253" w:firstLine="708"/>
        <w:jc w:val="both"/>
        <w:rPr>
          <w:rFonts w:eastAsia="Georgia"/>
          <w:color w:val="000000"/>
          <w:sz w:val="28"/>
          <w:szCs w:val="28"/>
        </w:rPr>
      </w:pPr>
      <w:r>
        <w:rPr>
          <w:sz w:val="28"/>
          <w:szCs w:val="28"/>
        </w:rPr>
        <w:t xml:space="preserve">осуществляют </w:t>
      </w:r>
      <w:r w:rsidRPr="007B3FE7">
        <w:rPr>
          <w:sz w:val="28"/>
          <w:szCs w:val="28"/>
        </w:rPr>
        <w:t>доставку группы лиц старше 65 лет, проживающих в сельской местности</w:t>
      </w:r>
      <w:r>
        <w:rPr>
          <w:sz w:val="28"/>
          <w:szCs w:val="28"/>
        </w:rPr>
        <w:t>, в МБУЗ БР «ЦРБ»</w:t>
      </w:r>
      <w:r w:rsidRPr="00620307">
        <w:rPr>
          <w:color w:val="000000"/>
          <w:sz w:val="28"/>
          <w:szCs w:val="28"/>
        </w:rPr>
        <w:t xml:space="preserve">, </w:t>
      </w:r>
      <w:r w:rsidRPr="00620307">
        <w:rPr>
          <w:rFonts w:eastAsia="Georgia"/>
          <w:color w:val="000000"/>
          <w:sz w:val="28"/>
          <w:szCs w:val="28"/>
        </w:rPr>
        <w:t>а также доставку данных лиц из медицинской организации до места проживания после завершения медицинского осмотра, обследования;</w:t>
      </w:r>
    </w:p>
    <w:p w:rsidR="003D2CD6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rFonts w:eastAsia="Georgia"/>
          <w:color w:val="333333"/>
          <w:sz w:val="28"/>
          <w:szCs w:val="28"/>
        </w:rPr>
        <w:t>о</w:t>
      </w:r>
      <w:r>
        <w:rPr>
          <w:sz w:val="28"/>
          <w:szCs w:val="28"/>
        </w:rPr>
        <w:t xml:space="preserve">существляют </w:t>
      </w:r>
      <w:r w:rsidRPr="007B3FE7">
        <w:rPr>
          <w:sz w:val="28"/>
          <w:szCs w:val="28"/>
        </w:rPr>
        <w:t>учет количества доставок лиц старше 65 лет, проживающих в сел</w:t>
      </w:r>
      <w:r>
        <w:rPr>
          <w:sz w:val="28"/>
          <w:szCs w:val="28"/>
        </w:rPr>
        <w:t>ьской местности, в соответствии</w:t>
      </w:r>
      <w:r w:rsidRPr="007B3FE7">
        <w:rPr>
          <w:sz w:val="28"/>
          <w:szCs w:val="28"/>
        </w:rPr>
        <w:t xml:space="preserve"> с утвержденным</w:t>
      </w:r>
      <w:r>
        <w:rPr>
          <w:sz w:val="28"/>
          <w:szCs w:val="28"/>
        </w:rPr>
        <w:t>и графиками и заявками.</w:t>
      </w:r>
    </w:p>
    <w:p w:rsidR="003D2CD6" w:rsidRPr="000254FF" w:rsidRDefault="003D2CD6" w:rsidP="00C36B4D">
      <w:pPr>
        <w:ind w:firstLineChars="253" w:firstLine="708"/>
        <w:jc w:val="both"/>
        <w:rPr>
          <w:sz w:val="28"/>
          <w:szCs w:val="28"/>
        </w:rPr>
      </w:pPr>
      <w:r w:rsidRPr="000254F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254FF">
        <w:rPr>
          <w:sz w:val="28"/>
          <w:szCs w:val="28"/>
        </w:rPr>
        <w:t>. Работники МБУЗ БР «ЦРБ» осуществляет следующие мероприятия:</w:t>
      </w:r>
    </w:p>
    <w:p w:rsidR="003D2CD6" w:rsidRPr="00521AF4" w:rsidRDefault="003D2CD6" w:rsidP="00C36B4D">
      <w:pPr>
        <w:ind w:firstLineChars="253" w:firstLine="708"/>
        <w:jc w:val="both"/>
        <w:rPr>
          <w:color w:val="000000"/>
          <w:sz w:val="28"/>
          <w:szCs w:val="28"/>
        </w:rPr>
      </w:pPr>
      <w:r>
        <w:rPr>
          <w:rFonts w:eastAsia="Georgia"/>
          <w:color w:val="333333"/>
          <w:sz w:val="28"/>
          <w:szCs w:val="28"/>
        </w:rPr>
        <w:t>и</w:t>
      </w:r>
      <w:r>
        <w:rPr>
          <w:rFonts w:eastAsia="Georgia"/>
          <w:color w:val="000000"/>
          <w:sz w:val="28"/>
          <w:szCs w:val="28"/>
        </w:rPr>
        <w:t>нформируют и в</w:t>
      </w:r>
      <w:r w:rsidRPr="00521AF4">
        <w:rPr>
          <w:rFonts w:eastAsia="Georgia"/>
          <w:color w:val="000000"/>
          <w:sz w:val="28"/>
          <w:szCs w:val="28"/>
        </w:rPr>
        <w:t xml:space="preserve">ыявляют лиц старше 65 лет, проживающих в сельской местности, нуждающихся в доставке и для проведения дополнительных </w:t>
      </w:r>
      <w:proofErr w:type="spellStart"/>
      <w:r w:rsidRPr="00521AF4">
        <w:rPr>
          <w:rFonts w:eastAsia="Georgia"/>
          <w:color w:val="000000"/>
          <w:sz w:val="28"/>
          <w:szCs w:val="28"/>
        </w:rPr>
        <w:t>скринингов</w:t>
      </w:r>
      <w:proofErr w:type="spellEnd"/>
      <w:r w:rsidRPr="00521AF4">
        <w:rPr>
          <w:rFonts w:eastAsia="Georgia"/>
          <w:color w:val="000000"/>
          <w:sz w:val="28"/>
          <w:szCs w:val="28"/>
        </w:rPr>
        <w:t xml:space="preserve"> на выявление отдельных социально значимых неинфекционных заболеваний;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3FE7">
        <w:rPr>
          <w:sz w:val="28"/>
          <w:szCs w:val="28"/>
        </w:rPr>
        <w:t>ровод</w:t>
      </w:r>
      <w:r>
        <w:rPr>
          <w:sz w:val="28"/>
          <w:szCs w:val="28"/>
        </w:rPr>
        <w:t>я</w:t>
      </w:r>
      <w:r w:rsidRPr="007B3FE7">
        <w:rPr>
          <w:sz w:val="28"/>
          <w:szCs w:val="28"/>
        </w:rPr>
        <w:t xml:space="preserve">т дополнительный скрининг на выявление отдельных социально-значимых неинфекционных заболеваний, оказывающих вклад в структуру смертности населения, лиц старше 65 лет, проживающих в сельской местности; 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B3FE7">
        <w:rPr>
          <w:sz w:val="28"/>
          <w:szCs w:val="28"/>
        </w:rPr>
        <w:t>рганизу</w:t>
      </w:r>
      <w:r>
        <w:rPr>
          <w:sz w:val="28"/>
          <w:szCs w:val="28"/>
        </w:rPr>
        <w:t>ю</w:t>
      </w:r>
      <w:r w:rsidRPr="007B3FE7">
        <w:rPr>
          <w:sz w:val="28"/>
          <w:szCs w:val="28"/>
        </w:rPr>
        <w:t xml:space="preserve">т ведение учета лиц старше 65 лет, проживающих в сельской местности, прошедших дополнительные </w:t>
      </w:r>
      <w:proofErr w:type="spellStart"/>
      <w:r w:rsidRPr="007B3FE7">
        <w:rPr>
          <w:sz w:val="28"/>
          <w:szCs w:val="28"/>
        </w:rPr>
        <w:t>скрининги</w:t>
      </w:r>
      <w:proofErr w:type="spellEnd"/>
      <w:r w:rsidRPr="007B3FE7">
        <w:rPr>
          <w:sz w:val="28"/>
          <w:szCs w:val="28"/>
        </w:rPr>
        <w:t xml:space="preserve"> на выявление отде</w:t>
      </w:r>
      <w:r>
        <w:rPr>
          <w:sz w:val="28"/>
          <w:szCs w:val="28"/>
        </w:rPr>
        <w:t xml:space="preserve">льных </w:t>
      </w:r>
      <w:r w:rsidRPr="007B3FE7">
        <w:rPr>
          <w:sz w:val="28"/>
          <w:szCs w:val="28"/>
        </w:rPr>
        <w:t xml:space="preserve">социально значимых неинфекционных заболеваний; </w:t>
      </w:r>
    </w:p>
    <w:p w:rsidR="003D2CD6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B3FE7">
        <w:rPr>
          <w:sz w:val="28"/>
          <w:szCs w:val="28"/>
        </w:rPr>
        <w:t>ормиру</w:t>
      </w:r>
      <w:r>
        <w:rPr>
          <w:sz w:val="28"/>
          <w:szCs w:val="28"/>
        </w:rPr>
        <w:t>ю</w:t>
      </w:r>
      <w:r w:rsidRPr="007B3FE7">
        <w:rPr>
          <w:sz w:val="28"/>
          <w:szCs w:val="28"/>
        </w:rPr>
        <w:t xml:space="preserve">т списки лиц старше 65 лет, проживающих в сельской местности, подлежащих доставке, в том числе для проведения дополнительных </w:t>
      </w:r>
      <w:proofErr w:type="spellStart"/>
      <w:r w:rsidRPr="007B3FE7">
        <w:rPr>
          <w:sz w:val="28"/>
          <w:szCs w:val="28"/>
        </w:rPr>
        <w:t>скринингов</w:t>
      </w:r>
      <w:proofErr w:type="spellEnd"/>
      <w:r w:rsidRPr="007B3FE7">
        <w:rPr>
          <w:sz w:val="28"/>
          <w:szCs w:val="28"/>
        </w:rPr>
        <w:t xml:space="preserve"> на выявление отдельных социально значимых неинфекционных заболеваний</w:t>
      </w:r>
      <w:r>
        <w:rPr>
          <w:sz w:val="28"/>
          <w:szCs w:val="28"/>
        </w:rPr>
        <w:t>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разрабатывают и у</w:t>
      </w:r>
      <w:r w:rsidRPr="007B3FE7">
        <w:rPr>
          <w:sz w:val="28"/>
          <w:szCs w:val="28"/>
        </w:rPr>
        <w:t>твержда</w:t>
      </w:r>
      <w:r>
        <w:rPr>
          <w:sz w:val="28"/>
          <w:szCs w:val="28"/>
        </w:rPr>
        <w:t>ю</w:t>
      </w:r>
      <w:r w:rsidRPr="007B3FE7">
        <w:rPr>
          <w:sz w:val="28"/>
          <w:szCs w:val="28"/>
        </w:rPr>
        <w:t xml:space="preserve">т графики проведения дополнительных </w:t>
      </w:r>
      <w:proofErr w:type="spellStart"/>
      <w:r w:rsidRPr="007B3FE7">
        <w:rPr>
          <w:sz w:val="28"/>
          <w:szCs w:val="28"/>
        </w:rPr>
        <w:t>скринингов</w:t>
      </w:r>
      <w:proofErr w:type="spellEnd"/>
      <w:r w:rsidRPr="007B3FE7">
        <w:rPr>
          <w:sz w:val="28"/>
          <w:szCs w:val="28"/>
        </w:rPr>
        <w:t xml:space="preserve"> лиц старше 65 лет, проживающих в сельской местности</w:t>
      </w:r>
      <w:r>
        <w:rPr>
          <w:sz w:val="28"/>
          <w:szCs w:val="28"/>
        </w:rPr>
        <w:t>, которые ежемесячно в срок до 20 числа каждого месяца направляются в Центр</w:t>
      </w:r>
      <w:r w:rsidRPr="007B3FE7">
        <w:rPr>
          <w:sz w:val="28"/>
          <w:szCs w:val="28"/>
        </w:rPr>
        <w:t>;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B3FE7">
        <w:rPr>
          <w:sz w:val="28"/>
          <w:szCs w:val="28"/>
        </w:rPr>
        <w:t>существля</w:t>
      </w:r>
      <w:r>
        <w:rPr>
          <w:sz w:val="28"/>
          <w:szCs w:val="28"/>
        </w:rPr>
        <w:t>ю</w:t>
      </w:r>
      <w:r w:rsidRPr="007B3FE7">
        <w:rPr>
          <w:sz w:val="28"/>
          <w:szCs w:val="28"/>
        </w:rPr>
        <w:t>т контроль за доставкой лиц старше</w:t>
      </w:r>
      <w:r>
        <w:rPr>
          <w:sz w:val="28"/>
          <w:szCs w:val="28"/>
        </w:rPr>
        <w:t xml:space="preserve"> 65 лет, проживающих в сельской</w:t>
      </w:r>
      <w:r w:rsidRPr="007B3FE7">
        <w:rPr>
          <w:sz w:val="28"/>
          <w:szCs w:val="28"/>
        </w:rPr>
        <w:t xml:space="preserve"> местности</w:t>
      </w:r>
      <w:r>
        <w:rPr>
          <w:sz w:val="28"/>
          <w:szCs w:val="28"/>
        </w:rPr>
        <w:t>.</w:t>
      </w:r>
    </w:p>
    <w:p w:rsidR="003D2CD6" w:rsidRPr="00521AF4" w:rsidRDefault="003D2CD6" w:rsidP="00C36B4D">
      <w:pPr>
        <w:ind w:firstLineChars="253" w:firstLine="708"/>
        <w:jc w:val="both"/>
        <w:rPr>
          <w:rFonts w:eastAsia="Georgia"/>
          <w:color w:val="000000"/>
          <w:sz w:val="28"/>
          <w:szCs w:val="28"/>
        </w:rPr>
      </w:pPr>
      <w:r w:rsidRPr="00521AF4">
        <w:rPr>
          <w:rFonts w:eastAsia="Georgia"/>
          <w:color w:val="000000"/>
          <w:sz w:val="28"/>
          <w:szCs w:val="28"/>
        </w:rPr>
        <w:t>2.</w:t>
      </w:r>
      <w:r>
        <w:rPr>
          <w:rFonts w:eastAsia="Georgia"/>
          <w:color w:val="000000"/>
          <w:sz w:val="28"/>
          <w:szCs w:val="28"/>
        </w:rPr>
        <w:t>4</w:t>
      </w:r>
      <w:r w:rsidRPr="00521AF4">
        <w:rPr>
          <w:rFonts w:eastAsia="Georgia"/>
          <w:color w:val="000000"/>
          <w:sz w:val="28"/>
          <w:szCs w:val="28"/>
        </w:rPr>
        <w:t>. В случае возникновения обстоятельств, препятствующих доставке лица старше 65 лет, проживающего в сельской местности, в соответствии с утвержденным графиком выездов, доставка будет осуществлена в иные сроки.</w:t>
      </w:r>
    </w:p>
    <w:p w:rsidR="003D2CD6" w:rsidRDefault="003D2CD6" w:rsidP="00C36B4D">
      <w:pPr>
        <w:ind w:firstLineChars="253" w:firstLine="708"/>
        <w:jc w:val="both"/>
        <w:rPr>
          <w:rFonts w:eastAsia="Georgia"/>
          <w:color w:val="000000"/>
          <w:sz w:val="28"/>
          <w:szCs w:val="28"/>
        </w:rPr>
      </w:pPr>
      <w:r w:rsidRPr="00521AF4">
        <w:rPr>
          <w:rFonts w:eastAsia="Georgia"/>
          <w:color w:val="000000"/>
          <w:sz w:val="28"/>
          <w:szCs w:val="28"/>
        </w:rPr>
        <w:t>2.</w:t>
      </w:r>
      <w:r>
        <w:rPr>
          <w:rFonts w:eastAsia="Georgia"/>
          <w:color w:val="000000"/>
          <w:sz w:val="28"/>
          <w:szCs w:val="28"/>
        </w:rPr>
        <w:t>5</w:t>
      </w:r>
      <w:r w:rsidRPr="00521AF4">
        <w:rPr>
          <w:rFonts w:eastAsia="Georgia"/>
          <w:color w:val="000000"/>
          <w:sz w:val="28"/>
          <w:szCs w:val="28"/>
        </w:rPr>
        <w:t>. Информирование населения об организации доставки лиц старше 65 лет, проживающих в сельской местности, осуществляется непосредственно в помещениях учреждений посредством размещения информации на информационных стендах, в средствах массовой информации, в информационно-телекоммуникационной сети «Интернет»,</w:t>
      </w:r>
      <w:r>
        <w:rPr>
          <w:rFonts w:eastAsia="Georgia"/>
          <w:color w:val="000000"/>
          <w:sz w:val="28"/>
          <w:szCs w:val="28"/>
        </w:rPr>
        <w:t xml:space="preserve"> </w:t>
      </w:r>
      <w:r w:rsidRPr="00521AF4">
        <w:rPr>
          <w:rFonts w:eastAsia="Georgia"/>
          <w:color w:val="000000"/>
          <w:sz w:val="28"/>
          <w:szCs w:val="28"/>
        </w:rPr>
        <w:t>разъяснений по телефону, иными общедоступными способами.</w:t>
      </w:r>
    </w:p>
    <w:p w:rsidR="003D2CD6" w:rsidRPr="00521AF4" w:rsidRDefault="003D2CD6" w:rsidP="00C36B4D">
      <w:pPr>
        <w:ind w:firstLineChars="253" w:firstLine="708"/>
        <w:jc w:val="both"/>
        <w:rPr>
          <w:color w:val="000000"/>
          <w:sz w:val="28"/>
          <w:szCs w:val="28"/>
        </w:rPr>
      </w:pPr>
      <w:r w:rsidRPr="00521AF4">
        <w:rPr>
          <w:rFonts w:eastAsia="Georgia"/>
          <w:color w:val="000000"/>
          <w:sz w:val="28"/>
          <w:szCs w:val="28"/>
        </w:rPr>
        <w:t>2.</w:t>
      </w:r>
      <w:r>
        <w:rPr>
          <w:rFonts w:eastAsia="Georgia"/>
          <w:color w:val="000000"/>
          <w:sz w:val="28"/>
          <w:szCs w:val="28"/>
        </w:rPr>
        <w:t>6</w:t>
      </w:r>
      <w:r w:rsidRPr="00521AF4">
        <w:rPr>
          <w:rFonts w:eastAsia="Georgia"/>
          <w:color w:val="000000"/>
          <w:sz w:val="28"/>
          <w:szCs w:val="28"/>
        </w:rPr>
        <w:t xml:space="preserve">. Доставка граждан в медицинские организации и обратно фиксируется в акте оказанных услуг и скрепляется подписями специалиста </w:t>
      </w:r>
      <w:r>
        <w:rPr>
          <w:rFonts w:eastAsia="Georgia"/>
          <w:color w:val="000000"/>
          <w:sz w:val="28"/>
          <w:szCs w:val="28"/>
        </w:rPr>
        <w:t>Центра и</w:t>
      </w:r>
      <w:r w:rsidRPr="00521AF4">
        <w:rPr>
          <w:rFonts w:eastAsia="Georgia"/>
          <w:color w:val="000000"/>
          <w:sz w:val="28"/>
          <w:szCs w:val="28"/>
        </w:rPr>
        <w:t xml:space="preserve"> получивших услуги. Подписанный акт хранится у специалиста, осуществляющего контроль за деятельностью мобильной бригады.</w:t>
      </w:r>
    </w:p>
    <w:p w:rsidR="003D2CD6" w:rsidRPr="007B3FE7" w:rsidRDefault="003D2CD6" w:rsidP="00C36B4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Центр и МБУЗ БР «ЦРБ»</w:t>
      </w:r>
      <w:r w:rsidRPr="007B3FE7">
        <w:rPr>
          <w:sz w:val="28"/>
          <w:szCs w:val="28"/>
        </w:rPr>
        <w:t xml:space="preserve"> в пределах полномочий ежемесячно, до </w:t>
      </w:r>
      <w:r>
        <w:rPr>
          <w:sz w:val="28"/>
          <w:szCs w:val="28"/>
        </w:rPr>
        <w:t>1</w:t>
      </w:r>
      <w:r w:rsidRPr="007B3FE7">
        <w:rPr>
          <w:sz w:val="28"/>
          <w:szCs w:val="28"/>
        </w:rPr>
        <w:t xml:space="preserve"> числа месяца, следующего за о</w:t>
      </w:r>
      <w:r>
        <w:rPr>
          <w:sz w:val="28"/>
          <w:szCs w:val="28"/>
        </w:rPr>
        <w:t xml:space="preserve">тчетным периодом, обмениваются </w:t>
      </w:r>
      <w:r w:rsidRPr="007B3FE7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в рамках</w:t>
      </w:r>
      <w:r w:rsidRPr="007B3FE7">
        <w:rPr>
          <w:sz w:val="28"/>
          <w:szCs w:val="28"/>
        </w:rPr>
        <w:t xml:space="preserve"> взаимодействия для формирования сводной отчетности по доставке пожилых людей</w:t>
      </w:r>
      <w:r>
        <w:rPr>
          <w:sz w:val="28"/>
          <w:szCs w:val="28"/>
        </w:rPr>
        <w:t>.</w:t>
      </w:r>
    </w:p>
    <w:p w:rsidR="003D2CD6" w:rsidRPr="007B3FE7" w:rsidRDefault="003D2CD6" w:rsidP="003D2CD6">
      <w:pPr>
        <w:ind w:leftChars="-300" w:left="-720" w:firstLineChars="300" w:firstLine="840"/>
        <w:jc w:val="both"/>
        <w:rPr>
          <w:sz w:val="28"/>
          <w:szCs w:val="28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9925"/>
      </w:tblGrid>
      <w:tr w:rsidR="003D2CD6" w:rsidRPr="00426461" w:rsidTr="00782EAF">
        <w:trPr>
          <w:trHeight w:val="333"/>
        </w:trPr>
        <w:tc>
          <w:tcPr>
            <w:tcW w:w="9465" w:type="dxa"/>
            <w:shd w:val="clear" w:color="auto" w:fill="auto"/>
          </w:tcPr>
          <w:p w:rsidR="003D2CD6" w:rsidRDefault="003D2CD6" w:rsidP="00782EAF">
            <w:pPr>
              <w:widowControl w:val="0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  <w:p w:rsidR="00C36B4D" w:rsidRPr="00426461" w:rsidRDefault="00C36B4D" w:rsidP="00782EAF">
            <w:pPr>
              <w:widowControl w:val="0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</w:tc>
      </w:tr>
    </w:tbl>
    <w:p w:rsidR="003D2CD6" w:rsidRPr="002B58F1" w:rsidRDefault="003D2CD6" w:rsidP="003D2CD6">
      <w:pPr>
        <w:suppressAutoHyphens/>
        <w:jc w:val="both"/>
        <w:rPr>
          <w:lang w:eastAsia="zh-CN"/>
        </w:rPr>
      </w:pPr>
      <w:r>
        <w:rPr>
          <w:sz w:val="28"/>
          <w:szCs w:val="28"/>
          <w:lang w:eastAsia="zh-CN"/>
        </w:rPr>
        <w:t>У</w:t>
      </w:r>
      <w:r w:rsidRPr="002B58F1">
        <w:rPr>
          <w:sz w:val="28"/>
          <w:szCs w:val="28"/>
          <w:lang w:eastAsia="zh-CN"/>
        </w:rPr>
        <w:t>правляющ</w:t>
      </w:r>
      <w:r>
        <w:rPr>
          <w:sz w:val="28"/>
          <w:szCs w:val="28"/>
          <w:lang w:eastAsia="zh-CN"/>
        </w:rPr>
        <w:t>ий</w:t>
      </w:r>
      <w:r w:rsidRPr="002B58F1">
        <w:rPr>
          <w:sz w:val="28"/>
          <w:szCs w:val="28"/>
          <w:lang w:eastAsia="zh-CN"/>
        </w:rPr>
        <w:t xml:space="preserve"> делами</w:t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</w:t>
      </w:r>
      <w:r w:rsidRPr="002B58F1">
        <w:rPr>
          <w:sz w:val="28"/>
          <w:szCs w:val="28"/>
          <w:lang w:eastAsia="zh-CN"/>
        </w:rPr>
        <w:t xml:space="preserve">  </w:t>
      </w:r>
      <w:r w:rsidR="00C36B4D">
        <w:rPr>
          <w:sz w:val="28"/>
          <w:szCs w:val="28"/>
          <w:lang w:eastAsia="zh-CN"/>
        </w:rPr>
        <w:t xml:space="preserve">   </w:t>
      </w:r>
      <w:r w:rsidRPr="002B58F1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>Л.Г.</w:t>
      </w:r>
      <w:r w:rsidR="00C36B4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Василенко</w:t>
      </w: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3D2CD6" w:rsidRDefault="003D2CD6">
      <w:pPr>
        <w:pStyle w:val="a3"/>
        <w:tabs>
          <w:tab w:val="clear" w:pos="4536"/>
          <w:tab w:val="clear" w:pos="9072"/>
        </w:tabs>
      </w:pPr>
    </w:p>
    <w:p w:rsidR="00C36B4D" w:rsidRDefault="00C36B4D" w:rsidP="003D2CD6">
      <w:pPr>
        <w:pStyle w:val="a7"/>
        <w:spacing w:before="0" w:after="0"/>
        <w:ind w:left="5103"/>
        <w:jc w:val="center"/>
        <w:rPr>
          <w:sz w:val="28"/>
          <w:szCs w:val="28"/>
        </w:rPr>
        <w:sectPr w:rsidR="00C36B4D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D2CD6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3D2CD6" w:rsidRPr="001064FE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1064FE">
        <w:rPr>
          <w:sz w:val="28"/>
          <w:szCs w:val="28"/>
        </w:rPr>
        <w:t>Администрации</w:t>
      </w:r>
    </w:p>
    <w:p w:rsidR="003D2CD6" w:rsidRDefault="003D2CD6" w:rsidP="003D2CD6">
      <w:pPr>
        <w:pStyle w:val="a7"/>
        <w:spacing w:before="0" w:after="0"/>
        <w:ind w:left="5103"/>
        <w:jc w:val="center"/>
        <w:rPr>
          <w:sz w:val="28"/>
          <w:szCs w:val="28"/>
        </w:rPr>
      </w:pPr>
      <w:proofErr w:type="spellStart"/>
      <w:r w:rsidRPr="001064FE">
        <w:rPr>
          <w:sz w:val="28"/>
          <w:szCs w:val="28"/>
        </w:rPr>
        <w:t>Белокалитвинского</w:t>
      </w:r>
      <w:proofErr w:type="spellEnd"/>
      <w:r w:rsidRPr="001064FE">
        <w:rPr>
          <w:sz w:val="28"/>
          <w:szCs w:val="28"/>
        </w:rPr>
        <w:t xml:space="preserve"> района</w:t>
      </w:r>
    </w:p>
    <w:p w:rsidR="003D2CD6" w:rsidRDefault="00C36B4D" w:rsidP="003D2CD6">
      <w:pPr>
        <w:spacing w:line="216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25.07.</w:t>
      </w:r>
      <w:r w:rsidR="003D2CD6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1162</w:t>
      </w:r>
    </w:p>
    <w:p w:rsidR="003D2CD6" w:rsidRDefault="003D2CD6" w:rsidP="003D2CD6">
      <w:pPr>
        <w:pStyle w:val="a3"/>
        <w:tabs>
          <w:tab w:val="clear" w:pos="4536"/>
          <w:tab w:val="clear" w:pos="9072"/>
        </w:tabs>
      </w:pPr>
    </w:p>
    <w:p w:rsidR="003D2CD6" w:rsidRPr="000254FF" w:rsidRDefault="003D2CD6" w:rsidP="003D2CD6">
      <w:pPr>
        <w:ind w:left="567" w:hanging="567"/>
        <w:jc w:val="center"/>
        <w:rPr>
          <w:sz w:val="28"/>
          <w:szCs w:val="28"/>
        </w:rPr>
      </w:pPr>
      <w:r w:rsidRPr="000254FF">
        <w:rPr>
          <w:sz w:val="28"/>
          <w:szCs w:val="28"/>
        </w:rPr>
        <w:t>Регламент</w:t>
      </w:r>
    </w:p>
    <w:p w:rsidR="003D2CD6" w:rsidRPr="000254FF" w:rsidRDefault="003D2CD6" w:rsidP="003D2CD6">
      <w:pPr>
        <w:pStyle w:val="2"/>
        <w:ind w:left="567" w:hanging="567"/>
        <w:jc w:val="center"/>
        <w:rPr>
          <w:b w:val="0"/>
        </w:rPr>
      </w:pPr>
      <w:r w:rsidRPr="000254FF">
        <w:rPr>
          <w:b w:val="0"/>
          <w:szCs w:val="28"/>
        </w:rPr>
        <w:t xml:space="preserve">взаимодействия </w:t>
      </w:r>
      <w:r w:rsidRPr="000254FF">
        <w:rPr>
          <w:b w:val="0"/>
        </w:rPr>
        <w:t xml:space="preserve">муниципального бюджетного учреждения социального обслуживания </w:t>
      </w:r>
      <w:proofErr w:type="spellStart"/>
      <w:r w:rsidRPr="000254FF">
        <w:rPr>
          <w:b w:val="0"/>
        </w:rPr>
        <w:t>Белокалитвинского</w:t>
      </w:r>
      <w:proofErr w:type="spellEnd"/>
      <w:r w:rsidRPr="000254FF">
        <w:rPr>
          <w:b w:val="0"/>
        </w:rPr>
        <w:t xml:space="preserve"> района «Центр социального обслуживания граждан пожилого возраста и инвалидов»</w:t>
      </w:r>
    </w:p>
    <w:p w:rsidR="003D2CD6" w:rsidRDefault="003D2CD6" w:rsidP="003D2CD6">
      <w:pPr>
        <w:ind w:firstLine="851"/>
        <w:jc w:val="center"/>
        <w:rPr>
          <w:sz w:val="28"/>
          <w:szCs w:val="28"/>
        </w:rPr>
      </w:pPr>
      <w:r w:rsidRPr="000254FF">
        <w:rPr>
          <w:sz w:val="28"/>
          <w:szCs w:val="28"/>
        </w:rPr>
        <w:t xml:space="preserve"> и м</w:t>
      </w:r>
      <w:r w:rsidRPr="000254FF">
        <w:rPr>
          <w:sz w:val="28"/>
        </w:rPr>
        <w:t xml:space="preserve">униципального бюджетного учреждения </w:t>
      </w:r>
      <w:r w:rsidRPr="000254FF">
        <w:rPr>
          <w:sz w:val="28"/>
          <w:szCs w:val="28"/>
        </w:rPr>
        <w:t>здравоохранения</w:t>
      </w:r>
      <w:r w:rsidRPr="000254FF">
        <w:rPr>
          <w:sz w:val="28"/>
        </w:rPr>
        <w:t xml:space="preserve"> </w:t>
      </w:r>
      <w:proofErr w:type="spellStart"/>
      <w:r w:rsidRPr="000254FF">
        <w:rPr>
          <w:sz w:val="28"/>
        </w:rPr>
        <w:t>Белокалитвинского</w:t>
      </w:r>
      <w:proofErr w:type="spellEnd"/>
      <w:r w:rsidRPr="000254FF">
        <w:rPr>
          <w:sz w:val="28"/>
        </w:rPr>
        <w:t xml:space="preserve"> района</w:t>
      </w:r>
      <w:r w:rsidRPr="000254FF">
        <w:rPr>
          <w:sz w:val="28"/>
          <w:szCs w:val="28"/>
        </w:rPr>
        <w:t xml:space="preserve"> «Центральная районная больница» по вопросам доставки лиц старше 65 лет, проживающих в сельской местности </w:t>
      </w:r>
      <w:proofErr w:type="spellStart"/>
      <w:r w:rsidRPr="000254FF">
        <w:rPr>
          <w:sz w:val="28"/>
        </w:rPr>
        <w:t>Белокалитвинского</w:t>
      </w:r>
      <w:proofErr w:type="spellEnd"/>
      <w:r w:rsidRPr="000254FF">
        <w:rPr>
          <w:sz w:val="28"/>
        </w:rPr>
        <w:t xml:space="preserve"> района</w:t>
      </w:r>
      <w:r w:rsidRPr="000254FF">
        <w:rPr>
          <w:sz w:val="28"/>
          <w:szCs w:val="28"/>
        </w:rPr>
        <w:t>, в медицинские организации.</w:t>
      </w:r>
    </w:p>
    <w:p w:rsidR="003D2CD6" w:rsidRDefault="003D2CD6" w:rsidP="003D2CD6">
      <w:pPr>
        <w:ind w:left="-709" w:firstLine="851"/>
        <w:jc w:val="center"/>
        <w:rPr>
          <w:sz w:val="28"/>
          <w:szCs w:val="28"/>
        </w:rPr>
      </w:pPr>
    </w:p>
    <w:p w:rsidR="003D2CD6" w:rsidRPr="00696A54" w:rsidRDefault="003D2CD6" w:rsidP="00C36B4D">
      <w:pPr>
        <w:pStyle w:val="2"/>
        <w:ind w:firstLine="709"/>
        <w:jc w:val="both"/>
        <w:rPr>
          <w:b w:val="0"/>
          <w:szCs w:val="28"/>
        </w:rPr>
      </w:pPr>
      <w:r w:rsidRPr="00696A54">
        <w:rPr>
          <w:b w:val="0"/>
          <w:szCs w:val="28"/>
        </w:rPr>
        <w:t>1.</w:t>
      </w:r>
      <w:r w:rsidR="00C36B4D">
        <w:rPr>
          <w:b w:val="0"/>
          <w:szCs w:val="28"/>
        </w:rPr>
        <w:t xml:space="preserve"> </w:t>
      </w:r>
      <w:r w:rsidRPr="00696A54">
        <w:rPr>
          <w:b w:val="0"/>
          <w:szCs w:val="28"/>
        </w:rPr>
        <w:t xml:space="preserve">Настоящий регламент определяет процедуру взаимодействия </w:t>
      </w:r>
      <w:r w:rsidRPr="00696A54">
        <w:rPr>
          <w:b w:val="0"/>
        </w:rPr>
        <w:t>муниципального бюджетно</w:t>
      </w:r>
      <w:r>
        <w:rPr>
          <w:b w:val="0"/>
        </w:rPr>
        <w:t>го</w:t>
      </w:r>
      <w:r w:rsidRPr="00696A54">
        <w:rPr>
          <w:b w:val="0"/>
        </w:rPr>
        <w:t xml:space="preserve"> учреждени</w:t>
      </w:r>
      <w:r>
        <w:rPr>
          <w:b w:val="0"/>
        </w:rPr>
        <w:t>я</w:t>
      </w:r>
      <w:r w:rsidRPr="00696A54">
        <w:rPr>
          <w:b w:val="0"/>
        </w:rPr>
        <w:t xml:space="preserve"> социального обслуживания </w:t>
      </w:r>
      <w:proofErr w:type="spellStart"/>
      <w:r w:rsidRPr="00696A54">
        <w:rPr>
          <w:b w:val="0"/>
        </w:rPr>
        <w:t>Белокалитвинского</w:t>
      </w:r>
      <w:proofErr w:type="spellEnd"/>
      <w:r w:rsidRPr="00696A54">
        <w:rPr>
          <w:b w:val="0"/>
        </w:rPr>
        <w:t xml:space="preserve"> района «Центр социального обслуживания граждан пожилого возраста и инвалидов»</w:t>
      </w:r>
      <w:r>
        <w:rPr>
          <w:b w:val="0"/>
        </w:rPr>
        <w:t xml:space="preserve"> </w:t>
      </w:r>
      <w:r w:rsidRPr="00696A54">
        <w:rPr>
          <w:b w:val="0"/>
          <w:szCs w:val="28"/>
        </w:rPr>
        <w:t>(далее</w:t>
      </w:r>
      <w:r>
        <w:rPr>
          <w:b w:val="0"/>
          <w:szCs w:val="28"/>
        </w:rPr>
        <w:t xml:space="preserve"> </w:t>
      </w:r>
      <w:r w:rsidRPr="00696A54">
        <w:rPr>
          <w:b w:val="0"/>
          <w:szCs w:val="28"/>
        </w:rPr>
        <w:t>- Центр)</w:t>
      </w:r>
      <w:r>
        <w:rPr>
          <w:szCs w:val="28"/>
        </w:rPr>
        <w:t xml:space="preserve"> </w:t>
      </w:r>
      <w:r w:rsidRPr="00260726">
        <w:rPr>
          <w:b w:val="0"/>
          <w:szCs w:val="28"/>
        </w:rPr>
        <w:t xml:space="preserve">и </w:t>
      </w:r>
      <w:r w:rsidRPr="0098172A">
        <w:rPr>
          <w:b w:val="0"/>
          <w:szCs w:val="28"/>
        </w:rPr>
        <w:t>м</w:t>
      </w:r>
      <w:r w:rsidRPr="0098172A">
        <w:rPr>
          <w:b w:val="0"/>
        </w:rPr>
        <w:t>униципального бюджетно</w:t>
      </w:r>
      <w:r>
        <w:rPr>
          <w:b w:val="0"/>
        </w:rPr>
        <w:t>го</w:t>
      </w:r>
      <w:r w:rsidRPr="0098172A">
        <w:rPr>
          <w:b w:val="0"/>
        </w:rPr>
        <w:t xml:space="preserve"> учреждени</w:t>
      </w:r>
      <w:r>
        <w:rPr>
          <w:b w:val="0"/>
        </w:rPr>
        <w:t>я</w:t>
      </w:r>
      <w:r>
        <w:t xml:space="preserve"> </w:t>
      </w:r>
      <w:r>
        <w:rPr>
          <w:b w:val="0"/>
          <w:szCs w:val="28"/>
        </w:rPr>
        <w:t>здравоохранения</w:t>
      </w:r>
      <w:r w:rsidRPr="0098172A">
        <w:t xml:space="preserve"> </w:t>
      </w:r>
      <w:proofErr w:type="spellStart"/>
      <w:r w:rsidRPr="0098172A">
        <w:rPr>
          <w:b w:val="0"/>
        </w:rPr>
        <w:t>Белокалитвинского</w:t>
      </w:r>
      <w:proofErr w:type="spellEnd"/>
      <w:r w:rsidRPr="0098172A">
        <w:rPr>
          <w:b w:val="0"/>
        </w:rPr>
        <w:t xml:space="preserve"> района</w:t>
      </w:r>
      <w:r>
        <w:rPr>
          <w:b w:val="0"/>
          <w:szCs w:val="28"/>
        </w:rPr>
        <w:t xml:space="preserve"> «Центральная районная больница»</w:t>
      </w:r>
      <w:r>
        <w:rPr>
          <w:szCs w:val="28"/>
        </w:rPr>
        <w:t xml:space="preserve"> </w:t>
      </w:r>
      <w:r w:rsidRPr="00696A54">
        <w:rPr>
          <w:b w:val="0"/>
          <w:szCs w:val="28"/>
        </w:rPr>
        <w:t>(далее</w:t>
      </w:r>
      <w:r>
        <w:rPr>
          <w:b w:val="0"/>
          <w:szCs w:val="28"/>
        </w:rPr>
        <w:t xml:space="preserve"> </w:t>
      </w:r>
      <w:r w:rsidRPr="00696A54">
        <w:rPr>
          <w:b w:val="0"/>
          <w:szCs w:val="28"/>
        </w:rPr>
        <w:t xml:space="preserve">- МБУЗ БР «ЦРБ») по вопросам доставки лиц старше 65 лет, проживающих в сельской местности </w:t>
      </w:r>
      <w:proofErr w:type="spellStart"/>
      <w:r w:rsidRPr="00696A54">
        <w:rPr>
          <w:b w:val="0"/>
        </w:rPr>
        <w:t>Белокалитвинского</w:t>
      </w:r>
      <w:proofErr w:type="spellEnd"/>
      <w:r w:rsidRPr="00696A54">
        <w:rPr>
          <w:b w:val="0"/>
        </w:rPr>
        <w:t xml:space="preserve"> района</w:t>
      </w:r>
      <w:r w:rsidRPr="00696A54">
        <w:rPr>
          <w:b w:val="0"/>
          <w:szCs w:val="28"/>
        </w:rPr>
        <w:t xml:space="preserve">, в медицинские организации, в том числе для проведения дополнительных </w:t>
      </w:r>
      <w:proofErr w:type="spellStart"/>
      <w:r w:rsidRPr="00696A54">
        <w:rPr>
          <w:b w:val="0"/>
          <w:szCs w:val="28"/>
        </w:rPr>
        <w:t>скринингов</w:t>
      </w:r>
      <w:proofErr w:type="spellEnd"/>
      <w:r w:rsidRPr="00696A54">
        <w:rPr>
          <w:b w:val="0"/>
          <w:szCs w:val="28"/>
        </w:rPr>
        <w:t xml:space="preserve"> на выявление отдельных социально значимых неинфекционных заболеваний.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Взаимодействие Сторон направлено на реализацию мероприятий, предусмотренных федеральным проектом  «Старшее поколение» национального проекта «Демография», утвержденным президиумом Совета при Президенте Российской Федерации по стратегическому развитию и национальным проектам  24.12.2018, региональным проектам  «Разработка реализация программы поддержки и повышения качества жизни граждан старшего поколения «Старшее поколение», утвержденным Губернатором Ростовской области Голубевым В. Ю. 13.12.2018, постановление Правительства Ростовской  области от 31.01.2019 №</w:t>
      </w:r>
      <w:r w:rsidR="00C36B4D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C36B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«О мероприятиях, направленных на обеспечение доставки лиц старше 65 лет, проживающих в сельской местности, в медицинские организации».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Взаимодействие Сторон осуществляется по следующим вопросам: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совместной деятельности по осуществлению доставки лиц старше 65 лет, проживающих в сельской местности, в медицинские организации; соблюдение конфиденциальности получаемой информации; обмен информацией по вопросам доставки в медицинские организации лиц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 w:rsidRPr="00696A54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выявление лиц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, подлежащих доставке в медицинские организации; составление списка лиц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; разработка и утверждение графиков доставки в медицинские организации  лиц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; организация доставки в медицинские организации  лиц старше 65 лет, проживающих в сельской </w:t>
      </w:r>
      <w:r>
        <w:rPr>
          <w:sz w:val="28"/>
          <w:szCs w:val="28"/>
        </w:rPr>
        <w:lastRenderedPageBreak/>
        <w:t xml:space="preserve">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, в том числе для проведения дополнительных </w:t>
      </w:r>
      <w:proofErr w:type="spellStart"/>
      <w:r>
        <w:rPr>
          <w:sz w:val="28"/>
          <w:szCs w:val="28"/>
        </w:rPr>
        <w:t>скринингов</w:t>
      </w:r>
      <w:proofErr w:type="spellEnd"/>
      <w:r>
        <w:rPr>
          <w:sz w:val="28"/>
          <w:szCs w:val="28"/>
        </w:rPr>
        <w:t xml:space="preserve"> на выявление отдельных социально значимых неинфекционных заболеваний; проведения дополнительных </w:t>
      </w:r>
      <w:proofErr w:type="spellStart"/>
      <w:r>
        <w:rPr>
          <w:sz w:val="28"/>
          <w:szCs w:val="28"/>
        </w:rPr>
        <w:t>скринингов</w:t>
      </w:r>
      <w:proofErr w:type="spellEnd"/>
      <w:r>
        <w:rPr>
          <w:sz w:val="28"/>
          <w:szCs w:val="28"/>
        </w:rPr>
        <w:t xml:space="preserve"> на</w:t>
      </w:r>
      <w:r w:rsidR="00C36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отдельных социально значимых неинфекционных заболеваний, оказывающих вклад в структуру смертности населения, лицам старше 65 лет, проживающих в сельской местности; осуществление контроля за доставкой в медицинские организации лиц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>.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 целью реализации мероприятий федерального и регионального проектов: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C36B4D">
        <w:rPr>
          <w:sz w:val="28"/>
          <w:szCs w:val="28"/>
        </w:rPr>
        <w:t>.</w:t>
      </w:r>
      <w:r>
        <w:rPr>
          <w:sz w:val="28"/>
          <w:szCs w:val="28"/>
        </w:rPr>
        <w:t xml:space="preserve"> Центр: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организацию взаимодействия при осуществлении доставки лиц старше 65 лет, проживающих в сельской местности, в медицинские организации;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информирование граждан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, подлежащих доставке в медицинские организации для проведения дополнительных </w:t>
      </w:r>
      <w:proofErr w:type="spellStart"/>
      <w:r>
        <w:rPr>
          <w:sz w:val="28"/>
          <w:szCs w:val="28"/>
        </w:rPr>
        <w:t>скринингов</w:t>
      </w:r>
      <w:proofErr w:type="spellEnd"/>
      <w:r>
        <w:rPr>
          <w:sz w:val="28"/>
          <w:szCs w:val="28"/>
        </w:rPr>
        <w:t xml:space="preserve">, о порядке их доставки в медицинские организации; 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мониторинг выявления граждан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>;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36B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6A54">
        <w:rPr>
          <w:sz w:val="28"/>
          <w:szCs w:val="28"/>
        </w:rPr>
        <w:t>МБУЗ БР «ЦРБ»</w:t>
      </w:r>
      <w:r>
        <w:rPr>
          <w:sz w:val="28"/>
          <w:szCs w:val="28"/>
        </w:rPr>
        <w:t xml:space="preserve"> обеспечивает: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учреждений здравоохранения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 в выявлении граждан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>;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учреждений здравоохранения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 в информировании граждан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, подлежащих доставке в медицинские организации для проведения дополнительных </w:t>
      </w:r>
      <w:proofErr w:type="spellStart"/>
      <w:r>
        <w:rPr>
          <w:sz w:val="28"/>
          <w:szCs w:val="28"/>
        </w:rPr>
        <w:t>скринингов</w:t>
      </w:r>
      <w:proofErr w:type="spellEnd"/>
      <w:r>
        <w:rPr>
          <w:sz w:val="28"/>
          <w:szCs w:val="28"/>
        </w:rPr>
        <w:t>, о возможности их доставки в медицинские организации;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информации учреждениями здравоохранения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 информацию о выявленных граждан старше 65 лет, проживающих в сельской местности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>, подлежащих доставке в медицинские организации;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деятельности учреждений здравоохранения </w:t>
      </w:r>
      <w:proofErr w:type="spellStart"/>
      <w:r w:rsidRPr="00696A54">
        <w:rPr>
          <w:sz w:val="28"/>
        </w:rPr>
        <w:t>Белокалитвинского</w:t>
      </w:r>
      <w:proofErr w:type="spellEnd"/>
      <w:r w:rsidRPr="00696A54">
        <w:rPr>
          <w:sz w:val="28"/>
        </w:rPr>
        <w:t xml:space="preserve"> района</w:t>
      </w:r>
      <w:r>
        <w:rPr>
          <w:sz w:val="28"/>
          <w:szCs w:val="28"/>
        </w:rPr>
        <w:t xml:space="preserve"> по вопросам проведения дополнительных </w:t>
      </w:r>
      <w:proofErr w:type="spellStart"/>
      <w:r>
        <w:rPr>
          <w:sz w:val="28"/>
          <w:szCs w:val="28"/>
        </w:rPr>
        <w:t>скринингов</w:t>
      </w:r>
      <w:proofErr w:type="spellEnd"/>
      <w:r>
        <w:rPr>
          <w:sz w:val="28"/>
          <w:szCs w:val="28"/>
        </w:rPr>
        <w:t xml:space="preserve"> на выявление отдельных социально значимых неинфекционных заболеваний у граждан старше 65 лет.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Для реализации отдельных мероприятий, утвержденных постановлением Правительства Ростовской области от 31.01.2019 №</w:t>
      </w:r>
      <w:r w:rsidR="00C36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мероприятиях, направленных на обеспечение доставки лиц старше 65 лет, проживающих в сельской местности, в медицинские организации», Стороны вправе привлекать свои подведомственные учреждения, органы местного самоуправления, а также иные организации и объединения.</w:t>
      </w:r>
    </w:p>
    <w:p w:rsidR="003D2CD6" w:rsidRDefault="003D2CD6" w:rsidP="00C36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Автотранспортное средство не может использоваться как медицинская скорая помощь.</w:t>
      </w:r>
    </w:p>
    <w:p w:rsidR="003D2CD6" w:rsidRDefault="003D2CD6" w:rsidP="003D2CD6">
      <w:pPr>
        <w:pStyle w:val="a3"/>
        <w:tabs>
          <w:tab w:val="clear" w:pos="4536"/>
          <w:tab w:val="clear" w:pos="9072"/>
        </w:tabs>
        <w:ind w:firstLine="709"/>
      </w:pPr>
    </w:p>
    <w:p w:rsidR="00C36B4D" w:rsidRDefault="00C36B4D" w:rsidP="003D2CD6">
      <w:pPr>
        <w:pStyle w:val="a3"/>
        <w:tabs>
          <w:tab w:val="clear" w:pos="4536"/>
          <w:tab w:val="clear" w:pos="9072"/>
        </w:tabs>
        <w:ind w:firstLine="709"/>
      </w:pPr>
    </w:p>
    <w:p w:rsidR="003D2CD6" w:rsidRPr="003D2CD6" w:rsidRDefault="003D2CD6" w:rsidP="003D2CD6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</w:t>
      </w:r>
      <w:r w:rsidRPr="002B58F1">
        <w:rPr>
          <w:sz w:val="28"/>
          <w:szCs w:val="28"/>
          <w:lang w:eastAsia="zh-CN"/>
        </w:rPr>
        <w:t>правляющ</w:t>
      </w:r>
      <w:r>
        <w:rPr>
          <w:sz w:val="28"/>
          <w:szCs w:val="28"/>
          <w:lang w:eastAsia="zh-CN"/>
        </w:rPr>
        <w:t>ий</w:t>
      </w:r>
      <w:r w:rsidRPr="002B58F1">
        <w:rPr>
          <w:sz w:val="28"/>
          <w:szCs w:val="28"/>
          <w:lang w:eastAsia="zh-CN"/>
        </w:rPr>
        <w:t xml:space="preserve"> делами</w:t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</w:r>
      <w:r w:rsidRPr="002B58F1">
        <w:rPr>
          <w:sz w:val="28"/>
          <w:szCs w:val="28"/>
          <w:lang w:eastAsia="zh-CN"/>
        </w:rPr>
        <w:tab/>
        <w:t xml:space="preserve">      </w:t>
      </w:r>
      <w:r>
        <w:rPr>
          <w:sz w:val="28"/>
          <w:szCs w:val="28"/>
          <w:lang w:eastAsia="zh-CN"/>
        </w:rPr>
        <w:t xml:space="preserve">  </w:t>
      </w:r>
      <w:r w:rsidRPr="002B58F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Л.Г.</w:t>
      </w:r>
      <w:r w:rsidR="00C36B4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Василенко</w:t>
      </w:r>
    </w:p>
    <w:sectPr w:rsidR="003D2CD6" w:rsidRPr="003D2CD6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98" w:rsidRDefault="00974698">
      <w:r>
        <w:separator/>
      </w:r>
    </w:p>
  </w:endnote>
  <w:endnote w:type="continuationSeparator" w:id="0">
    <w:p w:rsidR="00974698" w:rsidRDefault="0097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36B4D" w:rsidRPr="00C36B4D">
      <w:rPr>
        <w:noProof/>
        <w:sz w:val="14"/>
      </w:rPr>
      <w:t>25.07.2019 9:54:00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C36B4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36B4D">
      <w:rPr>
        <w:noProof/>
        <w:sz w:val="14"/>
      </w:rPr>
      <w:t>7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98" w:rsidRDefault="00974698">
      <w:r>
        <w:separator/>
      </w:r>
    </w:p>
  </w:footnote>
  <w:footnote w:type="continuationSeparator" w:id="0">
    <w:p w:rsidR="00974698" w:rsidRDefault="0097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C25A88"/>
    <w:multiLevelType w:val="multilevel"/>
    <w:tmpl w:val="BDC25A88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667CC99"/>
    <w:multiLevelType w:val="singleLevel"/>
    <w:tmpl w:val="E667CC99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CBE7EF4"/>
    <w:multiLevelType w:val="multilevel"/>
    <w:tmpl w:val="B0B0C55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1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7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7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7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7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7C6209C8"/>
    <w:multiLevelType w:val="multilevel"/>
    <w:tmpl w:val="5448CC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2611D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D2CD6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74698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6B4D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06F86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3D2CD6"/>
    <w:pPr>
      <w:spacing w:before="40" w:after="40"/>
    </w:pPr>
  </w:style>
  <w:style w:type="character" w:customStyle="1" w:styleId="a4">
    <w:name w:val="Верхний колонтитул Знак"/>
    <w:link w:val="a3"/>
    <w:rsid w:val="003D2C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2019-07-25T06:54:00Z</dcterms:created>
  <dcterms:modified xsi:type="dcterms:W3CDTF">2019-08-14T08:00:00Z</dcterms:modified>
</cp:coreProperties>
</file>