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E766DC" w:rsidP="00872883">
      <w:pPr>
        <w:spacing w:before="120"/>
        <w:rPr>
          <w:sz w:val="28"/>
        </w:rPr>
      </w:pPr>
      <w:r>
        <w:rPr>
          <w:sz w:val="28"/>
        </w:rPr>
        <w:t>24</w:t>
      </w:r>
      <w:r w:rsidR="00333D70">
        <w:rPr>
          <w:sz w:val="28"/>
        </w:rPr>
        <w:t>.09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1645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342E0C" w:rsidRPr="001C1867" w:rsidRDefault="00342E0C" w:rsidP="00333D70">
      <w:pPr>
        <w:ind w:right="5782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33D70" w:rsidRPr="001C1867">
        <w:rPr>
          <w:bCs/>
          <w:sz w:val="28"/>
          <w:szCs w:val="28"/>
        </w:rPr>
        <w:t>Белокалитвинского</w:t>
      </w:r>
      <w:proofErr w:type="spellEnd"/>
      <w:r w:rsidR="00333D70" w:rsidRPr="001C1867">
        <w:rPr>
          <w:bCs/>
          <w:sz w:val="28"/>
          <w:szCs w:val="28"/>
        </w:rPr>
        <w:t xml:space="preserve"> </w:t>
      </w:r>
      <w:r w:rsidR="00333D70">
        <w:rPr>
          <w:bCs/>
          <w:sz w:val="28"/>
          <w:szCs w:val="28"/>
        </w:rPr>
        <w:t>района</w:t>
      </w:r>
      <w:r w:rsidR="00333D70" w:rsidRPr="001C1867">
        <w:rPr>
          <w:bCs/>
          <w:sz w:val="28"/>
          <w:szCs w:val="28"/>
        </w:rPr>
        <w:t xml:space="preserve"> от</w:t>
      </w:r>
      <w:r w:rsidRPr="001C1867">
        <w:rPr>
          <w:bCs/>
          <w:sz w:val="28"/>
          <w:szCs w:val="28"/>
        </w:rPr>
        <w:t xml:space="preserve"> 15.10.2013 №</w:t>
      </w:r>
      <w:r w:rsidR="00333D70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1776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</w:p>
    <w:p w:rsidR="00342E0C" w:rsidRPr="001C1867" w:rsidRDefault="00342E0C" w:rsidP="00342E0C">
      <w:pPr>
        <w:ind w:firstLine="708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26.02.2018 № 279</w:t>
      </w:r>
      <w:r w:rsidRPr="001C1867">
        <w:rPr>
          <w:bCs/>
          <w:sz w:val="28"/>
          <w:szCs w:val="28"/>
        </w:rPr>
        <w:t xml:space="preserve"> «Об утверждении Порядка разработки, реализации </w:t>
      </w:r>
      <w:r>
        <w:rPr>
          <w:bCs/>
          <w:sz w:val="28"/>
          <w:szCs w:val="28"/>
        </w:rPr>
        <w:t xml:space="preserve">и </w:t>
      </w:r>
      <w:r w:rsidRPr="001C1867">
        <w:rPr>
          <w:bCs/>
          <w:sz w:val="28"/>
          <w:szCs w:val="28"/>
        </w:rPr>
        <w:t xml:space="preserve">оценки эффективности муниципальных программ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района», в связи с необходимостью корректировки объемов финансирования программных мероприятий,</w:t>
      </w:r>
    </w:p>
    <w:p w:rsidR="00342E0C" w:rsidRPr="001C1867" w:rsidRDefault="00342E0C" w:rsidP="00342E0C">
      <w:pPr>
        <w:ind w:firstLine="708"/>
        <w:jc w:val="both"/>
        <w:rPr>
          <w:sz w:val="28"/>
          <w:szCs w:val="28"/>
        </w:rPr>
      </w:pPr>
    </w:p>
    <w:p w:rsidR="00342E0C" w:rsidRPr="001C1867" w:rsidRDefault="00342E0C" w:rsidP="00342E0C">
      <w:pPr>
        <w:jc w:val="center"/>
        <w:rPr>
          <w:sz w:val="28"/>
          <w:szCs w:val="28"/>
        </w:rPr>
      </w:pPr>
      <w:r w:rsidRPr="001C1867">
        <w:rPr>
          <w:sz w:val="28"/>
          <w:szCs w:val="28"/>
        </w:rPr>
        <w:t>ПОСТАНОВЛЯЮ: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1.</w:t>
      </w:r>
      <w:r w:rsidR="00333D70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от 15.10.2013 № 1776 «Об утверждении муниципальной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изменения согласно </w:t>
      </w:r>
      <w:proofErr w:type="gramStart"/>
      <w:r w:rsidRPr="001C1867">
        <w:rPr>
          <w:bCs/>
          <w:sz w:val="28"/>
          <w:szCs w:val="28"/>
        </w:rPr>
        <w:t>приложению</w:t>
      </w:r>
      <w:proofErr w:type="gramEnd"/>
      <w:r w:rsidRPr="001C1867">
        <w:rPr>
          <w:bCs/>
          <w:sz w:val="28"/>
          <w:szCs w:val="28"/>
        </w:rPr>
        <w:t xml:space="preserve"> к настоящему постановлению.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2. Постановление вступает в силу после официального опубликования.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3.</w:t>
      </w:r>
      <w:r w:rsidR="00333D70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по социальным вопросам </w:t>
      </w:r>
      <w:r>
        <w:rPr>
          <w:bCs/>
          <w:sz w:val="28"/>
          <w:szCs w:val="28"/>
        </w:rPr>
        <w:t xml:space="preserve"> </w:t>
      </w:r>
      <w:r w:rsidR="00333D70">
        <w:rPr>
          <w:bCs/>
          <w:sz w:val="28"/>
          <w:szCs w:val="28"/>
        </w:rPr>
        <w:t xml:space="preserve">                                       </w:t>
      </w:r>
      <w:r w:rsidRPr="001C1867">
        <w:rPr>
          <w:bCs/>
          <w:sz w:val="28"/>
          <w:szCs w:val="28"/>
        </w:rPr>
        <w:t xml:space="preserve">Е.Н. </w:t>
      </w:r>
      <w:proofErr w:type="spellStart"/>
      <w:r w:rsidRPr="001C1867">
        <w:rPr>
          <w:bCs/>
          <w:sz w:val="28"/>
          <w:szCs w:val="28"/>
        </w:rPr>
        <w:t>Керенцеву</w:t>
      </w:r>
      <w:proofErr w:type="spellEnd"/>
      <w:r w:rsidRPr="001C1867">
        <w:rPr>
          <w:bCs/>
          <w:sz w:val="28"/>
          <w:szCs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333D70" w:rsidRDefault="00872883" w:rsidP="00872883">
      <w:pPr>
        <w:rPr>
          <w:sz w:val="28"/>
        </w:rPr>
      </w:pPr>
      <w:r w:rsidRPr="00333D70">
        <w:rPr>
          <w:sz w:val="28"/>
        </w:rPr>
        <w:t>Верно:</w:t>
      </w:r>
    </w:p>
    <w:p w:rsidR="00872883" w:rsidRPr="00333D70" w:rsidRDefault="00715C8D" w:rsidP="00872883">
      <w:pPr>
        <w:rPr>
          <w:sz w:val="28"/>
        </w:rPr>
      </w:pPr>
      <w:r w:rsidRPr="00333D70">
        <w:rPr>
          <w:sz w:val="28"/>
        </w:rPr>
        <w:t>Управляющ</w:t>
      </w:r>
      <w:r w:rsidR="00042119" w:rsidRPr="00333D70">
        <w:rPr>
          <w:sz w:val="28"/>
        </w:rPr>
        <w:t xml:space="preserve">ий </w:t>
      </w:r>
      <w:r w:rsidRPr="00333D70">
        <w:rPr>
          <w:sz w:val="28"/>
        </w:rPr>
        <w:t xml:space="preserve"> </w:t>
      </w:r>
      <w:r w:rsidR="00F4755E" w:rsidRPr="00333D70">
        <w:rPr>
          <w:sz w:val="28"/>
        </w:rPr>
        <w:t xml:space="preserve"> делами</w:t>
      </w:r>
      <w:r w:rsidR="00F4755E" w:rsidRPr="00333D70">
        <w:rPr>
          <w:sz w:val="28"/>
        </w:rPr>
        <w:tab/>
      </w:r>
      <w:r w:rsidR="00F4755E" w:rsidRPr="00333D70">
        <w:rPr>
          <w:sz w:val="28"/>
        </w:rPr>
        <w:tab/>
      </w:r>
      <w:r w:rsidR="00F4755E" w:rsidRPr="00333D70">
        <w:rPr>
          <w:sz w:val="28"/>
        </w:rPr>
        <w:tab/>
      </w:r>
      <w:r w:rsidR="000C6CE8" w:rsidRPr="00333D70">
        <w:rPr>
          <w:sz w:val="28"/>
        </w:rPr>
        <w:tab/>
      </w:r>
      <w:r w:rsidR="00F4755E" w:rsidRPr="00333D70">
        <w:rPr>
          <w:sz w:val="28"/>
        </w:rPr>
        <w:tab/>
      </w:r>
      <w:r w:rsidR="00F4755E" w:rsidRPr="00333D70">
        <w:rPr>
          <w:sz w:val="28"/>
        </w:rPr>
        <w:tab/>
      </w:r>
      <w:r w:rsidR="00042119" w:rsidRPr="00333D70">
        <w:rPr>
          <w:sz w:val="28"/>
        </w:rPr>
        <w:tab/>
      </w:r>
      <w:r w:rsidR="00F4755E" w:rsidRPr="00333D70">
        <w:rPr>
          <w:sz w:val="28"/>
        </w:rPr>
        <w:tab/>
      </w:r>
      <w:r w:rsidR="00042119" w:rsidRPr="00333D70">
        <w:rPr>
          <w:sz w:val="28"/>
        </w:rPr>
        <w:t>Л.Г. Василенко</w:t>
      </w:r>
    </w:p>
    <w:p w:rsidR="00342E0C" w:rsidRPr="00333D70" w:rsidRDefault="00342E0C">
      <w:pPr>
        <w:pStyle w:val="a3"/>
        <w:tabs>
          <w:tab w:val="clear" w:pos="4536"/>
          <w:tab w:val="clear" w:pos="9072"/>
        </w:tabs>
        <w:sectPr w:rsidR="00342E0C" w:rsidRPr="00333D70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342E0C" w:rsidRPr="001C1867" w:rsidRDefault="00342E0C" w:rsidP="00333D70">
      <w:pPr>
        <w:jc w:val="right"/>
        <w:rPr>
          <w:sz w:val="28"/>
        </w:rPr>
      </w:pPr>
      <w:r w:rsidRPr="001C1867">
        <w:rPr>
          <w:sz w:val="28"/>
          <w:szCs w:val="28"/>
        </w:rPr>
        <w:lastRenderedPageBreak/>
        <w:t>Приложение</w:t>
      </w:r>
    </w:p>
    <w:p w:rsidR="00342E0C" w:rsidRPr="001C1867" w:rsidRDefault="00342E0C" w:rsidP="00333D70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>к постановлению Администрации</w:t>
      </w:r>
    </w:p>
    <w:p w:rsidR="00342E0C" w:rsidRPr="001C1867" w:rsidRDefault="00342E0C" w:rsidP="00333D70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</w:t>
      </w:r>
    </w:p>
    <w:p w:rsidR="00342E0C" w:rsidRPr="001C1867" w:rsidRDefault="00342E0C" w:rsidP="00333D70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 xml:space="preserve">от </w:t>
      </w:r>
      <w:r w:rsidR="00E766DC">
        <w:rPr>
          <w:sz w:val="28"/>
          <w:szCs w:val="28"/>
        </w:rPr>
        <w:t>24.</w:t>
      </w:r>
      <w:r w:rsidR="00333D70">
        <w:rPr>
          <w:sz w:val="28"/>
          <w:szCs w:val="28"/>
        </w:rPr>
        <w:t>09.</w:t>
      </w:r>
      <w:r w:rsidRPr="001C1867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Pr="001C1867">
        <w:rPr>
          <w:sz w:val="28"/>
          <w:szCs w:val="28"/>
        </w:rPr>
        <w:t xml:space="preserve"> №</w:t>
      </w:r>
      <w:r w:rsidR="00333D70">
        <w:rPr>
          <w:sz w:val="28"/>
          <w:szCs w:val="28"/>
        </w:rPr>
        <w:t xml:space="preserve"> </w:t>
      </w:r>
      <w:r w:rsidR="00E766DC">
        <w:rPr>
          <w:sz w:val="28"/>
          <w:szCs w:val="28"/>
        </w:rPr>
        <w:t>1645</w:t>
      </w:r>
      <w:bookmarkStart w:id="3" w:name="_GoBack"/>
      <w:bookmarkEnd w:id="3"/>
    </w:p>
    <w:p w:rsidR="00342E0C" w:rsidRPr="001C1867" w:rsidRDefault="00342E0C" w:rsidP="00342E0C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</w:p>
    <w:p w:rsidR="00342E0C" w:rsidRPr="001C1867" w:rsidRDefault="00342E0C" w:rsidP="00342E0C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ИЗМЕНЕНИЯ,</w:t>
      </w:r>
    </w:p>
    <w:p w:rsidR="00342E0C" w:rsidRPr="001C1867" w:rsidRDefault="00342E0C" w:rsidP="00342E0C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вносимые в приложение к постановлению</w:t>
      </w:r>
    </w:p>
    <w:p w:rsidR="00342E0C" w:rsidRPr="001C1867" w:rsidRDefault="00342E0C" w:rsidP="00342E0C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 Администрации </w:t>
      </w:r>
      <w:proofErr w:type="spellStart"/>
      <w:r w:rsidRPr="001C1867">
        <w:rPr>
          <w:kern w:val="1"/>
          <w:sz w:val="28"/>
          <w:szCs w:val="28"/>
          <w:lang w:eastAsia="ar-SA"/>
        </w:rPr>
        <w:t>Белокалитвинского</w:t>
      </w:r>
      <w:proofErr w:type="spellEnd"/>
      <w:r w:rsidRPr="001C1867">
        <w:rPr>
          <w:kern w:val="1"/>
          <w:sz w:val="28"/>
          <w:szCs w:val="28"/>
          <w:lang w:eastAsia="ar-SA"/>
        </w:rPr>
        <w:t xml:space="preserve"> района</w:t>
      </w:r>
    </w:p>
    <w:p w:rsidR="00342E0C" w:rsidRPr="001C1867" w:rsidRDefault="00342E0C" w:rsidP="00342E0C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от 15.10.2013 № 1776 «Об утверждении муниципальной</w:t>
      </w:r>
    </w:p>
    <w:p w:rsidR="00342E0C" w:rsidRPr="001C1867" w:rsidRDefault="00342E0C" w:rsidP="00342E0C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программы </w:t>
      </w:r>
      <w:proofErr w:type="spellStart"/>
      <w:r w:rsidRPr="001C1867">
        <w:rPr>
          <w:kern w:val="1"/>
          <w:sz w:val="28"/>
          <w:szCs w:val="28"/>
          <w:lang w:eastAsia="ar-SA"/>
        </w:rPr>
        <w:t>Белокалитвинского</w:t>
      </w:r>
      <w:proofErr w:type="spellEnd"/>
      <w:r w:rsidRPr="001C1867">
        <w:rPr>
          <w:kern w:val="1"/>
          <w:sz w:val="28"/>
          <w:szCs w:val="28"/>
          <w:lang w:eastAsia="ar-SA"/>
        </w:rPr>
        <w:t xml:space="preserve"> района «Развитие образования»</w:t>
      </w:r>
    </w:p>
    <w:p w:rsidR="00342E0C" w:rsidRPr="00333D70" w:rsidRDefault="00342E0C" w:rsidP="00333D70">
      <w:pPr>
        <w:pStyle w:val="affff6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D70">
        <w:rPr>
          <w:rFonts w:ascii="Times New Roman" w:hAnsi="Times New Roman" w:cs="Times New Roman"/>
          <w:bCs/>
          <w:sz w:val="28"/>
          <w:szCs w:val="28"/>
        </w:rPr>
        <w:t xml:space="preserve">В паспорте муниципальной программы </w:t>
      </w:r>
      <w:proofErr w:type="spellStart"/>
      <w:r w:rsidRPr="00333D70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Pr="00333D70">
        <w:rPr>
          <w:rFonts w:ascii="Times New Roman" w:hAnsi="Times New Roman" w:cs="Times New Roman"/>
          <w:bCs/>
          <w:sz w:val="28"/>
          <w:szCs w:val="28"/>
        </w:rPr>
        <w:t xml:space="preserve"> района    </w:t>
      </w:r>
      <w:proofErr w:type="gramStart"/>
      <w:r w:rsidRPr="00333D70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333D70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образования» в табличной части в разделе «Ресурсное обеспечение муниципальной программы </w:t>
      </w:r>
      <w:proofErr w:type="spellStart"/>
      <w:r w:rsidRPr="00333D70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Pr="00333D70">
        <w:rPr>
          <w:rFonts w:ascii="Times New Roman" w:hAnsi="Times New Roman" w:cs="Times New Roman"/>
          <w:bCs/>
          <w:sz w:val="28"/>
          <w:szCs w:val="28"/>
        </w:rPr>
        <w:t xml:space="preserve"> района» слова </w:t>
      </w:r>
      <w:r w:rsidRPr="00333D70">
        <w:rPr>
          <w:rFonts w:ascii="Times New Roman" w:hAnsi="Times New Roman" w:cs="Times New Roman"/>
          <w:sz w:val="28"/>
          <w:szCs w:val="28"/>
        </w:rPr>
        <w:t xml:space="preserve">«всего – 8 175 608,6 </w:t>
      </w:r>
      <w:r w:rsidRPr="00333D70">
        <w:rPr>
          <w:rFonts w:ascii="Times New Roman" w:hAnsi="Times New Roman" w:cs="Times New Roman"/>
          <w:bCs/>
          <w:sz w:val="28"/>
          <w:szCs w:val="28"/>
        </w:rPr>
        <w:t>тыс. рублей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1 287 248,1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1 131 635,2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Default="00342E0C" w:rsidP="00342E0C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федеральный</w:t>
      </w:r>
      <w:r w:rsidRPr="001C1867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>29 065,0</w:t>
      </w:r>
      <w:r w:rsidRPr="001C1867">
        <w:rPr>
          <w:sz w:val="28"/>
          <w:szCs w:val="28"/>
        </w:rPr>
        <w:t xml:space="preserve"> тыс. рублей</w:t>
      </w:r>
    </w:p>
    <w:p w:rsidR="00342E0C" w:rsidRPr="00E434B5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6 523,3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5 495 187,9</w:t>
      </w:r>
      <w:r w:rsidRPr="001C1867">
        <w:rPr>
          <w:sz w:val="28"/>
          <w:szCs w:val="28"/>
        </w:rPr>
        <w:t xml:space="preserve"> тыс. рублей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839 570,5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783 351,2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2 375 658,2</w:t>
      </w:r>
      <w:r w:rsidRPr="001C1867">
        <w:rPr>
          <w:sz w:val="28"/>
          <w:szCs w:val="28"/>
        </w:rPr>
        <w:t xml:space="preserve"> тыс. рублей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406 309,5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311 933,0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275</w:t>
      </w:r>
      <w:proofErr w:type="gramEnd"/>
      <w:r>
        <w:rPr>
          <w:sz w:val="28"/>
          <w:szCs w:val="28"/>
        </w:rPr>
        <w:t> 697,5</w:t>
      </w:r>
      <w:r w:rsidRPr="001C1867">
        <w:rPr>
          <w:sz w:val="28"/>
          <w:szCs w:val="28"/>
        </w:rPr>
        <w:t xml:space="preserve"> тыс. рублей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34 844,8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«всего – </w:t>
      </w:r>
      <w:r>
        <w:rPr>
          <w:sz w:val="28"/>
          <w:szCs w:val="28"/>
        </w:rPr>
        <w:t>8 190 779,3</w:t>
      </w:r>
      <w:r w:rsidRPr="001C1867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тыс. рублей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1 295 879,2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1 138 174,8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Default="00342E0C" w:rsidP="00342E0C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федеральный</w:t>
      </w:r>
      <w:r w:rsidRPr="001C1867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>27 434,3</w:t>
      </w:r>
      <w:r w:rsidRPr="001C1867">
        <w:rPr>
          <w:sz w:val="28"/>
          <w:szCs w:val="28"/>
        </w:rPr>
        <w:t xml:space="preserve"> тыс. рублей</w:t>
      </w:r>
    </w:p>
    <w:p w:rsidR="00342E0C" w:rsidRPr="00E434B5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4 892,6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5 509 478,7</w:t>
      </w:r>
      <w:r w:rsidRPr="001C1867">
        <w:rPr>
          <w:sz w:val="28"/>
          <w:szCs w:val="28"/>
        </w:rPr>
        <w:t xml:space="preserve"> тыс. рублей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847 655,5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789 557,0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2 377 621,2</w:t>
      </w:r>
      <w:r w:rsidRPr="001C1867">
        <w:rPr>
          <w:sz w:val="28"/>
          <w:szCs w:val="28"/>
        </w:rPr>
        <w:t xml:space="preserve"> тыс. рублей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407 938,7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312 266,8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276</w:t>
      </w:r>
      <w:proofErr w:type="gramEnd"/>
      <w:r>
        <w:rPr>
          <w:sz w:val="28"/>
          <w:szCs w:val="28"/>
        </w:rPr>
        <w:t> 245,1</w:t>
      </w:r>
      <w:r w:rsidRPr="001C1867">
        <w:rPr>
          <w:sz w:val="28"/>
          <w:szCs w:val="28"/>
        </w:rPr>
        <w:t xml:space="preserve"> тыс. рублей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35 392,4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2.В разделе 4 «Информация по ресурсному обеспечению муниципальной </w:t>
      </w:r>
      <w:proofErr w:type="gramStart"/>
      <w:r w:rsidRPr="001C1867">
        <w:rPr>
          <w:bCs/>
          <w:sz w:val="28"/>
          <w:szCs w:val="28"/>
        </w:rPr>
        <w:t>программы»  муниципальной</w:t>
      </w:r>
      <w:proofErr w:type="gramEnd"/>
      <w:r w:rsidRPr="001C1867">
        <w:rPr>
          <w:bCs/>
          <w:sz w:val="28"/>
          <w:szCs w:val="28"/>
        </w:rPr>
        <w:t xml:space="preserve">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  «Развитие образования» слова </w:t>
      </w:r>
      <w:r w:rsidRPr="001C1867">
        <w:rPr>
          <w:sz w:val="28"/>
          <w:szCs w:val="28"/>
        </w:rPr>
        <w:t xml:space="preserve">«всего – </w:t>
      </w:r>
      <w:r>
        <w:rPr>
          <w:sz w:val="28"/>
          <w:szCs w:val="28"/>
        </w:rPr>
        <w:t>8 175 608,6</w:t>
      </w:r>
      <w:r w:rsidRPr="001C1867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тыс. рублей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lastRenderedPageBreak/>
        <w:t xml:space="preserve">2018 год – </w:t>
      </w:r>
      <w:r>
        <w:rPr>
          <w:bCs/>
          <w:sz w:val="28"/>
          <w:szCs w:val="28"/>
        </w:rPr>
        <w:t>1 287 248,1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1 131 635,2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Default="00342E0C" w:rsidP="00342E0C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федеральный</w:t>
      </w:r>
      <w:r w:rsidRPr="001C1867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>29 065,0</w:t>
      </w:r>
      <w:r w:rsidRPr="001C1867">
        <w:rPr>
          <w:sz w:val="28"/>
          <w:szCs w:val="28"/>
        </w:rPr>
        <w:t xml:space="preserve"> тыс. рублей</w:t>
      </w:r>
    </w:p>
    <w:p w:rsidR="00342E0C" w:rsidRPr="00E434B5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6 523,3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5 495 187,9</w:t>
      </w:r>
      <w:r w:rsidRPr="001C1867">
        <w:rPr>
          <w:sz w:val="28"/>
          <w:szCs w:val="28"/>
        </w:rPr>
        <w:t xml:space="preserve"> тыс. рублей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839 570,5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783 351,2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2 375 658,2</w:t>
      </w:r>
      <w:r w:rsidRPr="001C1867">
        <w:rPr>
          <w:sz w:val="28"/>
          <w:szCs w:val="28"/>
        </w:rPr>
        <w:t xml:space="preserve"> тыс. рублей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406 309,5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311 933,0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275</w:t>
      </w:r>
      <w:proofErr w:type="gramEnd"/>
      <w:r>
        <w:rPr>
          <w:sz w:val="28"/>
          <w:szCs w:val="28"/>
        </w:rPr>
        <w:t> 697,5</w:t>
      </w:r>
      <w:r w:rsidRPr="001C1867">
        <w:rPr>
          <w:sz w:val="28"/>
          <w:szCs w:val="28"/>
        </w:rPr>
        <w:t xml:space="preserve"> тыс. рублей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34 844,8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«всего – </w:t>
      </w:r>
      <w:r>
        <w:rPr>
          <w:sz w:val="28"/>
          <w:szCs w:val="28"/>
        </w:rPr>
        <w:t>8 190 779,3</w:t>
      </w:r>
      <w:r w:rsidRPr="001C1867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тыс. рублей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1 295 879,2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1 138 174,8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Default="00342E0C" w:rsidP="00342E0C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федеральный</w:t>
      </w:r>
      <w:r w:rsidRPr="001C1867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>27 434,3</w:t>
      </w:r>
      <w:r w:rsidRPr="001C1867">
        <w:rPr>
          <w:sz w:val="28"/>
          <w:szCs w:val="28"/>
        </w:rPr>
        <w:t xml:space="preserve"> тыс. рублей</w:t>
      </w:r>
    </w:p>
    <w:p w:rsidR="00342E0C" w:rsidRPr="00E434B5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4 892,6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5 509 478,7</w:t>
      </w:r>
      <w:r w:rsidRPr="001C1867">
        <w:rPr>
          <w:sz w:val="28"/>
          <w:szCs w:val="28"/>
        </w:rPr>
        <w:t xml:space="preserve"> тыс. рублей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847 655,5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789 557,0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2 377 621,2</w:t>
      </w:r>
      <w:r w:rsidRPr="001C1867">
        <w:rPr>
          <w:sz w:val="28"/>
          <w:szCs w:val="28"/>
        </w:rPr>
        <w:t xml:space="preserve"> тыс. рублей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407 938,7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312 266,8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276</w:t>
      </w:r>
      <w:proofErr w:type="gramEnd"/>
      <w:r>
        <w:rPr>
          <w:sz w:val="28"/>
          <w:szCs w:val="28"/>
        </w:rPr>
        <w:t> 245,1</w:t>
      </w:r>
      <w:r w:rsidRPr="001C1867">
        <w:rPr>
          <w:sz w:val="28"/>
          <w:szCs w:val="28"/>
        </w:rPr>
        <w:t xml:space="preserve"> тыс. рублей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35 392,4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42E0C" w:rsidRPr="001C1867" w:rsidRDefault="00342E0C" w:rsidP="00342E0C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3. В разделе 8 «Подпрограмма «Развитие дошкольного образования» подразделе 8.1. «Паспорт подпрограммы «Развитие дошкольного образования»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в табличной части в разделе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="00333D70">
        <w:rPr>
          <w:sz w:val="28"/>
          <w:szCs w:val="28"/>
        </w:rPr>
        <w:t xml:space="preserve"> 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2 879 863,3</w:t>
      </w:r>
      <w:r w:rsidRPr="001C1867">
        <w:rPr>
          <w:bCs/>
          <w:sz w:val="28"/>
          <w:szCs w:val="28"/>
        </w:rPr>
        <w:t xml:space="preserve"> тыс. рублей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444 856,4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1 798 920,0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273 129,6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865 773,0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147 338,1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195</w:t>
      </w:r>
      <w:proofErr w:type="gramEnd"/>
      <w:r>
        <w:rPr>
          <w:sz w:val="28"/>
          <w:szCs w:val="28"/>
        </w:rPr>
        <w:t> 426,1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24 388,7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342E0C" w:rsidRPr="001C1867" w:rsidRDefault="00342E0C" w:rsidP="00342E0C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2 887 399,4</w:t>
      </w:r>
      <w:r w:rsidRPr="001C1867">
        <w:rPr>
          <w:bCs/>
          <w:sz w:val="28"/>
          <w:szCs w:val="28"/>
        </w:rPr>
        <w:t xml:space="preserve"> тыс. рублей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452 392,5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1 805 221,4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279 430,1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866 997,3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148 562,4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lastRenderedPageBreak/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195</w:t>
      </w:r>
      <w:proofErr w:type="gramEnd"/>
      <w:r>
        <w:rPr>
          <w:sz w:val="28"/>
          <w:szCs w:val="28"/>
        </w:rPr>
        <w:t> 437,4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24 400,0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342E0C" w:rsidRPr="001C1867" w:rsidRDefault="00342E0C" w:rsidP="00342E0C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>4.</w:t>
      </w:r>
      <w:r w:rsidRPr="001C1867">
        <w:rPr>
          <w:bCs/>
          <w:sz w:val="28"/>
          <w:szCs w:val="28"/>
        </w:rPr>
        <w:t>В разделе 8 «Подпрограмма «Развитие дошкольного образования» подразделе8.5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слова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="00333D70">
        <w:rPr>
          <w:sz w:val="28"/>
          <w:szCs w:val="28"/>
        </w:rPr>
        <w:t xml:space="preserve"> 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2 879 863,3</w:t>
      </w:r>
      <w:r w:rsidRPr="001C1867">
        <w:rPr>
          <w:bCs/>
          <w:sz w:val="28"/>
          <w:szCs w:val="28"/>
        </w:rPr>
        <w:t xml:space="preserve"> тыс. рублей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444 856,4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1 798 920,0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273 129,6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865 773,0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147 338,1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</w:t>
      </w:r>
      <w:proofErr w:type="gramStart"/>
      <w:r w:rsidRPr="001C1867">
        <w:rPr>
          <w:sz w:val="28"/>
          <w:szCs w:val="28"/>
        </w:rPr>
        <w:t xml:space="preserve">средства </w:t>
      </w:r>
      <w:r w:rsidR="00333D70">
        <w:rPr>
          <w:sz w:val="28"/>
          <w:szCs w:val="28"/>
        </w:rPr>
        <w:t xml:space="preserve"> </w:t>
      </w:r>
      <w:r w:rsidRPr="001C1867">
        <w:rPr>
          <w:sz w:val="28"/>
          <w:szCs w:val="28"/>
        </w:rPr>
        <w:t>–</w:t>
      </w:r>
      <w:proofErr w:type="gramEnd"/>
      <w:r w:rsidRPr="001C1867">
        <w:rPr>
          <w:sz w:val="28"/>
          <w:szCs w:val="28"/>
        </w:rPr>
        <w:t xml:space="preserve">  </w:t>
      </w:r>
      <w:r>
        <w:rPr>
          <w:sz w:val="28"/>
          <w:szCs w:val="28"/>
        </w:rPr>
        <w:t>195 426,1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24 388,7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342E0C" w:rsidRPr="001C1867" w:rsidRDefault="00342E0C" w:rsidP="00342E0C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2 887 399,4</w:t>
      </w:r>
      <w:r w:rsidRPr="001C1867">
        <w:rPr>
          <w:bCs/>
          <w:sz w:val="28"/>
          <w:szCs w:val="28"/>
        </w:rPr>
        <w:t xml:space="preserve"> тыс. рублей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452 392,5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1 805 221,4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279 430,1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866 997,3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148 562,4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</w:t>
      </w:r>
      <w:proofErr w:type="gramStart"/>
      <w:r w:rsidRPr="001C1867">
        <w:rPr>
          <w:sz w:val="28"/>
          <w:szCs w:val="28"/>
        </w:rPr>
        <w:t xml:space="preserve">средства </w:t>
      </w:r>
      <w:r w:rsidR="00333D70">
        <w:rPr>
          <w:sz w:val="28"/>
          <w:szCs w:val="28"/>
        </w:rPr>
        <w:t xml:space="preserve"> </w:t>
      </w:r>
      <w:r w:rsidRPr="001C1867">
        <w:rPr>
          <w:sz w:val="28"/>
          <w:szCs w:val="28"/>
        </w:rPr>
        <w:t>–</w:t>
      </w:r>
      <w:proofErr w:type="gramEnd"/>
      <w:r w:rsidRPr="001C1867">
        <w:rPr>
          <w:sz w:val="28"/>
          <w:szCs w:val="28"/>
        </w:rPr>
        <w:t xml:space="preserve">  </w:t>
      </w:r>
      <w:r>
        <w:rPr>
          <w:sz w:val="28"/>
          <w:szCs w:val="28"/>
        </w:rPr>
        <w:t>195 437,4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24 400,0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342E0C" w:rsidRPr="001C1867" w:rsidRDefault="00342E0C" w:rsidP="00342E0C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>5.</w:t>
      </w:r>
      <w:r w:rsidR="00333D70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В разделе 9 «Подпрограмма «Развитие общего образования» подразделе 9.1 «Паспорт подпрограммы «Развитие общего образования» муниципаль</w:t>
      </w:r>
      <w:r w:rsidRPr="001C1867">
        <w:rPr>
          <w:bCs/>
          <w:sz w:val="28"/>
          <w:szCs w:val="28"/>
        </w:rPr>
        <w:softHyphen/>
        <w:t xml:space="preserve">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4 564 816,2</w:t>
      </w:r>
      <w:r w:rsidRPr="001C1867">
        <w:rPr>
          <w:bCs/>
          <w:sz w:val="28"/>
          <w:szCs w:val="28"/>
        </w:rPr>
        <w:t xml:space="preserve"> тыс. рублей 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723 442,0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679 362,6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Default="00342E0C" w:rsidP="00342E0C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342E0C" w:rsidRDefault="00342E0C" w:rsidP="00342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</w:t>
      </w:r>
      <w:r w:rsidRPr="001C1867">
        <w:rPr>
          <w:sz w:val="28"/>
          <w:szCs w:val="28"/>
        </w:rPr>
        <w:t xml:space="preserve">– </w:t>
      </w:r>
      <w:r>
        <w:rPr>
          <w:sz w:val="28"/>
          <w:szCs w:val="28"/>
        </w:rPr>
        <w:t>9 321,7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6 523,3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3 642 379,5</w:t>
      </w:r>
      <w:r w:rsidRPr="001C1867">
        <w:rPr>
          <w:sz w:val="28"/>
          <w:szCs w:val="28"/>
        </w:rPr>
        <w:t xml:space="preserve"> тыс. рублей;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561 702,5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553 554,7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895 539,3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153 899,0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17</w:t>
      </w:r>
      <w:proofErr w:type="gramEnd"/>
      <w:r>
        <w:rPr>
          <w:sz w:val="28"/>
          <w:szCs w:val="28"/>
        </w:rPr>
        <w:t> 575,7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1 317,2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342E0C" w:rsidRPr="001C1867" w:rsidRDefault="00342E0C" w:rsidP="00342E0C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4 571 777,1</w:t>
      </w:r>
      <w:r w:rsidRPr="001C1867">
        <w:rPr>
          <w:bCs/>
          <w:sz w:val="28"/>
          <w:szCs w:val="28"/>
        </w:rPr>
        <w:t xml:space="preserve"> тыс. рублей 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724 197,1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685 568,4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Default="00342E0C" w:rsidP="00342E0C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  <w:r w:rsidRPr="0015500A">
        <w:rPr>
          <w:sz w:val="28"/>
          <w:szCs w:val="28"/>
        </w:rPr>
        <w:t xml:space="preserve"> </w:t>
      </w:r>
    </w:p>
    <w:p w:rsidR="00342E0C" w:rsidRDefault="00342E0C" w:rsidP="00342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</w:t>
      </w:r>
      <w:r w:rsidRPr="001C1867">
        <w:rPr>
          <w:sz w:val="28"/>
          <w:szCs w:val="28"/>
        </w:rPr>
        <w:t xml:space="preserve">– </w:t>
      </w:r>
      <w:r>
        <w:rPr>
          <w:sz w:val="28"/>
          <w:szCs w:val="28"/>
        </w:rPr>
        <w:t>7 691,0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4 892,6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 областной бюджет – </w:t>
      </w:r>
      <w:r>
        <w:rPr>
          <w:sz w:val="28"/>
          <w:szCs w:val="28"/>
        </w:rPr>
        <w:t>3 650 369,8</w:t>
      </w:r>
      <w:r w:rsidRPr="001C1867">
        <w:rPr>
          <w:sz w:val="28"/>
          <w:szCs w:val="28"/>
        </w:rPr>
        <w:t xml:space="preserve"> тыс. рублей;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lastRenderedPageBreak/>
        <w:t xml:space="preserve">2018 год – </w:t>
      </w:r>
      <w:r>
        <w:rPr>
          <w:bCs/>
          <w:sz w:val="28"/>
          <w:szCs w:val="28"/>
        </w:rPr>
        <w:t>563 487,0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559 760,5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895 756,1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154 115,8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17</w:t>
      </w:r>
      <w:proofErr w:type="gramEnd"/>
      <w:r>
        <w:rPr>
          <w:sz w:val="28"/>
          <w:szCs w:val="28"/>
        </w:rPr>
        <w:t> 960,2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2017 год – </w:t>
      </w:r>
      <w:r>
        <w:rPr>
          <w:bCs/>
          <w:sz w:val="28"/>
          <w:szCs w:val="28"/>
        </w:rPr>
        <w:t>1 701,7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342E0C" w:rsidRPr="001C1867" w:rsidRDefault="00342E0C" w:rsidP="00342E0C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>6.</w:t>
      </w:r>
      <w:r w:rsidRPr="001C1867">
        <w:rPr>
          <w:bCs/>
          <w:sz w:val="28"/>
          <w:szCs w:val="28"/>
        </w:rPr>
        <w:t>В разделе 9 «Подпрограмма «Развитие общего образования» подразделе 9.5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4 564 816,2</w:t>
      </w:r>
      <w:r w:rsidRPr="001C1867">
        <w:rPr>
          <w:bCs/>
          <w:sz w:val="28"/>
          <w:szCs w:val="28"/>
        </w:rPr>
        <w:t xml:space="preserve"> тыс. рублей 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723 442,0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679 362,6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Default="00342E0C" w:rsidP="00342E0C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342E0C" w:rsidRDefault="00342E0C" w:rsidP="00342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</w:t>
      </w:r>
      <w:r w:rsidRPr="001C1867">
        <w:rPr>
          <w:sz w:val="28"/>
          <w:szCs w:val="28"/>
        </w:rPr>
        <w:t xml:space="preserve">– </w:t>
      </w:r>
      <w:r>
        <w:rPr>
          <w:sz w:val="28"/>
          <w:szCs w:val="28"/>
        </w:rPr>
        <w:t>9 321,7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6 523,3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3 642 379,5</w:t>
      </w:r>
      <w:r w:rsidRPr="001C1867">
        <w:rPr>
          <w:sz w:val="28"/>
          <w:szCs w:val="28"/>
        </w:rPr>
        <w:t xml:space="preserve"> тыс. рублей;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561 702,5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553 554,7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895 539,3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153 899,0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17</w:t>
      </w:r>
      <w:proofErr w:type="gramEnd"/>
      <w:r>
        <w:rPr>
          <w:sz w:val="28"/>
          <w:szCs w:val="28"/>
        </w:rPr>
        <w:t> 575,7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1 317,2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342E0C" w:rsidRPr="001C1867" w:rsidRDefault="00342E0C" w:rsidP="00342E0C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4 571 777,1</w:t>
      </w:r>
      <w:r w:rsidRPr="001C1867">
        <w:rPr>
          <w:bCs/>
          <w:sz w:val="28"/>
          <w:szCs w:val="28"/>
        </w:rPr>
        <w:t xml:space="preserve"> тыс. рублей 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724 197,1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685 568,4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Default="00342E0C" w:rsidP="00342E0C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  <w:r w:rsidRPr="0015500A">
        <w:rPr>
          <w:sz w:val="28"/>
          <w:szCs w:val="28"/>
        </w:rPr>
        <w:t xml:space="preserve"> </w:t>
      </w:r>
    </w:p>
    <w:p w:rsidR="00342E0C" w:rsidRDefault="00342E0C" w:rsidP="00342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</w:t>
      </w:r>
      <w:r w:rsidRPr="001C1867">
        <w:rPr>
          <w:sz w:val="28"/>
          <w:szCs w:val="28"/>
        </w:rPr>
        <w:t xml:space="preserve">– </w:t>
      </w:r>
      <w:r>
        <w:rPr>
          <w:sz w:val="28"/>
          <w:szCs w:val="28"/>
        </w:rPr>
        <w:t>7 691,0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4 892,6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 областной бюджет – </w:t>
      </w:r>
      <w:r>
        <w:rPr>
          <w:sz w:val="28"/>
          <w:szCs w:val="28"/>
        </w:rPr>
        <w:t>3 650 369,8</w:t>
      </w:r>
      <w:r w:rsidRPr="001C1867">
        <w:rPr>
          <w:sz w:val="28"/>
          <w:szCs w:val="28"/>
        </w:rPr>
        <w:t xml:space="preserve"> тыс. рублей;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563 487,0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559 760,5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895 756,1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154 115,8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17</w:t>
      </w:r>
      <w:proofErr w:type="gramEnd"/>
      <w:r>
        <w:rPr>
          <w:sz w:val="28"/>
          <w:szCs w:val="28"/>
        </w:rPr>
        <w:t> 960,2</w:t>
      </w:r>
      <w:r w:rsidRPr="001C1867">
        <w:rPr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2017 год – </w:t>
      </w:r>
      <w:r>
        <w:rPr>
          <w:bCs/>
          <w:sz w:val="28"/>
          <w:szCs w:val="28"/>
        </w:rPr>
        <w:t>1 701,7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7. </w:t>
      </w:r>
      <w:r w:rsidRPr="001C1867">
        <w:rPr>
          <w:bCs/>
          <w:sz w:val="28"/>
          <w:szCs w:val="28"/>
        </w:rPr>
        <w:t>В разделе 10 «Подпрограмма «Развитие дополнительного образования» подразделе 10.1 «Паспорт подпрограммы «Развитие дополнительного образования»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497 238,3</w:t>
      </w:r>
      <w:r w:rsidRPr="001C1867">
        <w:rPr>
          <w:bCs/>
          <w:sz w:val="28"/>
          <w:szCs w:val="28"/>
        </w:rPr>
        <w:t xml:space="preserve"> тыс. рублей 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81 964,0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61 638,4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sz w:val="28"/>
          <w:szCs w:val="28"/>
        </w:rPr>
        <w:t>455 614,2</w:t>
      </w:r>
      <w:r w:rsidRPr="001C1867">
        <w:rPr>
          <w:sz w:val="28"/>
          <w:szCs w:val="28"/>
        </w:rPr>
        <w:t xml:space="preserve"> тыс. рублей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78 793,1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lastRenderedPageBreak/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58 057,6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 073,1</w:t>
      </w:r>
      <w:r w:rsidRPr="001C1867">
        <w:rPr>
          <w:sz w:val="28"/>
          <w:szCs w:val="28"/>
        </w:rPr>
        <w:t xml:space="preserve"> тыс. рублей;</w:t>
      </w:r>
    </w:p>
    <w:p w:rsidR="00342E0C" w:rsidRDefault="00342E0C" w:rsidP="00342E0C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1 107,2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497 644,8</w:t>
      </w:r>
      <w:r w:rsidRPr="001C1867">
        <w:rPr>
          <w:bCs/>
          <w:sz w:val="28"/>
          <w:szCs w:val="28"/>
        </w:rPr>
        <w:t xml:space="preserve"> тыс. рублей 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81 964,0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61 972,2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sz w:val="28"/>
          <w:szCs w:val="28"/>
        </w:rPr>
        <w:t>455 915,2</w:t>
      </w:r>
      <w:r w:rsidRPr="001C1867">
        <w:rPr>
          <w:sz w:val="28"/>
          <w:szCs w:val="28"/>
        </w:rPr>
        <w:t xml:space="preserve"> тыс. рублей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78 760,3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58 391,4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 178,1</w:t>
      </w:r>
      <w:r w:rsidRPr="001C1867">
        <w:rPr>
          <w:sz w:val="28"/>
          <w:szCs w:val="28"/>
        </w:rPr>
        <w:t xml:space="preserve"> тыс. рублей;</w:t>
      </w:r>
    </w:p>
    <w:p w:rsidR="00342E0C" w:rsidRPr="003B6A7B" w:rsidRDefault="00342E0C" w:rsidP="00342E0C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1 165,7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8.</w:t>
      </w:r>
      <w:r w:rsidRPr="001C1867">
        <w:rPr>
          <w:bCs/>
          <w:sz w:val="28"/>
          <w:szCs w:val="28"/>
        </w:rPr>
        <w:t>В разделе 10 «Подпрограмма «Развитие дополнительного образования» подразделе 10.5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497 238,3</w:t>
      </w:r>
      <w:r w:rsidRPr="001C1867">
        <w:rPr>
          <w:bCs/>
          <w:sz w:val="28"/>
          <w:szCs w:val="28"/>
        </w:rPr>
        <w:t xml:space="preserve"> тыс. рублей 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81 964,0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61 638,4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sz w:val="28"/>
          <w:szCs w:val="28"/>
        </w:rPr>
        <w:t>455 614,2</w:t>
      </w:r>
      <w:r w:rsidRPr="001C1867">
        <w:rPr>
          <w:sz w:val="28"/>
          <w:szCs w:val="28"/>
        </w:rPr>
        <w:t xml:space="preserve"> тыс. рублей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78 793,1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58 057,6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 073,1</w:t>
      </w:r>
      <w:r w:rsidRPr="001C1867">
        <w:rPr>
          <w:sz w:val="28"/>
          <w:szCs w:val="28"/>
        </w:rPr>
        <w:t xml:space="preserve"> тыс. рублей;</w:t>
      </w:r>
    </w:p>
    <w:p w:rsidR="00342E0C" w:rsidRDefault="00342E0C" w:rsidP="00342E0C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1 107,2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497 644,8</w:t>
      </w:r>
      <w:r w:rsidRPr="001C1867">
        <w:rPr>
          <w:bCs/>
          <w:sz w:val="28"/>
          <w:szCs w:val="28"/>
        </w:rPr>
        <w:t xml:space="preserve"> тыс. рублей 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81 964,0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61 972,2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sz w:val="28"/>
          <w:szCs w:val="28"/>
        </w:rPr>
        <w:t>455 915,2</w:t>
      </w:r>
      <w:r w:rsidRPr="001C1867">
        <w:rPr>
          <w:sz w:val="28"/>
          <w:szCs w:val="28"/>
        </w:rPr>
        <w:t xml:space="preserve"> тыс. рублей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78 760,3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58 391,4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 178,1</w:t>
      </w:r>
      <w:r w:rsidRPr="001C1867">
        <w:rPr>
          <w:sz w:val="28"/>
          <w:szCs w:val="28"/>
        </w:rPr>
        <w:t xml:space="preserve"> тыс. рублей;</w:t>
      </w:r>
    </w:p>
    <w:p w:rsidR="00342E0C" w:rsidRPr="003B6A7B" w:rsidRDefault="00342E0C" w:rsidP="00342E0C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1 165,7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9. </w:t>
      </w:r>
      <w:r w:rsidRPr="001C1867">
        <w:rPr>
          <w:bCs/>
          <w:sz w:val="28"/>
          <w:szCs w:val="28"/>
        </w:rPr>
        <w:t>В разделе 11 «Подпрограмма «</w:t>
      </w:r>
      <w:r w:rsidRPr="001C1867">
        <w:rPr>
          <w:sz w:val="28"/>
          <w:szCs w:val="28"/>
        </w:rPr>
        <w:t xml:space="preserve">Обеспечение деятельности «Центра психолого-медико-социального сопровождения» </w:t>
      </w:r>
      <w:r w:rsidRPr="001C1867">
        <w:rPr>
          <w:bCs/>
          <w:sz w:val="28"/>
          <w:szCs w:val="28"/>
        </w:rPr>
        <w:t>подразделе 11.1 «Паспорт подпрограммы «</w:t>
      </w:r>
      <w:r w:rsidRPr="001C1867">
        <w:rPr>
          <w:sz w:val="28"/>
          <w:szCs w:val="28"/>
        </w:rPr>
        <w:t xml:space="preserve">Обеспечение деятельности «Центра психолого-медико-социального сопровождения»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21 242,</w:t>
      </w:r>
      <w:proofErr w:type="gramStart"/>
      <w:r>
        <w:rPr>
          <w:bCs/>
          <w:sz w:val="28"/>
          <w:szCs w:val="28"/>
        </w:rPr>
        <w:t>7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5 201,</w:t>
      </w:r>
      <w:proofErr w:type="gramStart"/>
      <w:r>
        <w:rPr>
          <w:bCs/>
          <w:sz w:val="28"/>
          <w:szCs w:val="28"/>
        </w:rPr>
        <w:t xml:space="preserve">4 </w:t>
      </w:r>
      <w:r w:rsidRPr="001C1867">
        <w:rPr>
          <w:bCs/>
          <w:sz w:val="28"/>
          <w:szCs w:val="28"/>
        </w:rPr>
        <w:t xml:space="preserve"> тыс.</w:t>
      </w:r>
      <w:proofErr w:type="gramEnd"/>
      <w:r w:rsidRPr="001C1867">
        <w:rPr>
          <w:bCs/>
          <w:sz w:val="28"/>
          <w:szCs w:val="28"/>
        </w:rPr>
        <w:t xml:space="preserve">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20 071,9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Default="00342E0C" w:rsidP="00342E0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2018 год – 5 069,7 тыс. рублей</w:t>
      </w:r>
      <w:r w:rsidRPr="001C1867">
        <w:rPr>
          <w:sz w:val="28"/>
          <w:szCs w:val="28"/>
        </w:rPr>
        <w:t>»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21 312,4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5 271,1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20 141,6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2018 год – 5 139,4 тыс. рублей</w:t>
      </w:r>
      <w:r w:rsidRPr="001C1867">
        <w:rPr>
          <w:sz w:val="28"/>
          <w:szCs w:val="28"/>
        </w:rPr>
        <w:t>».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10.</w:t>
      </w:r>
      <w:r w:rsidRPr="001C1867">
        <w:rPr>
          <w:bCs/>
          <w:sz w:val="28"/>
          <w:szCs w:val="28"/>
        </w:rPr>
        <w:t xml:space="preserve"> В разделе 11 «Подпрограмма «</w:t>
      </w:r>
      <w:r w:rsidRPr="001C1867">
        <w:rPr>
          <w:sz w:val="28"/>
          <w:szCs w:val="28"/>
        </w:rPr>
        <w:t xml:space="preserve">Обеспечение деятельности «Центра психолого-медико-социального сопровождения» </w:t>
      </w:r>
      <w:r w:rsidRPr="001C1867">
        <w:rPr>
          <w:bCs/>
          <w:sz w:val="28"/>
          <w:szCs w:val="28"/>
        </w:rPr>
        <w:t>подразделе 11.5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21 242,</w:t>
      </w:r>
      <w:proofErr w:type="gramStart"/>
      <w:r>
        <w:rPr>
          <w:bCs/>
          <w:sz w:val="28"/>
          <w:szCs w:val="28"/>
        </w:rPr>
        <w:t>7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5 201,</w:t>
      </w:r>
      <w:proofErr w:type="gramStart"/>
      <w:r>
        <w:rPr>
          <w:bCs/>
          <w:sz w:val="28"/>
          <w:szCs w:val="28"/>
        </w:rPr>
        <w:t xml:space="preserve">4 </w:t>
      </w:r>
      <w:r w:rsidRPr="001C1867">
        <w:rPr>
          <w:bCs/>
          <w:sz w:val="28"/>
          <w:szCs w:val="28"/>
        </w:rPr>
        <w:t xml:space="preserve"> тыс.</w:t>
      </w:r>
      <w:proofErr w:type="gramEnd"/>
      <w:r w:rsidRPr="001C1867">
        <w:rPr>
          <w:bCs/>
          <w:sz w:val="28"/>
          <w:szCs w:val="28"/>
        </w:rPr>
        <w:t xml:space="preserve">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20 071,9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Default="00342E0C" w:rsidP="00342E0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2018 год – 5 069,7 тыс. рублей</w:t>
      </w:r>
      <w:r w:rsidRPr="001C1867">
        <w:rPr>
          <w:sz w:val="28"/>
          <w:szCs w:val="28"/>
        </w:rPr>
        <w:t>»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21 312,4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5 271,1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20 141,6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5 139,4 тыс. рублей</w:t>
      </w:r>
      <w:r w:rsidRPr="001C1867">
        <w:rPr>
          <w:sz w:val="28"/>
          <w:szCs w:val="28"/>
        </w:rPr>
        <w:t>».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C1867">
        <w:rPr>
          <w:sz w:val="28"/>
          <w:szCs w:val="28"/>
        </w:rPr>
        <w:t>.</w:t>
      </w:r>
      <w:r w:rsidRPr="001C1867">
        <w:rPr>
          <w:bCs/>
          <w:sz w:val="28"/>
          <w:szCs w:val="28"/>
        </w:rPr>
        <w:t xml:space="preserve"> В разделе 12 «Подпрограмма «</w:t>
      </w:r>
      <w:r w:rsidRPr="001C1867">
        <w:rPr>
          <w:sz w:val="28"/>
          <w:szCs w:val="28"/>
        </w:rPr>
        <w:t xml:space="preserve">Обеспечение деятельности «Информационно-методического центра» </w:t>
      </w:r>
      <w:r w:rsidRPr="001C1867">
        <w:rPr>
          <w:bCs/>
          <w:sz w:val="28"/>
          <w:szCs w:val="28"/>
        </w:rPr>
        <w:t xml:space="preserve">подразделе 12.1 «Паспорт подпрограммы </w:t>
      </w:r>
      <w:r w:rsidRPr="001C1867">
        <w:rPr>
          <w:sz w:val="28"/>
          <w:szCs w:val="28"/>
        </w:rPr>
        <w:t xml:space="preserve">Обеспечение деятельности «Информационно-методического центра»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19 297,</w:t>
      </w:r>
      <w:proofErr w:type="gramStart"/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3 339,1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19 297,9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3 339,1 тыс. рублей</w:t>
      </w:r>
      <w:r>
        <w:rPr>
          <w:sz w:val="28"/>
          <w:szCs w:val="28"/>
        </w:rPr>
        <w:t>»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19 402,</w:t>
      </w:r>
      <w:proofErr w:type="gramStart"/>
      <w:r>
        <w:rPr>
          <w:bCs/>
          <w:sz w:val="28"/>
          <w:szCs w:val="28"/>
        </w:rPr>
        <w:t>5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3 443,7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19 402,5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3 443,7 тыс. рублей</w:t>
      </w:r>
      <w:r w:rsidRPr="001C1867">
        <w:rPr>
          <w:sz w:val="28"/>
          <w:szCs w:val="28"/>
        </w:rPr>
        <w:t>».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12.</w:t>
      </w:r>
      <w:r w:rsidRPr="001C1867">
        <w:rPr>
          <w:bCs/>
          <w:sz w:val="28"/>
          <w:szCs w:val="28"/>
        </w:rPr>
        <w:t xml:space="preserve"> В разделе 12 «Подпрограмма «</w:t>
      </w:r>
      <w:r w:rsidRPr="001C1867">
        <w:rPr>
          <w:sz w:val="28"/>
          <w:szCs w:val="28"/>
        </w:rPr>
        <w:t xml:space="preserve">Обеспечение деятельности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 xml:space="preserve">Обеспечение деятельности «Информационно-методического центра» </w:t>
      </w:r>
      <w:r w:rsidRPr="001C1867">
        <w:rPr>
          <w:bCs/>
          <w:sz w:val="28"/>
          <w:szCs w:val="28"/>
        </w:rPr>
        <w:t>подразделе 12.5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19 297,</w:t>
      </w:r>
      <w:proofErr w:type="gramStart"/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3 339,1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19 297,9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3 339,1 тыс. рублей</w:t>
      </w:r>
      <w:r>
        <w:rPr>
          <w:sz w:val="28"/>
          <w:szCs w:val="28"/>
        </w:rPr>
        <w:t>»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19 402,</w:t>
      </w:r>
      <w:proofErr w:type="gramStart"/>
      <w:r>
        <w:rPr>
          <w:bCs/>
          <w:sz w:val="28"/>
          <w:szCs w:val="28"/>
        </w:rPr>
        <w:t>5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3 443,7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19 402,5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3 443,7 тыс. рублей</w:t>
      </w:r>
      <w:r w:rsidRPr="001C1867">
        <w:rPr>
          <w:sz w:val="28"/>
          <w:szCs w:val="28"/>
        </w:rPr>
        <w:t>».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13. </w:t>
      </w:r>
      <w:r w:rsidRPr="001C1867">
        <w:rPr>
          <w:bCs/>
          <w:sz w:val="28"/>
          <w:szCs w:val="28"/>
        </w:rPr>
        <w:t>В разделе 13 «Подпрограмма «</w:t>
      </w:r>
      <w:r w:rsidRPr="001C1867">
        <w:rPr>
          <w:sz w:val="28"/>
          <w:szCs w:val="28"/>
        </w:rPr>
        <w:t xml:space="preserve">Обеспечение деятельности «Центра бухгалтерского обслуживания учреждений образования» </w:t>
      </w:r>
      <w:r w:rsidRPr="001C1867">
        <w:rPr>
          <w:bCs/>
          <w:sz w:val="28"/>
          <w:szCs w:val="28"/>
        </w:rPr>
        <w:t>подразделе 13.1 «Паспорт подпрограммы «</w:t>
      </w:r>
      <w:r w:rsidRPr="001C1867">
        <w:rPr>
          <w:sz w:val="28"/>
          <w:szCs w:val="28"/>
        </w:rPr>
        <w:t xml:space="preserve">Обеспечение деятельности «Центра бухгалтерского обслуживания учреждений образования»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129 318,6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19 249,2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lastRenderedPageBreak/>
        <w:t xml:space="preserve">местные бюджеты муниципальных образований – </w:t>
      </w:r>
      <w:r>
        <w:rPr>
          <w:bCs/>
          <w:sz w:val="28"/>
          <w:szCs w:val="28"/>
        </w:rPr>
        <w:t>73 866,8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11 349,2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</w:t>
      </w:r>
      <w:proofErr w:type="gramStart"/>
      <w:r w:rsidRPr="001C1867">
        <w:rPr>
          <w:sz w:val="28"/>
          <w:szCs w:val="28"/>
        </w:rPr>
        <w:t xml:space="preserve">средства </w:t>
      </w:r>
      <w:r w:rsidR="00333D70">
        <w:rPr>
          <w:sz w:val="28"/>
          <w:szCs w:val="28"/>
        </w:rPr>
        <w:t xml:space="preserve"> </w:t>
      </w:r>
      <w:r w:rsidRPr="001C1867">
        <w:rPr>
          <w:sz w:val="28"/>
          <w:szCs w:val="28"/>
        </w:rPr>
        <w:t>–</w:t>
      </w:r>
      <w:proofErr w:type="gramEnd"/>
      <w:r w:rsidRPr="001C1867">
        <w:rPr>
          <w:sz w:val="28"/>
          <w:szCs w:val="28"/>
        </w:rPr>
        <w:t xml:space="preserve">  </w:t>
      </w:r>
      <w:r>
        <w:rPr>
          <w:sz w:val="28"/>
          <w:szCs w:val="28"/>
        </w:rPr>
        <w:t>55 451,8</w:t>
      </w:r>
      <w:r w:rsidRPr="001C1867">
        <w:rPr>
          <w:sz w:val="28"/>
          <w:szCs w:val="28"/>
        </w:rPr>
        <w:t xml:space="preserve"> тыс. рублей;</w:t>
      </w:r>
    </w:p>
    <w:p w:rsidR="00342E0C" w:rsidRPr="003F3003" w:rsidRDefault="00342E0C" w:rsidP="00342E0C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7 900,0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129 382,3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19 312,9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73 884,2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11 366,6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</w:t>
      </w:r>
      <w:proofErr w:type="gramStart"/>
      <w:r w:rsidRPr="001C1867">
        <w:rPr>
          <w:sz w:val="28"/>
          <w:szCs w:val="28"/>
        </w:rPr>
        <w:t xml:space="preserve">средства </w:t>
      </w:r>
      <w:r w:rsidR="00333D70">
        <w:rPr>
          <w:sz w:val="28"/>
          <w:szCs w:val="28"/>
        </w:rPr>
        <w:t xml:space="preserve"> </w:t>
      </w:r>
      <w:r w:rsidRPr="001C1867">
        <w:rPr>
          <w:sz w:val="28"/>
          <w:szCs w:val="28"/>
        </w:rPr>
        <w:t>–</w:t>
      </w:r>
      <w:proofErr w:type="gramEnd"/>
      <w:r w:rsidRPr="001C1867">
        <w:rPr>
          <w:sz w:val="28"/>
          <w:szCs w:val="28"/>
        </w:rPr>
        <w:t xml:space="preserve">  </w:t>
      </w:r>
      <w:r>
        <w:rPr>
          <w:sz w:val="28"/>
          <w:szCs w:val="28"/>
        </w:rPr>
        <w:t>55 498,1</w:t>
      </w:r>
      <w:r w:rsidRPr="001C1867">
        <w:rPr>
          <w:sz w:val="28"/>
          <w:szCs w:val="28"/>
        </w:rPr>
        <w:t xml:space="preserve"> тыс. рублей;</w:t>
      </w:r>
    </w:p>
    <w:p w:rsidR="00342E0C" w:rsidRPr="003F3003" w:rsidRDefault="00342E0C" w:rsidP="00342E0C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7 946,3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14.</w:t>
      </w:r>
      <w:r w:rsidRPr="001C1867">
        <w:rPr>
          <w:bCs/>
          <w:sz w:val="28"/>
          <w:szCs w:val="28"/>
        </w:rPr>
        <w:t xml:space="preserve"> В разделе 13 «Подпрограмма «</w:t>
      </w:r>
      <w:r w:rsidRPr="001C1867">
        <w:rPr>
          <w:sz w:val="28"/>
          <w:szCs w:val="28"/>
        </w:rPr>
        <w:t xml:space="preserve">Обеспечение деятельности «Центра бухгалтерского обслуживания учреждений </w:t>
      </w:r>
      <w:r w:rsidR="00333D70" w:rsidRPr="001C1867">
        <w:rPr>
          <w:sz w:val="28"/>
          <w:szCs w:val="28"/>
        </w:rPr>
        <w:t>образования» подразделе</w:t>
      </w:r>
      <w:r w:rsidRPr="001C1867">
        <w:rPr>
          <w:bCs/>
          <w:sz w:val="28"/>
          <w:szCs w:val="28"/>
        </w:rPr>
        <w:t xml:space="preserve"> 13.5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129 318,6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19 249,2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73 866,8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11 349,2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</w:t>
      </w:r>
      <w:proofErr w:type="gramStart"/>
      <w:r w:rsidRPr="001C1867">
        <w:rPr>
          <w:sz w:val="28"/>
          <w:szCs w:val="28"/>
        </w:rPr>
        <w:t xml:space="preserve">средства </w:t>
      </w:r>
      <w:r w:rsidR="00333D70">
        <w:rPr>
          <w:sz w:val="28"/>
          <w:szCs w:val="28"/>
        </w:rPr>
        <w:t xml:space="preserve"> </w:t>
      </w:r>
      <w:r w:rsidRPr="001C1867">
        <w:rPr>
          <w:sz w:val="28"/>
          <w:szCs w:val="28"/>
        </w:rPr>
        <w:t>–</w:t>
      </w:r>
      <w:proofErr w:type="gramEnd"/>
      <w:r w:rsidRPr="001C1867">
        <w:rPr>
          <w:sz w:val="28"/>
          <w:szCs w:val="28"/>
        </w:rPr>
        <w:t xml:space="preserve">  </w:t>
      </w:r>
      <w:r>
        <w:rPr>
          <w:sz w:val="28"/>
          <w:szCs w:val="28"/>
        </w:rPr>
        <w:t>55 451,8</w:t>
      </w:r>
      <w:r w:rsidRPr="001C1867">
        <w:rPr>
          <w:sz w:val="28"/>
          <w:szCs w:val="28"/>
        </w:rPr>
        <w:t xml:space="preserve"> тыс. рублей;</w:t>
      </w:r>
    </w:p>
    <w:p w:rsidR="00342E0C" w:rsidRPr="003F3003" w:rsidRDefault="00342E0C" w:rsidP="00342E0C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7 900,0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129 382,3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19 312,9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73 884,2</w:t>
      </w:r>
      <w:r w:rsidRPr="001C1867">
        <w:rPr>
          <w:bCs/>
          <w:sz w:val="28"/>
          <w:szCs w:val="28"/>
        </w:rPr>
        <w:t xml:space="preserve"> тыс. рублей  </w:t>
      </w:r>
    </w:p>
    <w:p w:rsidR="00342E0C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11 366,6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</w:t>
      </w:r>
      <w:proofErr w:type="gramStart"/>
      <w:r w:rsidRPr="001C1867">
        <w:rPr>
          <w:sz w:val="28"/>
          <w:szCs w:val="28"/>
        </w:rPr>
        <w:t>средства</w:t>
      </w:r>
      <w:r w:rsidR="00333D70">
        <w:rPr>
          <w:sz w:val="28"/>
          <w:szCs w:val="28"/>
        </w:rPr>
        <w:t xml:space="preserve"> </w:t>
      </w:r>
      <w:r w:rsidRPr="001C1867">
        <w:rPr>
          <w:sz w:val="28"/>
          <w:szCs w:val="28"/>
        </w:rPr>
        <w:t xml:space="preserve"> –</w:t>
      </w:r>
      <w:proofErr w:type="gramEnd"/>
      <w:r w:rsidRPr="001C1867">
        <w:rPr>
          <w:sz w:val="28"/>
          <w:szCs w:val="28"/>
        </w:rPr>
        <w:t xml:space="preserve">  </w:t>
      </w:r>
      <w:r>
        <w:rPr>
          <w:sz w:val="28"/>
          <w:szCs w:val="28"/>
        </w:rPr>
        <w:t>55 498,1</w:t>
      </w:r>
      <w:r w:rsidRPr="001C1867">
        <w:rPr>
          <w:sz w:val="28"/>
          <w:szCs w:val="28"/>
        </w:rPr>
        <w:t xml:space="preserve"> тыс. рублей;</w:t>
      </w:r>
    </w:p>
    <w:p w:rsidR="00342E0C" w:rsidRPr="003F3003" w:rsidRDefault="00342E0C" w:rsidP="00342E0C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7 946,3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15. </w:t>
      </w:r>
      <w:r w:rsidRPr="001C1867">
        <w:rPr>
          <w:bCs/>
          <w:sz w:val="28"/>
          <w:szCs w:val="28"/>
        </w:rPr>
        <w:t>В разделе 14 «Подпрограмма «</w:t>
      </w:r>
      <w:r w:rsidRPr="001C1867">
        <w:rPr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и прочие мероприятия» </w:t>
      </w:r>
      <w:r w:rsidRPr="001C1867">
        <w:rPr>
          <w:bCs/>
          <w:sz w:val="28"/>
          <w:szCs w:val="28"/>
        </w:rPr>
        <w:t>подразделе 14.1 «Паспорт подпрограммы «</w:t>
      </w:r>
      <w:r w:rsidRPr="001C1867">
        <w:rPr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и прочие мероприятия» м</w:t>
      </w:r>
      <w:r w:rsidRPr="001C1867">
        <w:rPr>
          <w:bCs/>
          <w:sz w:val="28"/>
          <w:szCs w:val="28"/>
        </w:rPr>
        <w:t>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63 831,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9 196,0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bCs/>
          <w:sz w:val="28"/>
          <w:szCs w:val="28"/>
        </w:rPr>
        <w:t>45 495,</w:t>
      </w:r>
      <w:proofErr w:type="gramStart"/>
      <w:r>
        <w:rPr>
          <w:bCs/>
          <w:sz w:val="28"/>
          <w:szCs w:val="28"/>
        </w:rPr>
        <w:t>1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6 521,3 тыс. рублей»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63 860,</w:t>
      </w:r>
      <w:proofErr w:type="gramStart"/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9 225,2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bCs/>
          <w:sz w:val="28"/>
          <w:szCs w:val="28"/>
        </w:rPr>
        <w:t>45 524,</w:t>
      </w:r>
      <w:proofErr w:type="gramStart"/>
      <w:r>
        <w:rPr>
          <w:bCs/>
          <w:sz w:val="28"/>
          <w:szCs w:val="28"/>
        </w:rPr>
        <w:t>3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6 550,5 тыс. рублей».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16.</w:t>
      </w:r>
      <w:r w:rsidRPr="001C1867">
        <w:rPr>
          <w:bCs/>
          <w:sz w:val="28"/>
          <w:szCs w:val="28"/>
        </w:rPr>
        <w:t xml:space="preserve"> В разделе 14 «Подпрограмма «</w:t>
      </w:r>
      <w:r w:rsidRPr="001C1867">
        <w:rPr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и прочие мероприятия» </w:t>
      </w:r>
      <w:r w:rsidRPr="001C1867">
        <w:rPr>
          <w:bCs/>
          <w:sz w:val="28"/>
          <w:szCs w:val="28"/>
        </w:rPr>
        <w:t xml:space="preserve">подразделе 14.5 «Информация по ресурсному обеспечению </w:t>
      </w:r>
      <w:r w:rsidRPr="001C1867">
        <w:rPr>
          <w:bCs/>
          <w:sz w:val="28"/>
          <w:szCs w:val="28"/>
        </w:rPr>
        <w:lastRenderedPageBreak/>
        <w:t>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63 831,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9 196,0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bCs/>
          <w:sz w:val="28"/>
          <w:szCs w:val="28"/>
        </w:rPr>
        <w:t>45 495,</w:t>
      </w:r>
      <w:proofErr w:type="gramStart"/>
      <w:r>
        <w:rPr>
          <w:bCs/>
          <w:sz w:val="28"/>
          <w:szCs w:val="28"/>
        </w:rPr>
        <w:t>1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6 521,3 тыс. рублей»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63 860,</w:t>
      </w:r>
      <w:proofErr w:type="gramStart"/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9 225,2</w:t>
      </w:r>
      <w:r w:rsidRPr="001C1867">
        <w:rPr>
          <w:bCs/>
          <w:sz w:val="28"/>
          <w:szCs w:val="28"/>
        </w:rPr>
        <w:t xml:space="preserve"> тыс. рублей;</w:t>
      </w:r>
    </w:p>
    <w:p w:rsidR="00342E0C" w:rsidRPr="001C1867" w:rsidRDefault="00342E0C" w:rsidP="00342E0C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bCs/>
          <w:sz w:val="28"/>
          <w:szCs w:val="28"/>
        </w:rPr>
        <w:t>45 524,</w:t>
      </w:r>
      <w:proofErr w:type="gramStart"/>
      <w:r>
        <w:rPr>
          <w:bCs/>
          <w:sz w:val="28"/>
          <w:szCs w:val="28"/>
        </w:rPr>
        <w:t>3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6 550,5 тыс. рублей».</w:t>
      </w:r>
    </w:p>
    <w:p w:rsidR="00342E0C" w:rsidRPr="001C1867" w:rsidRDefault="00342E0C" w:rsidP="00342E0C">
      <w:pPr>
        <w:ind w:firstLine="709"/>
        <w:jc w:val="both"/>
        <w:rPr>
          <w:bCs/>
          <w:sz w:val="28"/>
          <w:szCs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342E0C" w:rsidRDefault="00342E0C">
      <w:pPr>
        <w:pStyle w:val="a3"/>
        <w:tabs>
          <w:tab w:val="clear" w:pos="4536"/>
          <w:tab w:val="clear" w:pos="9072"/>
        </w:tabs>
      </w:pPr>
    </w:p>
    <w:p w:rsidR="00342E0C" w:rsidRDefault="00342E0C">
      <w:pPr>
        <w:pStyle w:val="a3"/>
        <w:tabs>
          <w:tab w:val="clear" w:pos="4536"/>
          <w:tab w:val="clear" w:pos="9072"/>
        </w:tabs>
        <w:sectPr w:rsidR="00342E0C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342E0C" w:rsidRPr="001C1867" w:rsidRDefault="00342E0C" w:rsidP="00342E0C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 w:rsidRPr="001C1867">
        <w:rPr>
          <w:sz w:val="28"/>
          <w:szCs w:val="28"/>
          <w:lang w:eastAsia="ar-SA"/>
        </w:rPr>
        <w:lastRenderedPageBreak/>
        <w:t xml:space="preserve">17. Приложение </w:t>
      </w:r>
      <w:proofErr w:type="gramStart"/>
      <w:r w:rsidRPr="001C1867">
        <w:rPr>
          <w:sz w:val="28"/>
          <w:szCs w:val="28"/>
          <w:lang w:eastAsia="ar-SA"/>
        </w:rPr>
        <w:t xml:space="preserve">4  </w:t>
      </w:r>
      <w:r w:rsidRPr="001C1867">
        <w:rPr>
          <w:sz w:val="28"/>
          <w:szCs w:val="28"/>
        </w:rPr>
        <w:t>к</w:t>
      </w:r>
      <w:proofErr w:type="gramEnd"/>
      <w:r w:rsidRPr="001C1867">
        <w:rPr>
          <w:sz w:val="28"/>
          <w:szCs w:val="28"/>
        </w:rPr>
        <w:t xml:space="preserve"> муниципальной программе  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</w:t>
      </w:r>
      <w:r w:rsidRPr="001C1867">
        <w:rPr>
          <w:sz w:val="28"/>
          <w:szCs w:val="28"/>
          <w:lang w:eastAsia="ar-SA"/>
        </w:rPr>
        <w:t xml:space="preserve">изложить в следующей </w:t>
      </w:r>
    </w:p>
    <w:p w:rsidR="00342E0C" w:rsidRPr="001C1867" w:rsidRDefault="00342E0C" w:rsidP="00342E0C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 w:rsidRPr="001C1867">
        <w:rPr>
          <w:sz w:val="28"/>
          <w:szCs w:val="28"/>
          <w:lang w:eastAsia="ar-SA"/>
        </w:rPr>
        <w:t>редакции:</w:t>
      </w:r>
    </w:p>
    <w:p w:rsidR="00342E0C" w:rsidRPr="001C1867" w:rsidRDefault="00342E0C" w:rsidP="00342E0C">
      <w:pPr>
        <w:keepNext/>
        <w:tabs>
          <w:tab w:val="left" w:pos="9639"/>
        </w:tabs>
        <w:jc w:val="center"/>
        <w:outlineLvl w:val="1"/>
        <w:rPr>
          <w:sz w:val="28"/>
          <w:szCs w:val="28"/>
        </w:rPr>
      </w:pPr>
      <w:r w:rsidRPr="001C1867">
        <w:rPr>
          <w:sz w:val="28"/>
          <w:szCs w:val="28"/>
        </w:rPr>
        <w:t>РАСХОДЫ</w:t>
      </w:r>
    </w:p>
    <w:p w:rsidR="00342E0C" w:rsidRPr="001C1867" w:rsidRDefault="00342E0C" w:rsidP="00342E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1867">
        <w:rPr>
          <w:sz w:val="28"/>
          <w:szCs w:val="28"/>
        </w:rPr>
        <w:t xml:space="preserve">областного бюджета, федерального бюджета, местных бюджетов и внебюджетных источников </w:t>
      </w:r>
    </w:p>
    <w:p w:rsidR="00342E0C" w:rsidRPr="001C1867" w:rsidRDefault="00342E0C" w:rsidP="00342E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1867">
        <w:rPr>
          <w:sz w:val="28"/>
          <w:szCs w:val="28"/>
        </w:rPr>
        <w:t xml:space="preserve">на реализацию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</w:t>
      </w:r>
    </w:p>
    <w:p w:rsidR="00342E0C" w:rsidRPr="001C1867" w:rsidRDefault="00342E0C" w:rsidP="00342E0C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508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"/>
        <w:gridCol w:w="1963"/>
        <w:gridCol w:w="2102"/>
        <w:gridCol w:w="1220"/>
        <w:gridCol w:w="1196"/>
        <w:gridCol w:w="1329"/>
        <w:gridCol w:w="1196"/>
        <w:gridCol w:w="1193"/>
        <w:gridCol w:w="1161"/>
        <w:gridCol w:w="1170"/>
        <w:gridCol w:w="1780"/>
      </w:tblGrid>
      <w:tr w:rsidR="00342E0C" w:rsidRPr="001C1867" w:rsidTr="004626CE">
        <w:trPr>
          <w:tblCellSpacing w:w="5" w:type="nil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Источник финан</w:t>
            </w:r>
            <w:r w:rsidRPr="001C1867">
              <w:rPr>
                <w:rFonts w:ascii="Times New Roman" w:hAnsi="Times New Roman" w:cs="Times New Roman"/>
              </w:rPr>
              <w:softHyphen/>
              <w:t>сирования про</w:t>
            </w:r>
            <w:r w:rsidRPr="001C1867">
              <w:rPr>
                <w:rFonts w:ascii="Times New Roman" w:hAnsi="Times New Roman" w:cs="Times New Roman"/>
              </w:rPr>
              <w:softHyphen/>
              <w:t>граммы</w:t>
            </w:r>
          </w:p>
        </w:tc>
        <w:tc>
          <w:tcPr>
            <w:tcW w:w="28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Всего по про</w:t>
            </w:r>
            <w:r w:rsidRPr="001C1867">
              <w:rPr>
                <w:rFonts w:ascii="Times New Roman" w:hAnsi="Times New Roman" w:cs="Times New Roman"/>
              </w:rPr>
              <w:softHyphen/>
              <w:t>грамме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42E0C" w:rsidRPr="001C1867" w:rsidRDefault="00342E0C" w:rsidP="00342E0C">
      <w:pPr>
        <w:spacing w:line="24" w:lineRule="auto"/>
        <w:rPr>
          <w:sz w:val="22"/>
          <w:szCs w:val="22"/>
        </w:rPr>
      </w:pPr>
    </w:p>
    <w:tbl>
      <w:tblPr>
        <w:tblW w:w="508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"/>
        <w:gridCol w:w="2020"/>
        <w:gridCol w:w="2020"/>
        <w:gridCol w:w="1203"/>
        <w:gridCol w:w="1289"/>
        <w:gridCol w:w="1253"/>
        <w:gridCol w:w="1224"/>
        <w:gridCol w:w="1195"/>
        <w:gridCol w:w="1195"/>
        <w:gridCol w:w="1195"/>
        <w:gridCol w:w="1751"/>
      </w:tblGrid>
      <w:tr w:rsidR="00342E0C" w:rsidRPr="001C1867" w:rsidTr="004626CE">
        <w:trPr>
          <w:tblHeader/>
          <w:tblCellSpacing w:w="5" w:type="nil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    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1 080 005,9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1 191 085,8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1 047 869,4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1 294 760,8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D76893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1 295 879,2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1 138 174,8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1 143 003,4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8 190 779,3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718 140,7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794 971,5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680 814,6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899 510,9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847 655,5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789 557,0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778 828,5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5 509 478,7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6 448,0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13 295,3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2 798,4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4 892,6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27 434,3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321 560,5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325 570,5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328 735,7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353 622,5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407 938,7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312 266,8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327 926,5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2 377 621,2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33 856,7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57 248,5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38 319,1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38 829,0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35 392,4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36 351,0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36 248,4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276 245,1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417 822,5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488 028,1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331 639,8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497 982,3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452 392,5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358 858,0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340 676,2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2 887 399,4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243 701,7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320 894,3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195 227,0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339 285,8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279 430,1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224 218,3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202 464,2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1 805 221,4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6 448,0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13 295,3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sz w:val="22"/>
                <w:szCs w:val="22"/>
              </w:rPr>
              <w:t>19 743,3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145 248,9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114 664,9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108 242,8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130 959,0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148 562,4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107 637,0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111 682,3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866 997,3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22 423,9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39 173,6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28 170,0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27 737,5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24 400,0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27 002,7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26 529,7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195 437,4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555 889,5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606 836,0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612 718,6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683 212,0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724 197,1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685 568,4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703 355,5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4 571 777,1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460 896,8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471 483,6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483 023,9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E56BAF">
              <w:rPr>
                <w:bCs/>
                <w:spacing w:val="-20"/>
                <w:sz w:val="22"/>
                <w:szCs w:val="22"/>
              </w:rPr>
              <w:t>541 439,9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>563 487,0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>559 760,5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E56BAF">
              <w:rPr>
                <w:bCs/>
                <w:spacing w:val="-20"/>
                <w:sz w:val="22"/>
                <w:szCs w:val="22"/>
              </w:rPr>
              <w:t>570 278,1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3 650 369,8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2 798,4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4 892,6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7 691,0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92 181,7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126 727,4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128 340,2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E56BAF">
              <w:rPr>
                <w:bCs/>
                <w:spacing w:val="-20"/>
                <w:sz w:val="22"/>
                <w:szCs w:val="22"/>
              </w:rPr>
              <w:t>137 154,7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>154 115,8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0C252B">
              <w:rPr>
                <w:bCs/>
                <w:spacing w:val="-20"/>
                <w:sz w:val="22"/>
                <w:szCs w:val="22"/>
              </w:rPr>
              <w:t>125 168,6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132 067,7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895 756,1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2 811,0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8 625,0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1 354,5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1 819,0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1 701,7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639,3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1 009,7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17 960,2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3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73 281,3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63 767,2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71 057,7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79 812,8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81 989,7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61 972,2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65 716,9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497 644,8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11 035,2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sz w:val="22"/>
                <w:szCs w:val="22"/>
              </w:rPr>
              <w:t>16 208,3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sz w:val="22"/>
                <w:szCs w:val="22"/>
              </w:rPr>
              <w:t>2 063,7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sz w:val="22"/>
                <w:szCs w:val="22"/>
              </w:rPr>
              <w:t>2 903,5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sz w:val="22"/>
                <w:szCs w:val="22"/>
              </w:rPr>
              <w:t>3 340,3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sz w:val="22"/>
                <w:szCs w:val="22"/>
              </w:rPr>
              <w:t>35 551,0</w:t>
            </w:r>
          </w:p>
        </w:tc>
      </w:tr>
      <w:tr w:rsidR="00342E0C" w:rsidRPr="001C1867" w:rsidTr="004626CE">
        <w:trPr>
          <w:trHeight w:val="412"/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sz w:val="22"/>
                <w:szCs w:val="22"/>
              </w:rPr>
              <w:t>0,0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61 834,9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62 494,8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70 312,1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E56BAF">
              <w:rPr>
                <w:bCs/>
                <w:spacing w:val="-20"/>
                <w:sz w:val="22"/>
                <w:szCs w:val="22"/>
              </w:rPr>
              <w:t>62 422,4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>78 760,3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>58 391,4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bCs/>
                <w:spacing w:val="-20"/>
                <w:sz w:val="22"/>
                <w:szCs w:val="22"/>
              </w:rPr>
              <w:t>61 699,3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455 915,2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</w:t>
            </w:r>
            <w:r w:rsidRPr="001C18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lastRenderedPageBreak/>
              <w:t>411,2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1 272,4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745,6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1 182,1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1 165,7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6 178,6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4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2 587,4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2 317,0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2 073,8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3 026,6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5 271,1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2 924,7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3 111,8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21 312,4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42E0C" w:rsidRPr="001C1867" w:rsidTr="004626CE">
        <w:trPr>
          <w:trHeight w:val="123"/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2 299,0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2 079,9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1 955,3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2 894,9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5 139,4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sz w:val="22"/>
                <w:szCs w:val="22"/>
              </w:rPr>
              <w:t>2 793,0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sz w:val="22"/>
                <w:szCs w:val="22"/>
              </w:rPr>
            </w:pPr>
            <w:r w:rsidRPr="00E56BAF">
              <w:rPr>
                <w:sz w:val="22"/>
                <w:szCs w:val="22"/>
              </w:rPr>
              <w:t>2 980,1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E56BAF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20 141,6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288,4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237,1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131,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1 170,8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5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2 573,7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2 334,7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2 564,4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2813,0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3 443,7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2 739,3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2 933,7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19 402,5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2 573,7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2 334,7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2 564,4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2813,0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3 443,7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2 739,3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2 933,7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19 402,5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6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18 647,8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18 466,7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18 492,5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18 481,9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19 312,9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17 616,9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18 363,6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129 382,3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10 725,6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10 526,3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10 562,0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10 523,2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11 366,6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9 716,9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10 463,6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73 884,2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affd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7922,2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7 940,4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7930,5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7 958,7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7 946,3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55 498,1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Подпрограмма 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9 203,7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9 336,1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9 322,6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9 432,2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9 225,2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8 495,3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8 845,7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63 860,8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2 507,0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2 593,6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2 563,7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2 576,9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sz w:val="22"/>
                <w:szCs w:val="22"/>
              </w:rPr>
              <w:t>2 674,7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2 674,7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2 745,9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18 336,5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6 696,7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6 742,5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6 758,9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6 855,3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6 550,5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5 820,6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6 099,8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45 524,3</w:t>
            </w:r>
          </w:p>
        </w:tc>
      </w:tr>
      <w:tr w:rsidR="00342E0C" w:rsidRPr="001C1867" w:rsidTr="004626CE">
        <w:trPr>
          <w:trHeight w:val="276"/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E0C" w:rsidRPr="000C252B" w:rsidRDefault="00342E0C" w:rsidP="004626CE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42E0C" w:rsidRPr="001C1867" w:rsidTr="004626CE">
        <w:trPr>
          <w:tblCellSpacing w:w="5" w:type="nil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42E0C" w:rsidRPr="001C1867" w:rsidRDefault="00342E0C" w:rsidP="00342E0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67">
        <w:rPr>
          <w:sz w:val="22"/>
          <w:szCs w:val="22"/>
        </w:rPr>
        <w:br w:type="page"/>
      </w:r>
      <w:r w:rsidRPr="001C1867">
        <w:rPr>
          <w:sz w:val="28"/>
          <w:szCs w:val="28"/>
          <w:lang w:eastAsia="ar-SA"/>
        </w:rPr>
        <w:lastRenderedPageBreak/>
        <w:t>18. Внести в Приложени</w:t>
      </w:r>
      <w:r>
        <w:rPr>
          <w:sz w:val="28"/>
          <w:szCs w:val="28"/>
          <w:lang w:eastAsia="ar-SA"/>
        </w:rPr>
        <w:t>е</w:t>
      </w:r>
      <w:r w:rsidRPr="001C1867">
        <w:rPr>
          <w:sz w:val="28"/>
          <w:szCs w:val="28"/>
          <w:lang w:eastAsia="ar-SA"/>
        </w:rPr>
        <w:t xml:space="preserve"> </w:t>
      </w:r>
      <w:proofErr w:type="gramStart"/>
      <w:r w:rsidRPr="001C1867">
        <w:rPr>
          <w:sz w:val="28"/>
          <w:szCs w:val="28"/>
          <w:lang w:eastAsia="ar-SA"/>
        </w:rPr>
        <w:t>5.1  «</w:t>
      </w:r>
      <w:proofErr w:type="gramEnd"/>
      <w:r w:rsidRPr="001C1867">
        <w:rPr>
          <w:sz w:val="28"/>
          <w:szCs w:val="28"/>
        </w:rPr>
        <w:t xml:space="preserve">Расходы местного бюджета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на реализацию 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к муниципальной программе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пункты 1, 2, 2.1, 2.2,</w:t>
      </w:r>
      <w:r>
        <w:rPr>
          <w:sz w:val="28"/>
          <w:szCs w:val="28"/>
        </w:rPr>
        <w:t>2.4,</w:t>
      </w:r>
      <w:r w:rsidRPr="001C1867">
        <w:rPr>
          <w:sz w:val="28"/>
          <w:szCs w:val="28"/>
        </w:rPr>
        <w:t xml:space="preserve"> 2.</w:t>
      </w:r>
      <w:r>
        <w:rPr>
          <w:sz w:val="28"/>
          <w:szCs w:val="28"/>
        </w:rPr>
        <w:t>10</w:t>
      </w:r>
      <w:r w:rsidRPr="001C18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2.11, </w:t>
      </w:r>
      <w:r w:rsidRPr="001C1867">
        <w:rPr>
          <w:sz w:val="28"/>
          <w:szCs w:val="28"/>
        </w:rPr>
        <w:t xml:space="preserve"> 3, 3.1,3.</w:t>
      </w:r>
      <w:r>
        <w:rPr>
          <w:sz w:val="28"/>
          <w:szCs w:val="28"/>
        </w:rPr>
        <w:t>4, 3.9</w:t>
      </w:r>
      <w:r w:rsidRPr="001C1867">
        <w:rPr>
          <w:sz w:val="28"/>
          <w:szCs w:val="28"/>
        </w:rPr>
        <w:t>,</w:t>
      </w:r>
      <w:r>
        <w:rPr>
          <w:sz w:val="28"/>
          <w:szCs w:val="28"/>
        </w:rPr>
        <w:t>3.11,</w:t>
      </w:r>
      <w:r w:rsidRPr="001C1867">
        <w:rPr>
          <w:sz w:val="28"/>
          <w:szCs w:val="28"/>
        </w:rPr>
        <w:t xml:space="preserve"> 4, 4.1,</w:t>
      </w:r>
      <w:r>
        <w:rPr>
          <w:sz w:val="28"/>
          <w:szCs w:val="28"/>
        </w:rPr>
        <w:t xml:space="preserve"> 4.2, 4.3, 5,</w:t>
      </w:r>
      <w:r w:rsidRPr="001C1867">
        <w:rPr>
          <w:sz w:val="28"/>
          <w:szCs w:val="28"/>
        </w:rPr>
        <w:t xml:space="preserve">5.1, </w:t>
      </w:r>
      <w:r>
        <w:rPr>
          <w:sz w:val="28"/>
          <w:szCs w:val="28"/>
        </w:rPr>
        <w:t xml:space="preserve">6, 6.1, 6.2, </w:t>
      </w:r>
      <w:r w:rsidRPr="001C1867">
        <w:rPr>
          <w:sz w:val="28"/>
          <w:szCs w:val="28"/>
        </w:rPr>
        <w:t>7, 7.1,</w:t>
      </w:r>
      <w:r>
        <w:rPr>
          <w:sz w:val="28"/>
          <w:szCs w:val="28"/>
        </w:rPr>
        <w:t xml:space="preserve"> 8, 8.1, 8.2, 8.3</w:t>
      </w:r>
      <w:r w:rsidRPr="001C1867">
        <w:rPr>
          <w:sz w:val="28"/>
          <w:szCs w:val="28"/>
        </w:rPr>
        <w:t xml:space="preserve"> </w:t>
      </w:r>
      <w:r w:rsidRPr="001C1867">
        <w:rPr>
          <w:sz w:val="28"/>
          <w:szCs w:val="28"/>
          <w:lang w:eastAsia="ar-SA"/>
        </w:rPr>
        <w:t xml:space="preserve">изложить в </w:t>
      </w:r>
      <w:r>
        <w:rPr>
          <w:sz w:val="28"/>
          <w:szCs w:val="28"/>
          <w:lang w:eastAsia="ar-SA"/>
        </w:rPr>
        <w:t xml:space="preserve">следующей </w:t>
      </w:r>
      <w:r w:rsidRPr="001C1867">
        <w:rPr>
          <w:sz w:val="28"/>
          <w:szCs w:val="28"/>
          <w:lang w:eastAsia="ar-SA"/>
        </w:rPr>
        <w:t>редакции:</w:t>
      </w:r>
    </w:p>
    <w:p w:rsidR="00342E0C" w:rsidRPr="001C1867" w:rsidRDefault="00342E0C" w:rsidP="00342E0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C1867">
        <w:rPr>
          <w:sz w:val="28"/>
          <w:szCs w:val="28"/>
        </w:rPr>
        <w:t xml:space="preserve">РАСХОДЫ местного бюджета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на реализацию</w:t>
      </w:r>
    </w:p>
    <w:p w:rsidR="00342E0C" w:rsidRPr="001C1867" w:rsidRDefault="00342E0C" w:rsidP="00342E0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C1867">
        <w:rPr>
          <w:sz w:val="28"/>
          <w:szCs w:val="28"/>
        </w:rPr>
        <w:t xml:space="preserve">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8"/>
        <w:gridCol w:w="2268"/>
        <w:gridCol w:w="1843"/>
        <w:gridCol w:w="425"/>
        <w:gridCol w:w="567"/>
        <w:gridCol w:w="1134"/>
        <w:gridCol w:w="425"/>
        <w:gridCol w:w="851"/>
        <w:gridCol w:w="992"/>
        <w:gridCol w:w="992"/>
        <w:gridCol w:w="993"/>
        <w:gridCol w:w="850"/>
        <w:gridCol w:w="851"/>
        <w:gridCol w:w="992"/>
      </w:tblGrid>
      <w:tr w:rsidR="00342E0C" w:rsidRPr="001C1867" w:rsidTr="004626CE">
        <w:trPr>
          <w:trHeight w:val="540"/>
        </w:trPr>
        <w:tc>
          <w:tcPr>
            <w:tcW w:w="517" w:type="dxa"/>
            <w:vMerge w:val="restart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№ п/п</w:t>
            </w:r>
          </w:p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  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подпрограммы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 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</w:t>
            </w:r>
          </w:p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основного </w:t>
            </w:r>
            <w:proofErr w:type="gramStart"/>
            <w:r w:rsidRPr="001C1867">
              <w:rPr>
                <w:sz w:val="16"/>
                <w:szCs w:val="16"/>
              </w:rPr>
              <w:t>мероприятия,</w:t>
            </w:r>
            <w:r w:rsidRPr="001C1867">
              <w:rPr>
                <w:sz w:val="16"/>
                <w:szCs w:val="16"/>
              </w:rPr>
              <w:br/>
              <w:t>мероприятия</w:t>
            </w:r>
            <w:proofErr w:type="gramEnd"/>
            <w:r w:rsidRPr="001C1867">
              <w:rPr>
                <w:sz w:val="16"/>
                <w:szCs w:val="16"/>
              </w:rPr>
              <w:t xml:space="preserve">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proofErr w:type="gramStart"/>
            <w:r w:rsidRPr="001C1867">
              <w:rPr>
                <w:sz w:val="16"/>
                <w:szCs w:val="16"/>
              </w:rPr>
              <w:t xml:space="preserve">Ответственный  </w:t>
            </w:r>
            <w:r w:rsidRPr="001C1867">
              <w:rPr>
                <w:sz w:val="16"/>
                <w:szCs w:val="16"/>
              </w:rPr>
              <w:br/>
              <w:t>исполнитель</w:t>
            </w:r>
            <w:proofErr w:type="gramEnd"/>
            <w:r w:rsidRPr="001C1867">
              <w:rPr>
                <w:sz w:val="16"/>
                <w:szCs w:val="16"/>
              </w:rPr>
              <w:t xml:space="preserve">,   </w:t>
            </w:r>
            <w:r w:rsidRPr="001C1867">
              <w:rPr>
                <w:sz w:val="16"/>
                <w:szCs w:val="16"/>
              </w:rPr>
              <w:br/>
              <w:t xml:space="preserve">соисполнители,  </w:t>
            </w:r>
            <w:r w:rsidRPr="001C1867">
              <w:rPr>
                <w:sz w:val="16"/>
                <w:szCs w:val="16"/>
              </w:rPr>
              <w:br/>
              <w:t xml:space="preserve"> участники</w:t>
            </w:r>
          </w:p>
        </w:tc>
        <w:tc>
          <w:tcPr>
            <w:tcW w:w="2126" w:type="dxa"/>
            <w:gridSpan w:val="3"/>
          </w:tcPr>
          <w:p w:rsidR="00342E0C" w:rsidRPr="001C1867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Код бюджетной</w:t>
            </w:r>
          </w:p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классификации расходов</w:t>
            </w:r>
          </w:p>
        </w:tc>
        <w:tc>
          <w:tcPr>
            <w:tcW w:w="425" w:type="dxa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7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(тыс. руб.), годы</w:t>
            </w:r>
          </w:p>
        </w:tc>
      </w:tr>
      <w:tr w:rsidR="00342E0C" w:rsidRPr="001C1867" w:rsidTr="004626CE">
        <w:tc>
          <w:tcPr>
            <w:tcW w:w="517" w:type="dxa"/>
            <w:vMerge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2E0C" w:rsidRPr="001C1867" w:rsidRDefault="00342E0C" w:rsidP="004626CE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342E0C" w:rsidRPr="001C1867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proofErr w:type="spellStart"/>
            <w:r w:rsidRPr="001C1867">
              <w:rPr>
                <w:kern w:val="2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342E0C" w:rsidRPr="001C1867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ЦСР</w:t>
            </w:r>
          </w:p>
        </w:tc>
        <w:tc>
          <w:tcPr>
            <w:tcW w:w="425" w:type="dxa"/>
          </w:tcPr>
          <w:p w:rsidR="00342E0C" w:rsidRPr="001C1867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КВР</w:t>
            </w:r>
          </w:p>
        </w:tc>
        <w:tc>
          <w:tcPr>
            <w:tcW w:w="851" w:type="dxa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2020</w:t>
            </w:r>
          </w:p>
        </w:tc>
      </w:tr>
    </w:tbl>
    <w:p w:rsidR="00342E0C" w:rsidRPr="001C1867" w:rsidRDefault="00342E0C" w:rsidP="00342E0C">
      <w:pPr>
        <w:spacing w:line="24" w:lineRule="auto"/>
        <w:rPr>
          <w:sz w:val="20"/>
          <w:szCs w:val="20"/>
        </w:rPr>
      </w:pPr>
    </w:p>
    <w:tbl>
      <w:tblPr>
        <w:tblW w:w="5152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1501"/>
        <w:gridCol w:w="2206"/>
        <w:gridCol w:w="1824"/>
        <w:gridCol w:w="420"/>
        <w:gridCol w:w="561"/>
        <w:gridCol w:w="1122"/>
        <w:gridCol w:w="420"/>
        <w:gridCol w:w="843"/>
        <w:gridCol w:w="981"/>
        <w:gridCol w:w="981"/>
        <w:gridCol w:w="981"/>
        <w:gridCol w:w="843"/>
        <w:gridCol w:w="840"/>
        <w:gridCol w:w="981"/>
      </w:tblGrid>
      <w:tr w:rsidR="00342E0C" w:rsidRPr="001C1867" w:rsidTr="004626CE">
        <w:trPr>
          <w:trHeight w:val="164"/>
          <w:tblHeader/>
          <w:tblCellSpacing w:w="5" w:type="nil"/>
        </w:trPr>
        <w:tc>
          <w:tcPr>
            <w:tcW w:w="166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5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8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4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1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7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7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7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1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0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7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42E0C" w:rsidRPr="001C1867" w:rsidTr="004626CE">
        <w:trPr>
          <w:trHeight w:val="730"/>
          <w:tblCellSpacing w:w="5" w:type="nil"/>
        </w:trPr>
        <w:tc>
          <w:tcPr>
            <w:tcW w:w="166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00" w:type="pc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  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локалитвин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735" w:type="pc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«Развитие образова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ния»</w:t>
            </w:r>
          </w:p>
        </w:tc>
        <w:tc>
          <w:tcPr>
            <w:tcW w:w="608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321 560,5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325 570,5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328 735,7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353 622,5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407 938,7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312 266,8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327 926,5</w:t>
            </w:r>
          </w:p>
        </w:tc>
      </w:tr>
      <w:tr w:rsidR="00342E0C" w:rsidRPr="001C1867" w:rsidTr="004626CE">
        <w:trPr>
          <w:trHeight w:val="272"/>
          <w:tblCellSpacing w:w="5" w:type="nil"/>
        </w:trPr>
        <w:tc>
          <w:tcPr>
            <w:tcW w:w="166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00" w:type="pc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1 .</w:t>
            </w:r>
            <w:proofErr w:type="gramEnd"/>
          </w:p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«Развитие дошколь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обра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зования»</w:t>
            </w:r>
          </w:p>
        </w:tc>
        <w:tc>
          <w:tcPr>
            <w:tcW w:w="608" w:type="pct"/>
            <w:vMerge w:val="restar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145 248,9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114 664,9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108 242,8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130 959,0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148 562,4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107 637,0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111 682,3</w:t>
            </w:r>
          </w:p>
        </w:tc>
      </w:tr>
      <w:tr w:rsidR="00342E0C" w:rsidRPr="001C1867" w:rsidTr="004626CE">
        <w:trPr>
          <w:trHeight w:val="364"/>
          <w:tblCellSpacing w:w="5" w:type="nil"/>
        </w:trPr>
        <w:tc>
          <w:tcPr>
            <w:tcW w:w="166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500" w:type="pct"/>
            <w:vMerge w:val="restar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</w:tcPr>
          <w:p w:rsidR="00342E0C" w:rsidRPr="001C1867" w:rsidRDefault="00342E0C" w:rsidP="004626CE">
            <w:pPr>
              <w:pStyle w:val="ConsPlusCell"/>
              <w:widowControl/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чение выполнения муниципальных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даний  в</w:t>
            </w:r>
            <w:proofErr w:type="gram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дошколь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обра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зователь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02 1 2959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125 305,3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92 058,0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270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widowControl/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02 100 00590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101 651,4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109 393,5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127 671,8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105 361,7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111 682,3</w:t>
            </w:r>
          </w:p>
        </w:tc>
      </w:tr>
      <w:tr w:rsidR="00342E0C" w:rsidRPr="001C1867" w:rsidTr="004626CE">
        <w:trPr>
          <w:trHeight w:val="343"/>
          <w:tblCellSpacing w:w="5" w:type="nil"/>
        </w:trPr>
        <w:tc>
          <w:tcPr>
            <w:tcW w:w="166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500" w:type="pct"/>
            <w:vMerge w:val="restar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</w:p>
        </w:tc>
        <w:tc>
          <w:tcPr>
            <w:tcW w:w="735" w:type="pct"/>
            <w:vMerge w:val="restar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дошкольных образовательных организаций в части субсидий на иные цели</w:t>
            </w: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02 1 2959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9 268,1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9 341,8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343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02 100 00590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4 653,4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4 869,3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10 252,9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390"/>
          <w:tblCellSpacing w:w="5" w:type="nil"/>
        </w:trPr>
        <w:tc>
          <w:tcPr>
            <w:tcW w:w="166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pct"/>
            <w:vMerge w:val="restar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1.4.</w:t>
            </w:r>
          </w:p>
        </w:tc>
        <w:tc>
          <w:tcPr>
            <w:tcW w:w="735" w:type="pct"/>
            <w:vMerge w:val="restart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Строи</w:t>
            </w:r>
            <w:r w:rsidRPr="001C1867">
              <w:rPr>
                <w:sz w:val="16"/>
                <w:szCs w:val="16"/>
              </w:rPr>
              <w:softHyphen/>
              <w:t>тельство и реконст</w:t>
            </w:r>
            <w:r w:rsidRPr="001C1867">
              <w:rPr>
                <w:sz w:val="16"/>
                <w:szCs w:val="16"/>
              </w:rPr>
              <w:softHyphen/>
              <w:t>рукция объектов об</w:t>
            </w:r>
            <w:r w:rsidRPr="001C1867">
              <w:rPr>
                <w:sz w:val="16"/>
                <w:szCs w:val="16"/>
              </w:rPr>
              <w:softHyphen/>
              <w:t>разования муници</w:t>
            </w:r>
            <w:r w:rsidRPr="001C1867">
              <w:rPr>
                <w:sz w:val="16"/>
                <w:szCs w:val="16"/>
              </w:rPr>
              <w:softHyphen/>
              <w:t>пальной собственно</w:t>
            </w:r>
            <w:r w:rsidRPr="001C1867">
              <w:rPr>
                <w:sz w:val="16"/>
                <w:szCs w:val="16"/>
              </w:rPr>
              <w:softHyphen/>
              <w:t>сти, включая газифи</w:t>
            </w:r>
            <w:r w:rsidRPr="001C1867">
              <w:rPr>
                <w:sz w:val="16"/>
                <w:szCs w:val="16"/>
              </w:rPr>
              <w:softHyphen/>
              <w:t>кацию, в том числе:</w:t>
            </w:r>
          </w:p>
        </w:tc>
        <w:tc>
          <w:tcPr>
            <w:tcW w:w="608" w:type="pct"/>
            <w:vMerge w:val="restar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02 1 2969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7 653,0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8 514,9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DA322A" w:rsidRDefault="00342E0C" w:rsidP="004626CE">
            <w:pPr>
              <w:jc w:val="center"/>
            </w:pPr>
            <w:r w:rsidRPr="00DA322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228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  <w:r w:rsidRPr="001C1867">
              <w:rPr>
                <w:color w:val="000000"/>
                <w:sz w:val="16"/>
                <w:szCs w:val="16"/>
              </w:rPr>
              <w:t>100</w:t>
            </w:r>
            <w:r w:rsidRPr="001C1867">
              <w:rPr>
                <w:color w:val="000000"/>
                <w:sz w:val="16"/>
                <w:szCs w:val="16"/>
                <w:lang w:val="en-US"/>
              </w:rPr>
              <w:t>S</w:t>
            </w:r>
            <w:r w:rsidRPr="001C1867"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1 938,0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15 640,2</w:t>
            </w:r>
          </w:p>
        </w:tc>
        <w:tc>
          <w:tcPr>
            <w:tcW w:w="281" w:type="pct"/>
            <w:vAlign w:val="center"/>
          </w:tcPr>
          <w:p w:rsidR="00342E0C" w:rsidRPr="00DA322A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DA322A">
              <w:rPr>
                <w:color w:val="000000"/>
                <w:sz w:val="16"/>
                <w:szCs w:val="16"/>
              </w:rPr>
              <w:t>6 640,5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228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- строительство до</w:t>
            </w:r>
            <w:r w:rsidRPr="001C1867">
              <w:rPr>
                <w:sz w:val="16"/>
                <w:szCs w:val="16"/>
              </w:rPr>
              <w:softHyphen/>
              <w:t>школьной обра</w:t>
            </w:r>
            <w:r w:rsidRPr="001C1867">
              <w:rPr>
                <w:sz w:val="16"/>
                <w:szCs w:val="16"/>
              </w:rPr>
              <w:softHyphen/>
              <w:t>зова</w:t>
            </w:r>
            <w:r w:rsidRPr="001C1867">
              <w:rPr>
                <w:sz w:val="16"/>
                <w:szCs w:val="16"/>
              </w:rPr>
              <w:softHyphen/>
              <w:t>тельной орга</w:t>
            </w:r>
            <w:r w:rsidRPr="001C1867">
              <w:rPr>
                <w:sz w:val="16"/>
                <w:szCs w:val="16"/>
              </w:rPr>
              <w:softHyphen/>
              <w:t>низации на 220 мест г. Белая Ка</w:t>
            </w:r>
            <w:r w:rsidRPr="001C1867">
              <w:rPr>
                <w:sz w:val="16"/>
                <w:szCs w:val="16"/>
              </w:rPr>
              <w:softHyphen/>
              <w:t xml:space="preserve">литва, </w:t>
            </w:r>
            <w:proofErr w:type="spellStart"/>
            <w:r w:rsidRPr="001C1867">
              <w:rPr>
                <w:sz w:val="16"/>
                <w:szCs w:val="16"/>
              </w:rPr>
              <w:t>мкр</w:t>
            </w:r>
            <w:proofErr w:type="spellEnd"/>
            <w:r w:rsidRPr="001C1867">
              <w:rPr>
                <w:sz w:val="16"/>
                <w:szCs w:val="16"/>
              </w:rPr>
              <w:t>. Зареч</w:t>
            </w:r>
            <w:r w:rsidRPr="001C1867">
              <w:rPr>
                <w:sz w:val="16"/>
                <w:szCs w:val="16"/>
              </w:rPr>
              <w:softHyphen/>
              <w:t>ный</w:t>
            </w: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02 1 2969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3 031,1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2778,5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DA322A" w:rsidRDefault="00342E0C" w:rsidP="004626CE">
            <w:pPr>
              <w:jc w:val="center"/>
            </w:pPr>
            <w:r w:rsidRPr="00DA322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42E0C" w:rsidRPr="001C1867" w:rsidTr="004626CE">
        <w:trPr>
          <w:trHeight w:val="228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  <w:r w:rsidRPr="001C1867">
              <w:rPr>
                <w:color w:val="000000"/>
                <w:sz w:val="16"/>
                <w:szCs w:val="16"/>
              </w:rPr>
              <w:t>100</w:t>
            </w:r>
            <w:r w:rsidRPr="001C1867">
              <w:rPr>
                <w:color w:val="000000"/>
                <w:sz w:val="16"/>
                <w:szCs w:val="16"/>
                <w:lang w:val="en-US"/>
              </w:rPr>
              <w:t>S</w:t>
            </w:r>
            <w:r w:rsidRPr="001C1867"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1051,8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11 193,1</w:t>
            </w:r>
          </w:p>
        </w:tc>
        <w:tc>
          <w:tcPr>
            <w:tcW w:w="281" w:type="pct"/>
            <w:vAlign w:val="center"/>
          </w:tcPr>
          <w:p w:rsidR="00342E0C" w:rsidRPr="00DA322A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DA322A">
              <w:rPr>
                <w:color w:val="000000"/>
                <w:sz w:val="16"/>
                <w:szCs w:val="16"/>
              </w:rPr>
              <w:t>50,2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272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- строительство до</w:t>
            </w:r>
            <w:r w:rsidRPr="001C1867">
              <w:rPr>
                <w:sz w:val="16"/>
                <w:szCs w:val="16"/>
              </w:rPr>
              <w:softHyphen/>
              <w:t>школьной обра</w:t>
            </w:r>
            <w:r w:rsidRPr="001C1867">
              <w:rPr>
                <w:sz w:val="16"/>
                <w:szCs w:val="16"/>
              </w:rPr>
              <w:softHyphen/>
              <w:t>зова</w:t>
            </w:r>
            <w:r w:rsidRPr="001C1867">
              <w:rPr>
                <w:sz w:val="16"/>
                <w:szCs w:val="16"/>
              </w:rPr>
              <w:softHyphen/>
              <w:t>тельной орга</w:t>
            </w:r>
            <w:r w:rsidRPr="001C1867">
              <w:rPr>
                <w:sz w:val="16"/>
                <w:szCs w:val="16"/>
              </w:rPr>
              <w:softHyphen/>
              <w:t>низации на 120 мест г. Белая Ка</w:t>
            </w:r>
            <w:r w:rsidRPr="001C1867">
              <w:rPr>
                <w:sz w:val="16"/>
                <w:szCs w:val="16"/>
              </w:rPr>
              <w:softHyphen/>
              <w:t xml:space="preserve">литва, </w:t>
            </w:r>
            <w:proofErr w:type="spellStart"/>
            <w:r w:rsidRPr="001C1867">
              <w:rPr>
                <w:sz w:val="16"/>
                <w:szCs w:val="16"/>
              </w:rPr>
              <w:t>мкр</w:t>
            </w:r>
            <w:proofErr w:type="spellEnd"/>
            <w:r w:rsidRPr="001C1867">
              <w:rPr>
                <w:sz w:val="16"/>
                <w:szCs w:val="16"/>
              </w:rPr>
              <w:t>. Сол</w:t>
            </w:r>
            <w:r w:rsidRPr="001C1867">
              <w:rPr>
                <w:sz w:val="16"/>
                <w:szCs w:val="16"/>
              </w:rPr>
              <w:softHyphen/>
              <w:t>нечный</w:t>
            </w: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02 1 2969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2 311,0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2642,2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DA322A" w:rsidRDefault="00342E0C" w:rsidP="004626CE">
            <w:pPr>
              <w:jc w:val="center"/>
            </w:pPr>
            <w:r w:rsidRPr="00DA322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228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  <w:r w:rsidRPr="001C1867">
              <w:rPr>
                <w:color w:val="000000"/>
                <w:sz w:val="16"/>
                <w:szCs w:val="16"/>
              </w:rPr>
              <w:t>100</w:t>
            </w:r>
            <w:r w:rsidRPr="001C1867">
              <w:rPr>
                <w:color w:val="000000"/>
                <w:sz w:val="16"/>
                <w:szCs w:val="16"/>
                <w:lang w:val="en-US"/>
              </w:rPr>
              <w:t>S</w:t>
            </w:r>
            <w:r w:rsidRPr="001C1867"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1 831,1</w:t>
            </w:r>
          </w:p>
        </w:tc>
        <w:tc>
          <w:tcPr>
            <w:tcW w:w="281" w:type="pct"/>
            <w:vAlign w:val="center"/>
          </w:tcPr>
          <w:p w:rsidR="00342E0C" w:rsidRPr="00DA322A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DA322A">
              <w:rPr>
                <w:color w:val="000000"/>
                <w:sz w:val="16"/>
                <w:szCs w:val="16"/>
              </w:rPr>
              <w:t>4 357,9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367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</w:tcPr>
          <w:p w:rsidR="00342E0C" w:rsidRDefault="00342E0C" w:rsidP="004626C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- строительство до</w:t>
            </w:r>
            <w:r w:rsidRPr="001C1867">
              <w:rPr>
                <w:sz w:val="16"/>
                <w:szCs w:val="16"/>
              </w:rPr>
              <w:softHyphen/>
              <w:t>школьной обра</w:t>
            </w:r>
            <w:r w:rsidRPr="001C1867">
              <w:rPr>
                <w:sz w:val="16"/>
                <w:szCs w:val="16"/>
              </w:rPr>
              <w:softHyphen/>
              <w:t>зова</w:t>
            </w:r>
            <w:r w:rsidRPr="001C1867">
              <w:rPr>
                <w:sz w:val="16"/>
                <w:szCs w:val="16"/>
              </w:rPr>
              <w:softHyphen/>
              <w:t>тельной орга</w:t>
            </w:r>
            <w:r w:rsidRPr="001C1867">
              <w:rPr>
                <w:sz w:val="16"/>
                <w:szCs w:val="16"/>
              </w:rPr>
              <w:softHyphen/>
              <w:t xml:space="preserve">низации на 120 мест </w:t>
            </w:r>
            <w:proofErr w:type="spellStart"/>
            <w:r w:rsidRPr="001C1867">
              <w:rPr>
                <w:sz w:val="16"/>
                <w:szCs w:val="16"/>
              </w:rPr>
              <w:t>Белокалитвинский</w:t>
            </w:r>
            <w:proofErr w:type="spellEnd"/>
            <w:r w:rsidRPr="001C1867">
              <w:rPr>
                <w:sz w:val="16"/>
                <w:szCs w:val="16"/>
              </w:rPr>
              <w:t xml:space="preserve"> района </w:t>
            </w:r>
            <w:proofErr w:type="spellStart"/>
            <w:r w:rsidRPr="001C1867">
              <w:rPr>
                <w:sz w:val="16"/>
                <w:szCs w:val="16"/>
              </w:rPr>
              <w:t>Коксовское</w:t>
            </w:r>
            <w:proofErr w:type="spellEnd"/>
            <w:r w:rsidRPr="001C1867">
              <w:rPr>
                <w:sz w:val="16"/>
                <w:szCs w:val="16"/>
              </w:rPr>
              <w:t xml:space="preserve"> с/п</w:t>
            </w:r>
          </w:p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02 1 2969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2 310,9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3 094,2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DA322A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DA322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228"/>
          <w:tblCellSpacing w:w="5" w:type="nil"/>
        </w:trPr>
        <w:tc>
          <w:tcPr>
            <w:tcW w:w="166" w:type="pct"/>
            <w:vMerge/>
          </w:tcPr>
          <w:p w:rsidR="00342E0C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  <w:r w:rsidRPr="001C1867">
              <w:rPr>
                <w:color w:val="000000"/>
                <w:sz w:val="16"/>
                <w:szCs w:val="16"/>
              </w:rPr>
              <w:t>100</w:t>
            </w:r>
            <w:r w:rsidRPr="001C1867">
              <w:rPr>
                <w:color w:val="000000"/>
                <w:sz w:val="16"/>
                <w:szCs w:val="16"/>
                <w:lang w:val="en-US"/>
              </w:rPr>
              <w:t>S</w:t>
            </w:r>
            <w:r w:rsidRPr="001C1867">
              <w:rPr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416,2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2 616,0</w:t>
            </w:r>
          </w:p>
        </w:tc>
        <w:tc>
          <w:tcPr>
            <w:tcW w:w="281" w:type="pct"/>
            <w:vAlign w:val="center"/>
          </w:tcPr>
          <w:p w:rsidR="00342E0C" w:rsidRPr="00DA322A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DA322A">
              <w:rPr>
                <w:color w:val="000000"/>
                <w:sz w:val="16"/>
                <w:szCs w:val="16"/>
              </w:rPr>
              <w:t>2 232,4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228"/>
          <w:tblCellSpacing w:w="5" w:type="nil"/>
        </w:trPr>
        <w:tc>
          <w:tcPr>
            <w:tcW w:w="166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2.10.</w:t>
            </w:r>
          </w:p>
        </w:tc>
        <w:tc>
          <w:tcPr>
            <w:tcW w:w="500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1.10.</w:t>
            </w:r>
          </w:p>
        </w:tc>
        <w:tc>
          <w:tcPr>
            <w:tcW w:w="735" w:type="pct"/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связанные с расширением сети дошкольных образовательных организация</w:t>
            </w:r>
          </w:p>
        </w:tc>
        <w:tc>
          <w:tcPr>
            <w:tcW w:w="608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02 100 29720</w:t>
            </w:r>
          </w:p>
          <w:p w:rsidR="00342E0C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02 100 29820</w:t>
            </w:r>
          </w:p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02 100 29</w:t>
            </w:r>
            <w:r>
              <w:rPr>
                <w:bCs/>
                <w:spacing w:val="-20"/>
                <w:sz w:val="16"/>
                <w:szCs w:val="16"/>
              </w:rPr>
              <w:t>370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244 870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B6313">
              <w:rPr>
                <w:bCs/>
                <w:spacing w:val="-20"/>
                <w:sz w:val="16"/>
                <w:szCs w:val="16"/>
              </w:rPr>
              <w:t>2 682,5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B6313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B6313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228"/>
          <w:tblCellSpacing w:w="5" w:type="nil"/>
        </w:trPr>
        <w:tc>
          <w:tcPr>
            <w:tcW w:w="166" w:type="pct"/>
          </w:tcPr>
          <w:p w:rsidR="00342E0C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2.11.</w:t>
            </w:r>
          </w:p>
        </w:tc>
        <w:tc>
          <w:tcPr>
            <w:tcW w:w="500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5" w:type="pct"/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</w:t>
            </w:r>
            <w:r>
              <w:rPr>
                <w:sz w:val="16"/>
                <w:szCs w:val="16"/>
              </w:rPr>
              <w:t xml:space="preserve">муниципальных дошкольных </w:t>
            </w:r>
            <w:r w:rsidRPr="001C1867">
              <w:rPr>
                <w:sz w:val="16"/>
                <w:szCs w:val="16"/>
              </w:rPr>
              <w:t>образовательных организациях</w:t>
            </w:r>
          </w:p>
        </w:tc>
        <w:tc>
          <w:tcPr>
            <w:tcW w:w="608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02 100 29380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B6313">
              <w:rPr>
                <w:bCs/>
                <w:spacing w:val="-20"/>
                <w:sz w:val="16"/>
                <w:szCs w:val="16"/>
              </w:rPr>
              <w:t>738,7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B6313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B6313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228"/>
          <w:tblCellSpacing w:w="5" w:type="nil"/>
        </w:trPr>
        <w:tc>
          <w:tcPr>
            <w:tcW w:w="166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00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2 .</w:t>
            </w:r>
            <w:proofErr w:type="gramEnd"/>
          </w:p>
        </w:tc>
        <w:tc>
          <w:tcPr>
            <w:tcW w:w="735" w:type="pct"/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«Развитие общего образова</w:t>
            </w:r>
            <w:r w:rsidRPr="001C1867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608" w:type="pct"/>
            <w:vMerge w:val="restar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</w:p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общеобразовательные организации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92 181,7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126 727,4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128 340,2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137 154,7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154 115,8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125 168,6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132 067,7</w:t>
            </w:r>
          </w:p>
        </w:tc>
      </w:tr>
      <w:tr w:rsidR="00342E0C" w:rsidRPr="001C1867" w:rsidTr="004626CE">
        <w:trPr>
          <w:trHeight w:val="370"/>
          <w:tblCellSpacing w:w="5" w:type="nil"/>
        </w:trPr>
        <w:tc>
          <w:tcPr>
            <w:tcW w:w="166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00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2.1.</w:t>
            </w:r>
          </w:p>
        </w:tc>
        <w:tc>
          <w:tcPr>
            <w:tcW w:w="735" w:type="pct"/>
            <w:vMerge w:val="restart"/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Финансовое обеспечение выполнения муниципальных заданий в общеобразователь</w:t>
            </w:r>
            <w:r w:rsidRPr="001C1867">
              <w:rPr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02 2 2959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85 222,2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117 366,5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461CF5" w:rsidRDefault="00342E0C" w:rsidP="004626CE">
            <w:pPr>
              <w:jc w:val="center"/>
            </w:pPr>
            <w:r w:rsidRPr="00461CF5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461CF5" w:rsidRDefault="00342E0C" w:rsidP="004626CE">
            <w:pPr>
              <w:jc w:val="center"/>
            </w:pPr>
            <w:r w:rsidRPr="00461CF5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374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02 200 00590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119 254,8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126 905,2</w:t>
            </w:r>
          </w:p>
        </w:tc>
        <w:tc>
          <w:tcPr>
            <w:tcW w:w="281" w:type="pct"/>
            <w:vAlign w:val="center"/>
          </w:tcPr>
          <w:p w:rsidR="00342E0C" w:rsidRPr="00C742BC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742BC">
              <w:rPr>
                <w:bCs/>
                <w:spacing w:val="-20"/>
                <w:sz w:val="16"/>
                <w:szCs w:val="16"/>
              </w:rPr>
              <w:t>126 373,5</w:t>
            </w:r>
          </w:p>
        </w:tc>
        <w:tc>
          <w:tcPr>
            <w:tcW w:w="280" w:type="pct"/>
            <w:vAlign w:val="center"/>
          </w:tcPr>
          <w:p w:rsidR="00342E0C" w:rsidRPr="00461CF5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112 008,3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119 077,8</w:t>
            </w:r>
          </w:p>
        </w:tc>
      </w:tr>
      <w:tr w:rsidR="00342E0C" w:rsidRPr="001C1867" w:rsidTr="004626CE">
        <w:trPr>
          <w:trHeight w:val="374"/>
          <w:tblCellSpacing w:w="5" w:type="nil"/>
        </w:trPr>
        <w:tc>
          <w:tcPr>
            <w:tcW w:w="166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pStyle w:val="ConsPlusCell"/>
              <w:rPr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2.4</w:t>
            </w:r>
            <w:r w:rsidRPr="001C1867">
              <w:rPr>
                <w:sz w:val="16"/>
                <w:szCs w:val="16"/>
              </w:rPr>
              <w:t>.</w:t>
            </w:r>
          </w:p>
        </w:tc>
        <w:tc>
          <w:tcPr>
            <w:tcW w:w="735" w:type="pct"/>
            <w:vMerge w:val="restar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общеобразовательных органи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заций в части субсидий на иные цели</w:t>
            </w:r>
          </w:p>
        </w:tc>
        <w:tc>
          <w:tcPr>
            <w:tcW w:w="608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Merge w:val="restar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022</w:t>
            </w:r>
            <w:r w:rsidRPr="001C1867">
              <w:rPr>
                <w:bCs/>
                <w:spacing w:val="-20"/>
                <w:sz w:val="16"/>
                <w:szCs w:val="16"/>
              </w:rPr>
              <w:t xml:space="preserve"> 29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59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1 134,1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2 992,7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C742BC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742BC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461CF5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374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</w:p>
        </w:tc>
        <w:tc>
          <w:tcPr>
            <w:tcW w:w="187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0220000590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8 974,7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8 500,3</w:t>
            </w:r>
          </w:p>
        </w:tc>
        <w:tc>
          <w:tcPr>
            <w:tcW w:w="281" w:type="pct"/>
            <w:vAlign w:val="center"/>
          </w:tcPr>
          <w:p w:rsidR="00342E0C" w:rsidRPr="00C742BC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742BC">
              <w:rPr>
                <w:bCs/>
                <w:spacing w:val="-20"/>
                <w:sz w:val="16"/>
                <w:szCs w:val="16"/>
              </w:rPr>
              <w:t>26 015,8</w:t>
            </w:r>
          </w:p>
        </w:tc>
        <w:tc>
          <w:tcPr>
            <w:tcW w:w="280" w:type="pct"/>
            <w:vAlign w:val="center"/>
          </w:tcPr>
          <w:p w:rsidR="00342E0C" w:rsidRPr="00461CF5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11 947,1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12 721,2</w:t>
            </w:r>
          </w:p>
        </w:tc>
      </w:tr>
      <w:tr w:rsidR="00342E0C" w:rsidRPr="001C1867" w:rsidTr="004626CE">
        <w:trPr>
          <w:trHeight w:val="584"/>
          <w:tblCellSpacing w:w="5" w:type="nil"/>
        </w:trPr>
        <w:tc>
          <w:tcPr>
            <w:tcW w:w="166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500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2.7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5" w:type="pct"/>
            <w:vMerge w:val="restar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проектно-сметной документации, на строитель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ство, реконструкцию и капи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тальный ремонт объекта образования муниципальной собственности</w:t>
            </w: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Merge w:val="restar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6A438A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02200S3060</w:t>
            </w:r>
          </w:p>
        </w:tc>
        <w:tc>
          <w:tcPr>
            <w:tcW w:w="140" w:type="pct"/>
            <w:vMerge w:val="restart"/>
            <w:vAlign w:val="center"/>
          </w:tcPr>
          <w:p w:rsidR="00342E0C" w:rsidRPr="006A438A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6A438A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130</w:t>
            </w:r>
            <w:r>
              <w:rPr>
                <w:bCs/>
                <w:spacing w:val="-20"/>
                <w:sz w:val="16"/>
                <w:szCs w:val="16"/>
              </w:rPr>
              <w:t>,7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374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342E0C" w:rsidRPr="00BE1002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342E0C" w:rsidRPr="00BE1002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342E0C" w:rsidRPr="00BE1002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02200S3090</w:t>
            </w:r>
          </w:p>
        </w:tc>
        <w:tc>
          <w:tcPr>
            <w:tcW w:w="140" w:type="pct"/>
            <w:vMerge/>
            <w:vAlign w:val="center"/>
          </w:tcPr>
          <w:p w:rsidR="00342E0C" w:rsidRPr="00BE1002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C742BC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594,6</w:t>
            </w:r>
          </w:p>
        </w:tc>
        <w:tc>
          <w:tcPr>
            <w:tcW w:w="280" w:type="pct"/>
            <w:vAlign w:val="center"/>
          </w:tcPr>
          <w:p w:rsidR="00342E0C" w:rsidRPr="00461CF5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397,0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360"/>
          <w:tblCellSpacing w:w="5" w:type="nil"/>
        </w:trPr>
        <w:tc>
          <w:tcPr>
            <w:tcW w:w="166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2.9</w:t>
            </w:r>
            <w:r w:rsidRPr="001C1867">
              <w:rPr>
                <w:sz w:val="16"/>
                <w:szCs w:val="16"/>
              </w:rPr>
              <w:t>.</w:t>
            </w:r>
          </w:p>
        </w:tc>
        <w:tc>
          <w:tcPr>
            <w:tcW w:w="735" w:type="pct"/>
            <w:tcBorders>
              <w:bottom w:val="nil"/>
            </w:tcBorders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на проведение мероприятий по энергосбережению в части замены существующих деревянных окон и наружных дверных блоков в муниципальных общеобразовательных организациях</w:t>
            </w:r>
            <w:r>
              <w:rPr>
                <w:sz w:val="16"/>
                <w:szCs w:val="16"/>
              </w:rPr>
              <w:t xml:space="preserve"> из них:</w:t>
            </w:r>
          </w:p>
        </w:tc>
        <w:tc>
          <w:tcPr>
            <w:tcW w:w="608" w:type="pct"/>
            <w:vMerge/>
            <w:tcBorders>
              <w:bottom w:val="nil"/>
            </w:tcBorders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02 2 00 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1C1867">
              <w:rPr>
                <w:bCs/>
                <w:spacing w:val="-20"/>
                <w:sz w:val="16"/>
                <w:szCs w:val="16"/>
              </w:rPr>
              <w:t>3740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625,0</w:t>
            </w:r>
          </w:p>
        </w:tc>
        <w:tc>
          <w:tcPr>
            <w:tcW w:w="281" w:type="pct"/>
            <w:vAlign w:val="center"/>
          </w:tcPr>
          <w:p w:rsidR="00342E0C" w:rsidRPr="00C742BC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742BC">
              <w:rPr>
                <w:bCs/>
                <w:spacing w:val="-20"/>
                <w:sz w:val="16"/>
                <w:szCs w:val="16"/>
              </w:rPr>
              <w:t>801,3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775,3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233,3</w:t>
            </w:r>
          </w:p>
        </w:tc>
      </w:tr>
      <w:tr w:rsidR="00342E0C" w:rsidRPr="001C1867" w:rsidTr="004626CE">
        <w:trPr>
          <w:trHeight w:val="360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nil"/>
              <w:bottom w:val="nil"/>
            </w:tcBorders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средств областного бюджета</w:t>
            </w:r>
          </w:p>
        </w:tc>
        <w:tc>
          <w:tcPr>
            <w:tcW w:w="608" w:type="pct"/>
            <w:tcBorders>
              <w:top w:val="nil"/>
              <w:bottom w:val="nil"/>
            </w:tcBorders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02 2 00 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1C1867">
              <w:rPr>
                <w:bCs/>
                <w:spacing w:val="-20"/>
                <w:sz w:val="16"/>
                <w:szCs w:val="16"/>
              </w:rPr>
              <w:t>3740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625,0</w:t>
            </w:r>
          </w:p>
        </w:tc>
        <w:tc>
          <w:tcPr>
            <w:tcW w:w="281" w:type="pct"/>
            <w:vAlign w:val="center"/>
          </w:tcPr>
          <w:p w:rsidR="00342E0C" w:rsidRPr="00C742BC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742BC">
              <w:rPr>
                <w:bCs/>
                <w:spacing w:val="-20"/>
                <w:sz w:val="16"/>
                <w:szCs w:val="16"/>
              </w:rPr>
              <w:t>577,5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775,3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233,3</w:t>
            </w:r>
          </w:p>
        </w:tc>
      </w:tr>
      <w:tr w:rsidR="00342E0C" w:rsidRPr="001C1867" w:rsidTr="004626CE">
        <w:trPr>
          <w:trHeight w:val="331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nil"/>
            </w:tcBorders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608" w:type="pct"/>
            <w:tcBorders>
              <w:top w:val="nil"/>
            </w:tcBorders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554F90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02 2 00 </w:t>
            </w:r>
            <w:r>
              <w:rPr>
                <w:bCs/>
                <w:spacing w:val="-20"/>
                <w:sz w:val="16"/>
                <w:szCs w:val="16"/>
              </w:rPr>
              <w:t>29380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C742BC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742BC">
              <w:rPr>
                <w:bCs/>
                <w:spacing w:val="-20"/>
                <w:sz w:val="16"/>
                <w:szCs w:val="16"/>
              </w:rPr>
              <w:t>223,8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360"/>
          <w:tblCellSpacing w:w="5" w:type="nil"/>
        </w:trPr>
        <w:tc>
          <w:tcPr>
            <w:tcW w:w="166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3.11.</w:t>
            </w:r>
          </w:p>
        </w:tc>
        <w:tc>
          <w:tcPr>
            <w:tcW w:w="500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2.11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5" w:type="pct"/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приобретение школьных автобусов</w:t>
            </w:r>
          </w:p>
        </w:tc>
        <w:tc>
          <w:tcPr>
            <w:tcW w:w="608" w:type="pct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7022EB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</w:rPr>
              <w:t>02200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S4060</w:t>
            </w:r>
          </w:p>
        </w:tc>
        <w:tc>
          <w:tcPr>
            <w:tcW w:w="140" w:type="pct"/>
            <w:vAlign w:val="center"/>
          </w:tcPr>
          <w:p w:rsidR="00342E0C" w:rsidRPr="007022EB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281" w:type="pct"/>
            <w:vAlign w:val="center"/>
          </w:tcPr>
          <w:p w:rsidR="00342E0C" w:rsidRPr="007022EB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7" w:type="pct"/>
            <w:vAlign w:val="center"/>
          </w:tcPr>
          <w:p w:rsidR="00342E0C" w:rsidRPr="007022EB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7" w:type="pct"/>
            <w:vAlign w:val="center"/>
          </w:tcPr>
          <w:p w:rsidR="00342E0C" w:rsidRPr="007022EB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7" w:type="pct"/>
            <w:vAlign w:val="center"/>
          </w:tcPr>
          <w:p w:rsidR="00342E0C" w:rsidRPr="007022EB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81" w:type="pct"/>
            <w:vAlign w:val="center"/>
          </w:tcPr>
          <w:p w:rsidR="00342E0C" w:rsidRPr="00C742BC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C742BC">
              <w:rPr>
                <w:bCs/>
                <w:spacing w:val="-20"/>
                <w:sz w:val="16"/>
                <w:szCs w:val="16"/>
                <w:lang w:val="en-US"/>
              </w:rPr>
              <w:t>289.</w:t>
            </w:r>
            <w:r w:rsidRPr="00C742BC">
              <w:rPr>
                <w:bCs/>
                <w:spacing w:val="-20"/>
                <w:sz w:val="16"/>
                <w:szCs w:val="16"/>
              </w:rPr>
              <w:t>8</w:t>
            </w:r>
          </w:p>
        </w:tc>
        <w:tc>
          <w:tcPr>
            <w:tcW w:w="280" w:type="pct"/>
            <w:vAlign w:val="center"/>
          </w:tcPr>
          <w:p w:rsidR="00342E0C" w:rsidRPr="007022EB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7" w:type="pct"/>
            <w:vAlign w:val="center"/>
          </w:tcPr>
          <w:p w:rsidR="00342E0C" w:rsidRPr="007022EB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</w:tr>
      <w:tr w:rsidR="00342E0C" w:rsidRPr="001C1867" w:rsidTr="004626CE">
        <w:trPr>
          <w:trHeight w:val="360"/>
          <w:tblCellSpacing w:w="5" w:type="nil"/>
        </w:trPr>
        <w:tc>
          <w:tcPr>
            <w:tcW w:w="166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00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3 .</w:t>
            </w:r>
            <w:proofErr w:type="gramEnd"/>
          </w:p>
        </w:tc>
        <w:tc>
          <w:tcPr>
            <w:tcW w:w="735" w:type="pct"/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«Развитие дополни</w:t>
            </w:r>
            <w:r w:rsidRPr="001C1867">
              <w:rPr>
                <w:sz w:val="16"/>
                <w:szCs w:val="16"/>
              </w:rPr>
              <w:softHyphen/>
              <w:t>тельного образова</w:t>
            </w:r>
            <w:r w:rsidRPr="001C1867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608" w:type="pct"/>
            <w:vMerge w:val="restart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sz w:val="16"/>
                <w:szCs w:val="16"/>
              </w:rPr>
              <w:t xml:space="preserve"> района, организации дополнитель</w:t>
            </w:r>
            <w:r w:rsidRPr="001C1867">
              <w:rPr>
                <w:sz w:val="16"/>
                <w:szCs w:val="16"/>
              </w:rPr>
              <w:softHyphen/>
              <w:t>ного образова</w:t>
            </w:r>
            <w:r w:rsidRPr="001C186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0703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61 834,9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62 494,8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70 312.1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62 422,4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78 214,4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bCs/>
                <w:spacing w:val="-20"/>
                <w:sz w:val="16"/>
                <w:szCs w:val="16"/>
              </w:rPr>
              <w:t>58 391,4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bCs/>
                <w:spacing w:val="-20"/>
                <w:sz w:val="16"/>
                <w:szCs w:val="16"/>
              </w:rPr>
              <w:t>61 699,3</w:t>
            </w:r>
          </w:p>
        </w:tc>
      </w:tr>
      <w:tr w:rsidR="00342E0C" w:rsidRPr="001C1867" w:rsidTr="004626CE">
        <w:trPr>
          <w:trHeight w:val="437"/>
          <w:tblCellSpacing w:w="5" w:type="nil"/>
        </w:trPr>
        <w:tc>
          <w:tcPr>
            <w:tcW w:w="166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500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3.1</w:t>
            </w:r>
            <w:r w:rsidRPr="001C1867">
              <w:rPr>
                <w:sz w:val="16"/>
                <w:szCs w:val="16"/>
              </w:rPr>
              <w:t>.</w:t>
            </w:r>
          </w:p>
        </w:tc>
        <w:tc>
          <w:tcPr>
            <w:tcW w:w="735" w:type="pct"/>
            <w:vMerge w:val="restar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выполнения муниципальных заданий в организациях дополнительного образования</w:t>
            </w: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Merge w:val="restar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02 3 2959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61 834,9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62 494,8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461CF5" w:rsidRDefault="00342E0C" w:rsidP="004626CE">
            <w:pPr>
              <w:jc w:val="center"/>
              <w:rPr>
                <w:sz w:val="16"/>
                <w:szCs w:val="16"/>
              </w:rPr>
            </w:pPr>
            <w:r w:rsidRPr="00461CF5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414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0230000590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57 440,6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58 713,5</w:t>
            </w:r>
          </w:p>
        </w:tc>
        <w:tc>
          <w:tcPr>
            <w:tcW w:w="281" w:type="pct"/>
            <w:vAlign w:val="center"/>
          </w:tcPr>
          <w:p w:rsidR="00342E0C" w:rsidRPr="00461CF5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65 425,8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57 872,3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61 516,1</w:t>
            </w:r>
          </w:p>
        </w:tc>
      </w:tr>
      <w:tr w:rsidR="00342E0C" w:rsidRPr="001C1867" w:rsidTr="004626CE">
        <w:trPr>
          <w:trHeight w:val="414"/>
          <w:tblCellSpacing w:w="5" w:type="nil"/>
        </w:trPr>
        <w:tc>
          <w:tcPr>
            <w:tcW w:w="166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мероприятие 3.2.</w:t>
            </w:r>
          </w:p>
        </w:tc>
        <w:tc>
          <w:tcPr>
            <w:tcW w:w="735" w:type="pct"/>
            <w:vMerge w:val="restar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организаций дополнительного образования в части субсидий на иные цели</w:t>
            </w: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02 3 2959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2 561,1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180,0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405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rPr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0230000590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4 691,1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2 674,3</w:t>
            </w:r>
          </w:p>
        </w:tc>
        <w:tc>
          <w:tcPr>
            <w:tcW w:w="281" w:type="pct"/>
            <w:vAlign w:val="center"/>
          </w:tcPr>
          <w:p w:rsidR="00342E0C" w:rsidRPr="00B1469B" w:rsidRDefault="00342E0C" w:rsidP="004626CE">
            <w:pPr>
              <w:jc w:val="center"/>
              <w:rPr>
                <w:sz w:val="16"/>
                <w:szCs w:val="16"/>
              </w:rPr>
            </w:pPr>
            <w:r w:rsidRPr="00B1469B">
              <w:rPr>
                <w:sz w:val="16"/>
                <w:szCs w:val="16"/>
              </w:rPr>
              <w:t>4 881,7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333,8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414"/>
          <w:tblCellSpacing w:w="5" w:type="nil"/>
        </w:trPr>
        <w:tc>
          <w:tcPr>
            <w:tcW w:w="166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3.3.</w:t>
            </w:r>
          </w:p>
        </w:tc>
        <w:tc>
          <w:tcPr>
            <w:tcW w:w="735" w:type="pct"/>
            <w:vMerge w:val="restar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Доведение заработной платы педагогических работников в рамках реализации Указа Президента от 07.05.2012   №597;</w:t>
            </w:r>
          </w:p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из них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повышения заработной платы</w:t>
            </w:r>
          </w:p>
          <w:p w:rsidR="00342E0C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педагогических работников </w:t>
            </w:r>
          </w:p>
          <w:p w:rsidR="00342E0C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E0C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E0C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до % заработной платы учителей     в Ростовской </w:t>
            </w:r>
          </w:p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 w:val="restar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02 3 2959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3 576,3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6 133,9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B1469B" w:rsidRDefault="00342E0C" w:rsidP="004626CE">
            <w:pPr>
              <w:jc w:val="center"/>
              <w:rPr>
                <w:sz w:val="16"/>
                <w:szCs w:val="16"/>
              </w:rPr>
            </w:pPr>
            <w:r w:rsidRPr="00B1469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414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02 300 00590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8 177,4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B1469B" w:rsidRDefault="00342E0C" w:rsidP="004626CE">
            <w:pPr>
              <w:jc w:val="center"/>
              <w:rPr>
                <w:sz w:val="16"/>
                <w:szCs w:val="16"/>
              </w:rPr>
            </w:pPr>
            <w:r w:rsidRPr="00B1469B">
              <w:rPr>
                <w:sz w:val="16"/>
                <w:szCs w:val="16"/>
              </w:rPr>
              <w:t>7 049,1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414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02 3 2959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281,6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B1469B" w:rsidRDefault="00342E0C" w:rsidP="004626CE">
            <w:pPr>
              <w:jc w:val="center"/>
              <w:rPr>
                <w:sz w:val="16"/>
                <w:szCs w:val="16"/>
              </w:rPr>
            </w:pPr>
            <w:r w:rsidRPr="00B1469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414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02 300 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1C1867">
              <w:rPr>
                <w:bCs/>
                <w:spacing w:val="-20"/>
                <w:sz w:val="16"/>
                <w:szCs w:val="16"/>
              </w:rPr>
              <w:t>4250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1 034,6</w:t>
            </w:r>
          </w:p>
        </w:tc>
        <w:tc>
          <w:tcPr>
            <w:tcW w:w="281" w:type="pct"/>
            <w:vAlign w:val="center"/>
          </w:tcPr>
          <w:p w:rsidR="00342E0C" w:rsidRPr="00B1469B" w:rsidRDefault="00342E0C" w:rsidP="004626CE">
            <w:pPr>
              <w:jc w:val="center"/>
              <w:rPr>
                <w:sz w:val="16"/>
                <w:szCs w:val="16"/>
              </w:rPr>
            </w:pPr>
            <w:r w:rsidRPr="00B1469B">
              <w:rPr>
                <w:sz w:val="16"/>
                <w:szCs w:val="16"/>
              </w:rPr>
              <w:t>131,7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185,3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183,2</w:t>
            </w:r>
          </w:p>
        </w:tc>
      </w:tr>
      <w:tr w:rsidR="00342E0C" w:rsidRPr="001C1867" w:rsidTr="004626CE">
        <w:trPr>
          <w:trHeight w:val="414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02 300 29850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870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B1469B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726,1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414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80,2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80,5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90,0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100,0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100,0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100,0</w:t>
            </w:r>
          </w:p>
        </w:tc>
      </w:tr>
      <w:tr w:rsidR="00342E0C" w:rsidRPr="001C1867" w:rsidTr="004626CE">
        <w:trPr>
          <w:trHeight w:val="524"/>
          <w:tblCellSpacing w:w="5" w:type="nil"/>
        </w:trPr>
        <w:tc>
          <w:tcPr>
            <w:tcW w:w="166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00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Подпрограмма 4.</w:t>
            </w:r>
          </w:p>
        </w:tc>
        <w:tc>
          <w:tcPr>
            <w:tcW w:w="735" w:type="pc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«Центра психолого-медико-социального сопровождения»</w:t>
            </w:r>
          </w:p>
        </w:tc>
        <w:tc>
          <w:tcPr>
            <w:tcW w:w="608" w:type="pct"/>
            <w:vMerge w:val="restar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МБУ ЦППМС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2 299,0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2 079,9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1 955,3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2 894,9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5 139,4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2 793,0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2 980,1</w:t>
            </w:r>
          </w:p>
        </w:tc>
      </w:tr>
      <w:tr w:rsidR="00342E0C" w:rsidRPr="001C1867" w:rsidTr="004626CE">
        <w:trPr>
          <w:trHeight w:val="470"/>
          <w:tblCellSpacing w:w="5" w:type="nil"/>
        </w:trPr>
        <w:tc>
          <w:tcPr>
            <w:tcW w:w="166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500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мероприятие 4.1.</w:t>
            </w:r>
          </w:p>
        </w:tc>
        <w:tc>
          <w:tcPr>
            <w:tcW w:w="735" w:type="pct"/>
            <w:vMerge w:val="restar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«Центра психолого-медико-социального сопровождения»</w:t>
            </w: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02 4 2959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2 299,0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2 079,9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313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02 400 00590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1 955,3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2 891,7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3 957,7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2 793,0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2 980,1</w:t>
            </w:r>
          </w:p>
        </w:tc>
      </w:tr>
      <w:tr w:rsidR="00342E0C" w:rsidRPr="001C1867" w:rsidTr="004626CE">
        <w:trPr>
          <w:trHeight w:val="524"/>
          <w:tblCellSpacing w:w="5" w:type="nil"/>
        </w:trPr>
        <w:tc>
          <w:tcPr>
            <w:tcW w:w="166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00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Подпрограмма 5.</w:t>
            </w:r>
          </w:p>
        </w:tc>
        <w:tc>
          <w:tcPr>
            <w:tcW w:w="735" w:type="pc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«Центра психолого-медико-социального сопровождения»</w:t>
            </w:r>
          </w:p>
        </w:tc>
        <w:tc>
          <w:tcPr>
            <w:tcW w:w="608" w:type="pct"/>
            <w:vMerge w:val="restar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МБУ ИМЦ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07 09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2 573,7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2 334,7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2 564,4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2813,0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3 443,7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2 739,3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2 933,7</w:t>
            </w:r>
          </w:p>
        </w:tc>
      </w:tr>
      <w:tr w:rsidR="00342E0C" w:rsidRPr="001C1867" w:rsidTr="004626CE">
        <w:trPr>
          <w:trHeight w:val="369"/>
          <w:tblCellSpacing w:w="5" w:type="nil"/>
        </w:trPr>
        <w:tc>
          <w:tcPr>
            <w:tcW w:w="166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500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мероприятие 5.1.</w:t>
            </w:r>
          </w:p>
        </w:tc>
        <w:tc>
          <w:tcPr>
            <w:tcW w:w="735" w:type="pct"/>
            <w:vMerge w:val="restar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«Информационно-методического цента»</w:t>
            </w: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02 5 2959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2 573,7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2 334,7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198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02 500 00590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2 564,4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2 708,8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3 432,6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2 739,3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2 933,7</w:t>
            </w:r>
          </w:p>
        </w:tc>
      </w:tr>
      <w:tr w:rsidR="00342E0C" w:rsidRPr="001C1867" w:rsidTr="004626CE">
        <w:trPr>
          <w:trHeight w:val="198"/>
          <w:tblCellSpacing w:w="5" w:type="nil"/>
        </w:trPr>
        <w:tc>
          <w:tcPr>
            <w:tcW w:w="166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500" w:type="pct"/>
          </w:tcPr>
          <w:p w:rsidR="00342E0C" w:rsidRPr="00931B3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31B3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31B37">
              <w:rPr>
                <w:rFonts w:ascii="Times New Roman" w:hAnsi="Times New Roman" w:cs="Times New Roman"/>
                <w:sz w:val="16"/>
                <w:szCs w:val="16"/>
              </w:rPr>
              <w:t>мероприятие 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31B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5" w:type="pc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на иные цели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«Информационно-методического цента»</w:t>
            </w:r>
          </w:p>
        </w:tc>
        <w:tc>
          <w:tcPr>
            <w:tcW w:w="608" w:type="pc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02 500 00590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11,1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524"/>
          <w:tblCellSpacing w:w="5" w:type="nil"/>
        </w:trPr>
        <w:tc>
          <w:tcPr>
            <w:tcW w:w="166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00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Подпрограмма 6.</w:t>
            </w:r>
          </w:p>
        </w:tc>
        <w:tc>
          <w:tcPr>
            <w:tcW w:w="735" w:type="pc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«Центра бухгалтерского обслуживания» учреждений образования</w:t>
            </w:r>
          </w:p>
        </w:tc>
        <w:tc>
          <w:tcPr>
            <w:tcW w:w="608" w:type="pct"/>
            <w:vMerge w:val="restar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МБУ ЦБО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07 09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10 725,6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10 526,3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10 562,0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10 523,2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11 366,6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9 716,9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10 463,6</w:t>
            </w:r>
          </w:p>
        </w:tc>
      </w:tr>
      <w:tr w:rsidR="00342E0C" w:rsidRPr="001C1867" w:rsidTr="004626CE">
        <w:trPr>
          <w:trHeight w:val="524"/>
          <w:tblCellSpacing w:w="5" w:type="nil"/>
        </w:trPr>
        <w:tc>
          <w:tcPr>
            <w:tcW w:w="166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500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мероприятие 6.1.</w:t>
            </w:r>
          </w:p>
        </w:tc>
        <w:tc>
          <w:tcPr>
            <w:tcW w:w="735" w:type="pct"/>
            <w:vMerge w:val="restar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«Центра бухгалтерского обслуживания» учреждений образования</w:t>
            </w: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02 6 2959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10 725,6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10 526,3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358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02 600 00590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10 562,0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10 427,1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11 271,0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9 716,9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10 463,6</w:t>
            </w:r>
          </w:p>
        </w:tc>
      </w:tr>
      <w:tr w:rsidR="00342E0C" w:rsidRPr="001C1867" w:rsidTr="004626CE">
        <w:trPr>
          <w:trHeight w:val="228"/>
          <w:tblCellSpacing w:w="5" w:type="nil"/>
        </w:trPr>
        <w:tc>
          <w:tcPr>
            <w:tcW w:w="166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00" w:type="pc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Подпрограмма 7.</w:t>
            </w:r>
          </w:p>
        </w:tc>
        <w:tc>
          <w:tcPr>
            <w:tcW w:w="735" w:type="pc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«Развитие образования» и прочие мероприятия</w:t>
            </w:r>
          </w:p>
        </w:tc>
        <w:tc>
          <w:tcPr>
            <w:tcW w:w="608" w:type="pct"/>
            <w:vMerge w:val="restar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6 696,7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6 742,5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6 758,9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6 855,3</w:t>
            </w:r>
          </w:p>
        </w:tc>
        <w:tc>
          <w:tcPr>
            <w:tcW w:w="281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6 550,5</w:t>
            </w:r>
          </w:p>
        </w:tc>
        <w:tc>
          <w:tcPr>
            <w:tcW w:w="280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5 820,6</w:t>
            </w:r>
          </w:p>
        </w:tc>
        <w:tc>
          <w:tcPr>
            <w:tcW w:w="327" w:type="pct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6 099,8</w:t>
            </w:r>
          </w:p>
        </w:tc>
      </w:tr>
      <w:tr w:rsidR="00342E0C" w:rsidRPr="001C1867" w:rsidTr="004626CE">
        <w:trPr>
          <w:trHeight w:val="524"/>
          <w:tblCellSpacing w:w="5" w:type="nil"/>
        </w:trPr>
        <w:tc>
          <w:tcPr>
            <w:tcW w:w="166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8.1.</w:t>
            </w:r>
          </w:p>
        </w:tc>
        <w:tc>
          <w:tcPr>
            <w:tcW w:w="500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735" w:type="pct"/>
            <w:vMerge w:val="restar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«Развитие образования» и прочие вопросы</w:t>
            </w: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Merge w:val="restar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02 7 0011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6 027,2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6 191,0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524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02 7 00 00110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6 214,1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5 755,6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5 707,8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5 227,2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5 534,6</w:t>
            </w:r>
          </w:p>
        </w:tc>
      </w:tr>
      <w:tr w:rsidR="00342E0C" w:rsidRPr="001C1867" w:rsidTr="004626CE">
        <w:trPr>
          <w:trHeight w:val="524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7" w:type="pct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02 7 00 </w:t>
            </w:r>
            <w:r>
              <w:rPr>
                <w:bCs/>
                <w:spacing w:val="-20"/>
                <w:sz w:val="16"/>
                <w:szCs w:val="16"/>
              </w:rPr>
              <w:t>29950</w:t>
            </w: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207,0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423"/>
          <w:tblCellSpacing w:w="5" w:type="nil"/>
        </w:trPr>
        <w:tc>
          <w:tcPr>
            <w:tcW w:w="166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8.2.</w:t>
            </w:r>
          </w:p>
        </w:tc>
        <w:tc>
          <w:tcPr>
            <w:tcW w:w="500" w:type="pct"/>
            <w:vMerge w:val="restart"/>
          </w:tcPr>
          <w:p w:rsidR="00342E0C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7.2.</w:t>
            </w:r>
          </w:p>
        </w:tc>
        <w:tc>
          <w:tcPr>
            <w:tcW w:w="735" w:type="pct"/>
            <w:vMerge w:val="restart"/>
          </w:tcPr>
          <w:p w:rsidR="00342E0C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Диспансеризация муниципальных служащих</w:t>
            </w: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0272962</w:t>
            </w:r>
          </w:p>
        </w:tc>
        <w:tc>
          <w:tcPr>
            <w:tcW w:w="140" w:type="pct"/>
            <w:vAlign w:val="center"/>
          </w:tcPr>
          <w:p w:rsidR="00342E0C" w:rsidRDefault="00342E0C" w:rsidP="004626CE">
            <w:pPr>
              <w:jc w:val="center"/>
            </w:pPr>
            <w:r w:rsidRPr="00B47C91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48,5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415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0113</w:t>
            </w:r>
          </w:p>
        </w:tc>
        <w:tc>
          <w:tcPr>
            <w:tcW w:w="374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0270000190</w:t>
            </w:r>
          </w:p>
        </w:tc>
        <w:tc>
          <w:tcPr>
            <w:tcW w:w="140" w:type="pct"/>
            <w:vAlign w:val="center"/>
          </w:tcPr>
          <w:p w:rsidR="00342E0C" w:rsidRDefault="00342E0C" w:rsidP="004626CE">
            <w:pPr>
              <w:jc w:val="center"/>
            </w:pPr>
            <w:r w:rsidRPr="00B47C91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</w:tc>
        <w:tc>
          <w:tcPr>
            <w:tcW w:w="281" w:type="pct"/>
            <w:vAlign w:val="center"/>
          </w:tcPr>
          <w:p w:rsidR="00342E0C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421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4" w:type="pct"/>
            <w:vAlign w:val="center"/>
          </w:tcPr>
          <w:p w:rsidR="00342E0C" w:rsidRDefault="00342E0C" w:rsidP="004626CE">
            <w:pPr>
              <w:jc w:val="center"/>
            </w:pPr>
            <w:r w:rsidRPr="007759EB">
              <w:rPr>
                <w:bCs/>
                <w:spacing w:val="-20"/>
                <w:sz w:val="16"/>
                <w:szCs w:val="16"/>
              </w:rPr>
              <w:t>0270000190</w:t>
            </w:r>
          </w:p>
        </w:tc>
        <w:tc>
          <w:tcPr>
            <w:tcW w:w="140" w:type="pct"/>
            <w:vAlign w:val="center"/>
          </w:tcPr>
          <w:p w:rsidR="00342E0C" w:rsidRDefault="00342E0C" w:rsidP="004626CE">
            <w:pPr>
              <w:jc w:val="center"/>
            </w:pPr>
            <w:r w:rsidRPr="00B47C91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</w:tr>
      <w:tr w:rsidR="00342E0C" w:rsidRPr="001C1867" w:rsidTr="004626CE">
        <w:trPr>
          <w:trHeight w:val="524"/>
          <w:tblCellSpacing w:w="5" w:type="nil"/>
        </w:trPr>
        <w:tc>
          <w:tcPr>
            <w:tcW w:w="166" w:type="pct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8.3.</w:t>
            </w:r>
          </w:p>
        </w:tc>
        <w:tc>
          <w:tcPr>
            <w:tcW w:w="500" w:type="pct"/>
            <w:vMerge w:val="restart"/>
          </w:tcPr>
          <w:p w:rsidR="00342E0C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7.3.</w:t>
            </w:r>
          </w:p>
        </w:tc>
        <w:tc>
          <w:tcPr>
            <w:tcW w:w="735" w:type="pct"/>
            <w:vMerge w:val="restart"/>
          </w:tcPr>
          <w:p w:rsidR="00342E0C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материально-технической базы</w:t>
            </w: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4" w:type="pct"/>
            <w:vAlign w:val="center"/>
          </w:tcPr>
          <w:p w:rsidR="00342E0C" w:rsidRDefault="00342E0C" w:rsidP="004626CE">
            <w:pPr>
              <w:jc w:val="center"/>
            </w:pPr>
            <w:r>
              <w:rPr>
                <w:bCs/>
                <w:spacing w:val="-20"/>
                <w:sz w:val="16"/>
                <w:szCs w:val="16"/>
              </w:rPr>
              <w:t>027</w:t>
            </w:r>
            <w:r w:rsidRPr="007759EB">
              <w:rPr>
                <w:bCs/>
                <w:spacing w:val="-20"/>
                <w:sz w:val="16"/>
                <w:szCs w:val="16"/>
              </w:rPr>
              <w:t>00190</w:t>
            </w:r>
          </w:p>
        </w:tc>
        <w:tc>
          <w:tcPr>
            <w:tcW w:w="140" w:type="pct"/>
            <w:vAlign w:val="center"/>
          </w:tcPr>
          <w:p w:rsidR="00342E0C" w:rsidRPr="00B47C91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B47C91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621,0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505,5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vAlign w:val="center"/>
          </w:tcPr>
          <w:p w:rsidR="00342E0C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361"/>
          <w:tblCellSpacing w:w="5" w:type="nil"/>
        </w:trPr>
        <w:tc>
          <w:tcPr>
            <w:tcW w:w="166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7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4" w:type="pct"/>
            <w:vAlign w:val="center"/>
          </w:tcPr>
          <w:p w:rsidR="00342E0C" w:rsidRDefault="00342E0C" w:rsidP="004626CE">
            <w:pPr>
              <w:jc w:val="center"/>
            </w:pPr>
            <w:r w:rsidRPr="007759EB">
              <w:rPr>
                <w:bCs/>
                <w:spacing w:val="-20"/>
                <w:sz w:val="16"/>
                <w:szCs w:val="16"/>
              </w:rPr>
              <w:t>0270000190</w:t>
            </w:r>
          </w:p>
        </w:tc>
        <w:tc>
          <w:tcPr>
            <w:tcW w:w="140" w:type="pct"/>
            <w:vAlign w:val="center"/>
          </w:tcPr>
          <w:p w:rsidR="00342E0C" w:rsidRDefault="00342E0C" w:rsidP="004626CE">
            <w:pPr>
              <w:jc w:val="center"/>
            </w:pPr>
            <w:r w:rsidRPr="00B47C91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81" w:type="pct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504,3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1 078,5</w:t>
            </w:r>
          </w:p>
        </w:tc>
        <w:tc>
          <w:tcPr>
            <w:tcW w:w="281" w:type="pct"/>
            <w:vAlign w:val="center"/>
          </w:tcPr>
          <w:p w:rsidR="00342E0C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616,2</w:t>
            </w:r>
          </w:p>
        </w:tc>
        <w:tc>
          <w:tcPr>
            <w:tcW w:w="280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573,8</w:t>
            </w:r>
          </w:p>
        </w:tc>
        <w:tc>
          <w:tcPr>
            <w:tcW w:w="327" w:type="pct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554,0</w:t>
            </w:r>
          </w:p>
        </w:tc>
      </w:tr>
    </w:tbl>
    <w:p w:rsidR="00342E0C" w:rsidRDefault="00342E0C" w:rsidP="00342E0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342E0C" w:rsidRPr="001C1867" w:rsidRDefault="00342E0C" w:rsidP="00342E0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67">
        <w:rPr>
          <w:sz w:val="28"/>
          <w:szCs w:val="28"/>
          <w:lang w:eastAsia="ar-SA"/>
        </w:rPr>
        <w:t>19. В Приложение 5.2«</w:t>
      </w:r>
      <w:r w:rsidRPr="001C1867">
        <w:rPr>
          <w:sz w:val="28"/>
          <w:szCs w:val="28"/>
        </w:rPr>
        <w:t xml:space="preserve">Расходы областного и федерального бюджетов на </w:t>
      </w:r>
      <w:proofErr w:type="gramStart"/>
      <w:r w:rsidRPr="001C1867">
        <w:rPr>
          <w:sz w:val="28"/>
          <w:szCs w:val="28"/>
        </w:rPr>
        <w:t>реализацию  муниципальной</w:t>
      </w:r>
      <w:proofErr w:type="gramEnd"/>
      <w:r w:rsidRPr="001C1867">
        <w:rPr>
          <w:sz w:val="28"/>
          <w:szCs w:val="28"/>
        </w:rPr>
        <w:t xml:space="preserve">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к муниципальной программе  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пункты 1, 2, 2.1, 3, 3.1</w:t>
      </w:r>
      <w:r>
        <w:rPr>
          <w:sz w:val="28"/>
          <w:szCs w:val="28"/>
        </w:rPr>
        <w:t xml:space="preserve"> </w:t>
      </w:r>
      <w:r w:rsidRPr="001C1867">
        <w:rPr>
          <w:sz w:val="28"/>
          <w:szCs w:val="28"/>
          <w:lang w:eastAsia="ar-SA"/>
        </w:rPr>
        <w:t xml:space="preserve">изложить в </w:t>
      </w:r>
      <w:r>
        <w:rPr>
          <w:sz w:val="28"/>
          <w:szCs w:val="28"/>
          <w:lang w:eastAsia="ar-SA"/>
        </w:rPr>
        <w:t xml:space="preserve">следующей </w:t>
      </w:r>
      <w:r w:rsidRPr="001C1867">
        <w:rPr>
          <w:sz w:val="28"/>
          <w:szCs w:val="28"/>
          <w:lang w:eastAsia="ar-SA"/>
        </w:rPr>
        <w:t>редакции:</w:t>
      </w:r>
    </w:p>
    <w:p w:rsidR="00342E0C" w:rsidRPr="001C1867" w:rsidRDefault="00342E0C" w:rsidP="00342E0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C1867">
        <w:rPr>
          <w:sz w:val="28"/>
          <w:szCs w:val="28"/>
          <w:lang w:eastAsia="ar-SA"/>
        </w:rPr>
        <w:t>«</w:t>
      </w:r>
      <w:r w:rsidRPr="001C1867">
        <w:rPr>
          <w:sz w:val="28"/>
          <w:szCs w:val="28"/>
        </w:rPr>
        <w:t xml:space="preserve">РАСХОДЫ областного и федерального бюджетов на </w:t>
      </w:r>
      <w:proofErr w:type="gramStart"/>
      <w:r w:rsidRPr="001C1867">
        <w:rPr>
          <w:sz w:val="28"/>
          <w:szCs w:val="28"/>
        </w:rPr>
        <w:t>реализацию  муниципальной</w:t>
      </w:r>
      <w:proofErr w:type="gramEnd"/>
      <w:r w:rsidRPr="001C1867">
        <w:rPr>
          <w:sz w:val="28"/>
          <w:szCs w:val="28"/>
        </w:rPr>
        <w:t xml:space="preserve">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8"/>
        <w:gridCol w:w="2268"/>
        <w:gridCol w:w="1843"/>
        <w:gridCol w:w="425"/>
        <w:gridCol w:w="567"/>
        <w:gridCol w:w="1134"/>
        <w:gridCol w:w="425"/>
        <w:gridCol w:w="993"/>
        <w:gridCol w:w="992"/>
        <w:gridCol w:w="992"/>
        <w:gridCol w:w="992"/>
        <w:gridCol w:w="993"/>
        <w:gridCol w:w="992"/>
        <w:gridCol w:w="850"/>
      </w:tblGrid>
      <w:tr w:rsidR="00342E0C" w:rsidRPr="001C1867" w:rsidTr="004626CE">
        <w:trPr>
          <w:trHeight w:val="540"/>
        </w:trPr>
        <w:tc>
          <w:tcPr>
            <w:tcW w:w="517" w:type="dxa"/>
            <w:vMerge w:val="restart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№ п/п</w:t>
            </w:r>
          </w:p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  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подпрограммы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 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</w:t>
            </w:r>
          </w:p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основного </w:t>
            </w:r>
            <w:proofErr w:type="gramStart"/>
            <w:r w:rsidRPr="001C1867">
              <w:rPr>
                <w:sz w:val="16"/>
                <w:szCs w:val="16"/>
              </w:rPr>
              <w:t>мероприятия,</w:t>
            </w:r>
            <w:r w:rsidRPr="001C1867">
              <w:rPr>
                <w:sz w:val="16"/>
                <w:szCs w:val="16"/>
              </w:rPr>
              <w:br/>
              <w:t>мероприятия</w:t>
            </w:r>
            <w:proofErr w:type="gramEnd"/>
            <w:r w:rsidRPr="001C1867">
              <w:rPr>
                <w:sz w:val="16"/>
                <w:szCs w:val="16"/>
              </w:rPr>
              <w:t xml:space="preserve">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proofErr w:type="gramStart"/>
            <w:r w:rsidRPr="001C1867">
              <w:rPr>
                <w:sz w:val="16"/>
                <w:szCs w:val="16"/>
              </w:rPr>
              <w:t xml:space="preserve">Ответственный  </w:t>
            </w:r>
            <w:r w:rsidRPr="001C1867">
              <w:rPr>
                <w:sz w:val="16"/>
                <w:szCs w:val="16"/>
              </w:rPr>
              <w:br/>
              <w:t>исполнитель</w:t>
            </w:r>
            <w:proofErr w:type="gramEnd"/>
            <w:r w:rsidRPr="001C1867">
              <w:rPr>
                <w:sz w:val="16"/>
                <w:szCs w:val="16"/>
              </w:rPr>
              <w:t xml:space="preserve">,   </w:t>
            </w:r>
            <w:r w:rsidRPr="001C1867">
              <w:rPr>
                <w:sz w:val="16"/>
                <w:szCs w:val="16"/>
              </w:rPr>
              <w:br/>
              <w:t xml:space="preserve">соисполнители,  </w:t>
            </w:r>
            <w:r w:rsidRPr="001C1867">
              <w:rPr>
                <w:sz w:val="16"/>
                <w:szCs w:val="16"/>
              </w:rPr>
              <w:br/>
              <w:t xml:space="preserve"> участники</w:t>
            </w:r>
          </w:p>
        </w:tc>
        <w:tc>
          <w:tcPr>
            <w:tcW w:w="2126" w:type="dxa"/>
            <w:gridSpan w:val="3"/>
          </w:tcPr>
          <w:p w:rsidR="00342E0C" w:rsidRPr="001C1867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Код бюджетной</w:t>
            </w:r>
          </w:p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классификации расходов</w:t>
            </w:r>
          </w:p>
        </w:tc>
        <w:tc>
          <w:tcPr>
            <w:tcW w:w="425" w:type="dxa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7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(тыс. руб.), годы</w:t>
            </w:r>
          </w:p>
        </w:tc>
      </w:tr>
      <w:tr w:rsidR="00342E0C" w:rsidRPr="001C1867" w:rsidTr="004626CE">
        <w:tc>
          <w:tcPr>
            <w:tcW w:w="517" w:type="dxa"/>
            <w:vMerge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2E0C" w:rsidRPr="001C1867" w:rsidRDefault="00342E0C" w:rsidP="004626CE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342E0C" w:rsidRPr="001C1867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proofErr w:type="spellStart"/>
            <w:r w:rsidRPr="001C1867">
              <w:rPr>
                <w:kern w:val="2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342E0C" w:rsidRPr="001C1867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ЦСР</w:t>
            </w:r>
          </w:p>
        </w:tc>
        <w:tc>
          <w:tcPr>
            <w:tcW w:w="425" w:type="dxa"/>
          </w:tcPr>
          <w:p w:rsidR="00342E0C" w:rsidRPr="001C1867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КВР</w:t>
            </w:r>
          </w:p>
        </w:tc>
        <w:tc>
          <w:tcPr>
            <w:tcW w:w="993" w:type="dxa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2017</w:t>
            </w:r>
          </w:p>
        </w:tc>
        <w:tc>
          <w:tcPr>
            <w:tcW w:w="993" w:type="dxa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342E0C" w:rsidRPr="001C1867" w:rsidRDefault="00342E0C" w:rsidP="004626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2020</w:t>
            </w:r>
          </w:p>
        </w:tc>
      </w:tr>
    </w:tbl>
    <w:p w:rsidR="00342E0C" w:rsidRPr="001C1867" w:rsidRDefault="00342E0C" w:rsidP="00342E0C">
      <w:pPr>
        <w:spacing w:line="24" w:lineRule="auto"/>
        <w:rPr>
          <w:sz w:val="16"/>
          <w:szCs w:val="1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268"/>
        <w:gridCol w:w="1843"/>
        <w:gridCol w:w="425"/>
        <w:gridCol w:w="567"/>
        <w:gridCol w:w="1134"/>
        <w:gridCol w:w="425"/>
        <w:gridCol w:w="993"/>
        <w:gridCol w:w="992"/>
        <w:gridCol w:w="992"/>
        <w:gridCol w:w="992"/>
        <w:gridCol w:w="993"/>
        <w:gridCol w:w="992"/>
        <w:gridCol w:w="850"/>
      </w:tblGrid>
      <w:tr w:rsidR="00342E0C" w:rsidRPr="001C1867" w:rsidTr="004626CE">
        <w:trPr>
          <w:trHeight w:val="164"/>
          <w:tblHeader/>
        </w:trPr>
        <w:tc>
          <w:tcPr>
            <w:tcW w:w="426" w:type="dxa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42E0C" w:rsidRPr="001C1867" w:rsidTr="004626CE">
        <w:trPr>
          <w:trHeight w:val="730"/>
        </w:trPr>
        <w:tc>
          <w:tcPr>
            <w:tcW w:w="426" w:type="dxa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  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локалитвин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2268" w:type="dxa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«Развитие образова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ния»</w:t>
            </w:r>
          </w:p>
        </w:tc>
        <w:tc>
          <w:tcPr>
            <w:tcW w:w="1843" w:type="dxa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724 </w:t>
            </w:r>
            <w:r w:rsidRPr="001C1867">
              <w:rPr>
                <w:color w:val="000000"/>
                <w:sz w:val="16"/>
                <w:szCs w:val="16"/>
              </w:rPr>
              <w:t>588,7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808 266,8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680 814,6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899 510,9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843 524,1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789 557,0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sz w:val="16"/>
                <w:szCs w:val="16"/>
              </w:rPr>
              <w:t>778828,5</w:t>
            </w:r>
          </w:p>
        </w:tc>
      </w:tr>
      <w:tr w:rsidR="00342E0C" w:rsidRPr="001C1867" w:rsidTr="004626CE">
        <w:trPr>
          <w:trHeight w:val="272"/>
        </w:trPr>
        <w:tc>
          <w:tcPr>
            <w:tcW w:w="426" w:type="dxa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1 .</w:t>
            </w:r>
            <w:proofErr w:type="gramEnd"/>
          </w:p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«Развитие дошколь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обра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зования»</w:t>
            </w:r>
          </w:p>
        </w:tc>
        <w:tc>
          <w:tcPr>
            <w:tcW w:w="1843" w:type="dxa"/>
            <w:vMerge w:val="restar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567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4"/>
                <w:szCs w:val="14"/>
              </w:rPr>
            </w:pPr>
            <w:r>
              <w:rPr>
                <w:bCs/>
                <w:spacing w:val="-20"/>
                <w:sz w:val="16"/>
                <w:szCs w:val="16"/>
              </w:rPr>
              <w:t>0701</w:t>
            </w:r>
          </w:p>
        </w:tc>
        <w:tc>
          <w:tcPr>
            <w:tcW w:w="1134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  <w:r w:rsidRPr="001C1867">
              <w:rPr>
                <w:color w:val="000000"/>
                <w:sz w:val="16"/>
                <w:szCs w:val="16"/>
              </w:rPr>
              <w:t>149,7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334 189,6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195 227,0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339 285,8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279 430,1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224218,3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202464,2</w:t>
            </w:r>
          </w:p>
        </w:tc>
      </w:tr>
      <w:tr w:rsidR="00342E0C" w:rsidRPr="001C1867" w:rsidTr="004626CE">
        <w:trPr>
          <w:trHeight w:val="508"/>
        </w:trPr>
        <w:tc>
          <w:tcPr>
            <w:tcW w:w="426" w:type="dxa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559" w:type="dxa"/>
            <w:vMerge w:val="restar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342E0C" w:rsidRPr="001C1867" w:rsidRDefault="00342E0C" w:rsidP="004626CE">
            <w:pPr>
              <w:pStyle w:val="ConsPlusCell"/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чение выполнения муниципальных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даний  в</w:t>
            </w:r>
            <w:proofErr w:type="gram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дошколь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образователь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1843" w:type="dxa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02 1 7202</w:t>
            </w: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993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  <w:r w:rsidRPr="001C1867">
              <w:rPr>
                <w:color w:val="000000"/>
                <w:sz w:val="16"/>
                <w:szCs w:val="16"/>
              </w:rPr>
              <w:t>790,4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149 775,7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2E0C" w:rsidRPr="003B6313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E0C" w:rsidRPr="003B6313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E0C" w:rsidRPr="003B6313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270"/>
        </w:trPr>
        <w:tc>
          <w:tcPr>
            <w:tcW w:w="426" w:type="dxa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42E0C" w:rsidRPr="001C1867" w:rsidRDefault="00342E0C" w:rsidP="004626CE">
            <w:pPr>
              <w:pStyle w:val="ConsPlusCell"/>
              <w:widowControl/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02 100 72020</w:t>
            </w: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993" w:type="dxa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168 018,1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172 707,3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184 937,3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188572,7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E0C" w:rsidRPr="003B6313" w:rsidRDefault="00342E0C" w:rsidP="004626CE">
            <w:pPr>
              <w:jc w:val="center"/>
              <w:rPr>
                <w:sz w:val="16"/>
                <w:szCs w:val="16"/>
              </w:rPr>
            </w:pPr>
            <w:r w:rsidRPr="003B6313">
              <w:rPr>
                <w:color w:val="000000"/>
                <w:sz w:val="16"/>
                <w:szCs w:val="16"/>
              </w:rPr>
              <w:t>202464,2</w:t>
            </w:r>
          </w:p>
        </w:tc>
      </w:tr>
      <w:tr w:rsidR="00342E0C" w:rsidRPr="001C1867" w:rsidTr="004626CE">
        <w:trPr>
          <w:trHeight w:val="429"/>
        </w:trPr>
        <w:tc>
          <w:tcPr>
            <w:tcW w:w="426" w:type="dxa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2.8.</w:t>
            </w:r>
          </w:p>
        </w:tc>
        <w:tc>
          <w:tcPr>
            <w:tcW w:w="1559" w:type="dxa"/>
            <w:vMerge w:val="restar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Оснащение дошкольной образовательной организации</w:t>
            </w:r>
          </w:p>
        </w:tc>
        <w:tc>
          <w:tcPr>
            <w:tcW w:w="1843" w:type="dxa"/>
            <w:vMerge w:val="restar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902</w:t>
            </w:r>
          </w:p>
        </w:tc>
        <w:tc>
          <w:tcPr>
            <w:tcW w:w="567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0701</w:t>
            </w:r>
          </w:p>
        </w:tc>
        <w:tc>
          <w:tcPr>
            <w:tcW w:w="1134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Default="00342E0C" w:rsidP="004626CE">
            <w:pPr>
              <w:jc w:val="center"/>
            </w:pPr>
            <w:r w:rsidRPr="0072204C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Default="00342E0C" w:rsidP="004626CE">
            <w:pPr>
              <w:jc w:val="center"/>
            </w:pPr>
            <w:r w:rsidRPr="0072204C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Default="00342E0C" w:rsidP="004626CE">
            <w:pPr>
              <w:jc w:val="center"/>
            </w:pPr>
            <w:r w:rsidRPr="0072204C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2E0C" w:rsidRDefault="00342E0C" w:rsidP="004626CE">
            <w:pPr>
              <w:jc w:val="center"/>
            </w:pPr>
            <w:r>
              <w:rPr>
                <w:bCs/>
                <w:spacing w:val="-20"/>
                <w:sz w:val="16"/>
                <w:szCs w:val="16"/>
              </w:rPr>
              <w:t>9 024,0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E0C" w:rsidRDefault="00342E0C" w:rsidP="004626CE">
            <w:pPr>
              <w:jc w:val="center"/>
            </w:pPr>
            <w:r w:rsidRPr="0072204C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E0C" w:rsidRDefault="00342E0C" w:rsidP="004626CE">
            <w:pPr>
              <w:jc w:val="center"/>
            </w:pPr>
            <w:r w:rsidRPr="0072204C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429"/>
        </w:trPr>
        <w:tc>
          <w:tcPr>
            <w:tcW w:w="426" w:type="dxa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220 мест </w:t>
            </w:r>
            <w:proofErr w:type="spellStart"/>
            <w:r>
              <w:rPr>
                <w:sz w:val="16"/>
                <w:szCs w:val="16"/>
              </w:rPr>
              <w:t>г.Белая</w:t>
            </w:r>
            <w:proofErr w:type="spellEnd"/>
            <w:r>
              <w:rPr>
                <w:sz w:val="16"/>
                <w:szCs w:val="16"/>
              </w:rPr>
              <w:t xml:space="preserve"> Калитва </w:t>
            </w:r>
            <w:proofErr w:type="spellStart"/>
            <w:r>
              <w:rPr>
                <w:sz w:val="16"/>
                <w:szCs w:val="16"/>
              </w:rPr>
              <w:t>мкр</w:t>
            </w:r>
            <w:proofErr w:type="spellEnd"/>
            <w:r>
              <w:rPr>
                <w:sz w:val="16"/>
                <w:szCs w:val="16"/>
              </w:rPr>
              <w:t>. Заречный</w:t>
            </w:r>
          </w:p>
        </w:tc>
        <w:tc>
          <w:tcPr>
            <w:tcW w:w="1843" w:type="dxa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42E0C" w:rsidRDefault="00342E0C" w:rsidP="004626CE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Default="00342E0C" w:rsidP="004626CE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Default="00342E0C" w:rsidP="004626CE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Default="00342E0C" w:rsidP="004626CE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2E0C" w:rsidRDefault="00342E0C" w:rsidP="004626CE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E0C" w:rsidRDefault="00342E0C" w:rsidP="004626CE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E0C" w:rsidRDefault="00342E0C" w:rsidP="004626CE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429"/>
        </w:trPr>
        <w:tc>
          <w:tcPr>
            <w:tcW w:w="426" w:type="dxa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120 мест </w:t>
            </w:r>
            <w:proofErr w:type="spellStart"/>
            <w:r>
              <w:rPr>
                <w:sz w:val="16"/>
                <w:szCs w:val="16"/>
              </w:rPr>
              <w:t>г.Белая</w:t>
            </w:r>
            <w:proofErr w:type="spellEnd"/>
            <w:r>
              <w:rPr>
                <w:sz w:val="16"/>
                <w:szCs w:val="16"/>
              </w:rPr>
              <w:t xml:space="preserve"> Калитва </w:t>
            </w:r>
            <w:proofErr w:type="spellStart"/>
            <w:r>
              <w:rPr>
                <w:sz w:val="16"/>
                <w:szCs w:val="16"/>
              </w:rPr>
              <w:t>мкр</w:t>
            </w:r>
            <w:proofErr w:type="spellEnd"/>
            <w:r>
              <w:rPr>
                <w:sz w:val="16"/>
                <w:szCs w:val="16"/>
              </w:rPr>
              <w:t>. Солнечный</w:t>
            </w:r>
          </w:p>
        </w:tc>
        <w:tc>
          <w:tcPr>
            <w:tcW w:w="1843" w:type="dxa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42E0C" w:rsidRDefault="00342E0C" w:rsidP="004626CE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Default="00342E0C" w:rsidP="004626CE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Default="00342E0C" w:rsidP="004626CE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Default="00342E0C" w:rsidP="004626CE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2E0C" w:rsidRDefault="00342E0C" w:rsidP="004626CE">
            <w:pPr>
              <w:jc w:val="center"/>
            </w:pPr>
            <w:r>
              <w:rPr>
                <w:bCs/>
                <w:spacing w:val="-20"/>
                <w:sz w:val="16"/>
                <w:szCs w:val="16"/>
              </w:rPr>
              <w:t>9 024,0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E0C" w:rsidRDefault="00342E0C" w:rsidP="004626CE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E0C" w:rsidRDefault="00342E0C" w:rsidP="004626CE">
            <w:pPr>
              <w:jc w:val="center"/>
            </w:pPr>
            <w:r w:rsidRPr="00147161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429"/>
        </w:trPr>
        <w:tc>
          <w:tcPr>
            <w:tcW w:w="426" w:type="dxa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59" w:type="dxa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2 .</w:t>
            </w:r>
            <w:proofErr w:type="gramEnd"/>
          </w:p>
        </w:tc>
        <w:tc>
          <w:tcPr>
            <w:tcW w:w="2268" w:type="dxa"/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«Развитие общего образова</w:t>
            </w:r>
            <w:r w:rsidRPr="001C1867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1843" w:type="dxa"/>
            <w:vMerge w:val="restart"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</w:p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общеобразовательные организации</w:t>
            </w: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567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460 896,8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471 483,6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483 023,9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544 238,3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2E0C" w:rsidRPr="003B6313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B6313">
              <w:rPr>
                <w:bCs/>
                <w:spacing w:val="-20"/>
                <w:sz w:val="16"/>
                <w:szCs w:val="16"/>
              </w:rPr>
              <w:t>568 379,6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2E0C" w:rsidRPr="003B6313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B6313">
              <w:rPr>
                <w:bCs/>
                <w:spacing w:val="-20"/>
                <w:sz w:val="16"/>
                <w:szCs w:val="16"/>
              </w:rPr>
              <w:t>559 760,5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E0C" w:rsidRPr="003B6313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B6313">
              <w:rPr>
                <w:bCs/>
                <w:spacing w:val="-20"/>
                <w:sz w:val="16"/>
                <w:szCs w:val="16"/>
              </w:rPr>
              <w:t>570 278,1</w:t>
            </w:r>
          </w:p>
        </w:tc>
      </w:tr>
      <w:tr w:rsidR="00342E0C" w:rsidRPr="001C1867" w:rsidTr="004626CE">
        <w:trPr>
          <w:trHeight w:val="370"/>
        </w:trPr>
        <w:tc>
          <w:tcPr>
            <w:tcW w:w="426" w:type="dxa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559" w:type="dxa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2.1.</w:t>
            </w:r>
          </w:p>
        </w:tc>
        <w:tc>
          <w:tcPr>
            <w:tcW w:w="2268" w:type="dxa"/>
            <w:vMerge w:val="restart"/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Финансовое обеспечение выполнения муниципальных заданий в общеобразователь</w:t>
            </w:r>
            <w:r w:rsidRPr="001C1867">
              <w:rPr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1843" w:type="dxa"/>
            <w:vMerge/>
          </w:tcPr>
          <w:p w:rsidR="00342E0C" w:rsidRPr="001C1867" w:rsidRDefault="00342E0C" w:rsidP="004626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02 2 7203</w:t>
            </w: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993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460 289,0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470 843,8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374"/>
        </w:trPr>
        <w:tc>
          <w:tcPr>
            <w:tcW w:w="426" w:type="dxa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02 200 00590</w:t>
            </w: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993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481 290,8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512 842,7</w:t>
            </w:r>
          </w:p>
        </w:tc>
        <w:tc>
          <w:tcPr>
            <w:tcW w:w="993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539 309,2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540 768,6</w:t>
            </w:r>
          </w:p>
        </w:tc>
        <w:tc>
          <w:tcPr>
            <w:tcW w:w="850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565 380,2</w:t>
            </w:r>
          </w:p>
        </w:tc>
      </w:tr>
      <w:tr w:rsidR="00342E0C" w:rsidRPr="001C1867" w:rsidTr="004626CE">
        <w:trPr>
          <w:trHeight w:val="521"/>
        </w:trPr>
        <w:tc>
          <w:tcPr>
            <w:tcW w:w="426" w:type="dxa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1559" w:type="dxa"/>
            <w:vMerge w:val="restart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2.7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проектно-сметной документации, на строитель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ство, реконструкцию и капи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тальный ремонт объекта образования муниципальной собственности</w:t>
            </w:r>
          </w:p>
        </w:tc>
        <w:tc>
          <w:tcPr>
            <w:tcW w:w="1843" w:type="dxa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342E0C" w:rsidRPr="006A438A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02200S3060</w:t>
            </w:r>
          </w:p>
        </w:tc>
        <w:tc>
          <w:tcPr>
            <w:tcW w:w="425" w:type="dxa"/>
            <w:vMerge w:val="restart"/>
            <w:vAlign w:val="center"/>
          </w:tcPr>
          <w:p w:rsidR="00342E0C" w:rsidRPr="006A438A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993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6A438A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2 046,5</w:t>
            </w:r>
          </w:p>
        </w:tc>
        <w:tc>
          <w:tcPr>
            <w:tcW w:w="993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543"/>
        </w:trPr>
        <w:tc>
          <w:tcPr>
            <w:tcW w:w="426" w:type="dxa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02200S3090</w:t>
            </w:r>
          </w:p>
        </w:tc>
        <w:tc>
          <w:tcPr>
            <w:tcW w:w="425" w:type="dxa"/>
            <w:vMerge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42E0C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9 219,9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6 205,8</w:t>
            </w:r>
          </w:p>
        </w:tc>
        <w:tc>
          <w:tcPr>
            <w:tcW w:w="850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374"/>
        </w:trPr>
        <w:tc>
          <w:tcPr>
            <w:tcW w:w="426" w:type="dxa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1559" w:type="dxa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2.10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342E0C" w:rsidRPr="001C1867" w:rsidRDefault="00342E0C" w:rsidP="004626C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843" w:type="dxa"/>
            <w:vMerge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342E0C" w:rsidRPr="006A438A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02200L</w:t>
            </w:r>
            <w:r>
              <w:rPr>
                <w:bCs/>
                <w:spacing w:val="-20"/>
                <w:sz w:val="16"/>
                <w:szCs w:val="16"/>
              </w:rPr>
              <w:t>0970</w:t>
            </w: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993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3 997,7</w:t>
            </w:r>
          </w:p>
        </w:tc>
        <w:tc>
          <w:tcPr>
            <w:tcW w:w="993" w:type="dxa"/>
            <w:vAlign w:val="center"/>
          </w:tcPr>
          <w:p w:rsidR="00342E0C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5 623,8</w:t>
            </w:r>
          </w:p>
        </w:tc>
        <w:tc>
          <w:tcPr>
            <w:tcW w:w="992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42E0C" w:rsidRPr="001C1867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342E0C" w:rsidRPr="001C1867" w:rsidTr="004626CE">
        <w:trPr>
          <w:trHeight w:val="374"/>
        </w:trPr>
        <w:tc>
          <w:tcPr>
            <w:tcW w:w="426" w:type="dxa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3.11.</w:t>
            </w:r>
          </w:p>
        </w:tc>
        <w:tc>
          <w:tcPr>
            <w:tcW w:w="1559" w:type="dxa"/>
          </w:tcPr>
          <w:p w:rsidR="00342E0C" w:rsidRPr="001C1867" w:rsidRDefault="00342E0C" w:rsidP="004626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2.11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342E0C" w:rsidRPr="001C1867" w:rsidRDefault="00342E0C" w:rsidP="004626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приобретение школьных автобусов</w:t>
            </w:r>
          </w:p>
        </w:tc>
        <w:tc>
          <w:tcPr>
            <w:tcW w:w="1843" w:type="dxa"/>
            <w:vMerge/>
          </w:tcPr>
          <w:p w:rsidR="00342E0C" w:rsidRPr="001C1867" w:rsidRDefault="00342E0C" w:rsidP="00462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342E0C" w:rsidRPr="001C1867" w:rsidRDefault="00342E0C" w:rsidP="004626CE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342E0C" w:rsidRPr="007022EB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</w:rPr>
              <w:t>02200</w:t>
            </w:r>
            <w:r>
              <w:rPr>
                <w:bCs/>
                <w:spacing w:val="-20"/>
                <w:sz w:val="16"/>
                <w:szCs w:val="16"/>
                <w:lang w:val="en-US"/>
              </w:rPr>
              <w:t>S4060</w:t>
            </w:r>
          </w:p>
        </w:tc>
        <w:tc>
          <w:tcPr>
            <w:tcW w:w="425" w:type="dxa"/>
            <w:vAlign w:val="center"/>
          </w:tcPr>
          <w:p w:rsidR="00342E0C" w:rsidRPr="007022EB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993" w:type="dxa"/>
            <w:vAlign w:val="center"/>
          </w:tcPr>
          <w:p w:rsidR="00342E0C" w:rsidRPr="007022EB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992" w:type="dxa"/>
            <w:vAlign w:val="center"/>
          </w:tcPr>
          <w:p w:rsidR="00342E0C" w:rsidRPr="007022EB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992" w:type="dxa"/>
            <w:vAlign w:val="center"/>
          </w:tcPr>
          <w:p w:rsidR="00342E0C" w:rsidRPr="007022EB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992" w:type="dxa"/>
            <w:vAlign w:val="center"/>
          </w:tcPr>
          <w:p w:rsidR="00342E0C" w:rsidRPr="007022EB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993" w:type="dxa"/>
            <w:vAlign w:val="center"/>
          </w:tcPr>
          <w:p w:rsidR="00342E0C" w:rsidRPr="005A51D2" w:rsidRDefault="00342E0C" w:rsidP="004626C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4 539,4</w:t>
            </w:r>
          </w:p>
        </w:tc>
        <w:tc>
          <w:tcPr>
            <w:tcW w:w="992" w:type="dxa"/>
            <w:vAlign w:val="center"/>
          </w:tcPr>
          <w:p w:rsidR="00342E0C" w:rsidRPr="007022EB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  <w:tc>
          <w:tcPr>
            <w:tcW w:w="850" w:type="dxa"/>
            <w:vAlign w:val="center"/>
          </w:tcPr>
          <w:p w:rsidR="00342E0C" w:rsidRPr="007022EB" w:rsidRDefault="00342E0C" w:rsidP="004626C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>
              <w:rPr>
                <w:bCs/>
                <w:spacing w:val="-20"/>
                <w:sz w:val="16"/>
                <w:szCs w:val="16"/>
                <w:lang w:val="en-US"/>
              </w:rPr>
              <w:t>0.0</w:t>
            </w:r>
          </w:p>
        </w:tc>
      </w:tr>
    </w:tbl>
    <w:p w:rsidR="00342E0C" w:rsidRPr="001C1867" w:rsidRDefault="00342E0C" w:rsidP="00342E0C">
      <w:pPr>
        <w:jc w:val="both"/>
        <w:rPr>
          <w:sz w:val="28"/>
        </w:rPr>
      </w:pPr>
    </w:p>
    <w:p w:rsidR="00342E0C" w:rsidRDefault="00342E0C" w:rsidP="00342E0C">
      <w:pPr>
        <w:keepNext/>
        <w:tabs>
          <w:tab w:val="left" w:pos="9639"/>
        </w:tabs>
        <w:spacing w:line="235" w:lineRule="auto"/>
        <w:jc w:val="both"/>
        <w:outlineLvl w:val="1"/>
        <w:rPr>
          <w:sz w:val="28"/>
        </w:rPr>
      </w:pPr>
      <w:r>
        <w:rPr>
          <w:sz w:val="28"/>
        </w:rPr>
        <w:lastRenderedPageBreak/>
        <w:t xml:space="preserve">20. В Таблицу № 2 Приложение №10.1 к муниципальной программе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«Развитие образования» пункты 2, 2.2, 4, 4.6, 4.7, 4.8, 4.9, 4.10, 4.11, 4.13, 4.16, 4.19, 4.21, 4.22, 4.23, 4.24, 5, 5.3, 5.4, 5.5, 5.6, 5.7, 7, 7.1, 7.2 изложить в следующей редакции:</w:t>
      </w:r>
    </w:p>
    <w:p w:rsidR="00342E0C" w:rsidRDefault="00342E0C" w:rsidP="00342E0C">
      <w:pPr>
        <w:keepNext/>
        <w:tabs>
          <w:tab w:val="left" w:pos="9639"/>
        </w:tabs>
        <w:spacing w:line="235" w:lineRule="auto"/>
        <w:jc w:val="center"/>
        <w:outlineLvl w:val="1"/>
        <w:rPr>
          <w:sz w:val="28"/>
        </w:rPr>
      </w:pPr>
      <w:r>
        <w:rPr>
          <w:sz w:val="28"/>
        </w:rPr>
        <w:t>РАСПРЕДЕЛЕНИЕ субсидий по организациям и направлениям расходования средств на 2017-2020 годы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567"/>
        <w:gridCol w:w="851"/>
        <w:gridCol w:w="708"/>
        <w:gridCol w:w="709"/>
        <w:gridCol w:w="567"/>
        <w:gridCol w:w="709"/>
        <w:gridCol w:w="709"/>
      </w:tblGrid>
      <w:tr w:rsidR="00342E0C" w:rsidRPr="00BB45A7" w:rsidTr="004626CE">
        <w:tc>
          <w:tcPr>
            <w:tcW w:w="534" w:type="dxa"/>
            <w:vMerge w:val="restart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409" w:type="dxa"/>
            <w:vMerge w:val="restart"/>
          </w:tcPr>
          <w:p w:rsidR="00342E0C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  <w:p w:rsidR="00342E0C" w:rsidRPr="00F619F2" w:rsidRDefault="00342E0C" w:rsidP="004626CE">
            <w:pPr>
              <w:rPr>
                <w:sz w:val="16"/>
                <w:szCs w:val="16"/>
              </w:rPr>
            </w:pPr>
          </w:p>
          <w:p w:rsidR="00342E0C" w:rsidRDefault="00342E0C" w:rsidP="004626CE">
            <w:pPr>
              <w:rPr>
                <w:sz w:val="16"/>
                <w:szCs w:val="16"/>
              </w:rPr>
            </w:pPr>
          </w:p>
          <w:p w:rsidR="00342E0C" w:rsidRPr="00487D68" w:rsidRDefault="00342E0C" w:rsidP="004626CE">
            <w:pPr>
              <w:spacing w:line="2" w:lineRule="atLeast"/>
              <w:jc w:val="center"/>
              <w:rPr>
                <w:bCs/>
                <w:spacing w:val="-20"/>
                <w:sz w:val="16"/>
                <w:szCs w:val="16"/>
              </w:rPr>
            </w:pPr>
            <w:r w:rsidRPr="00487D68">
              <w:rPr>
                <w:bCs/>
                <w:spacing w:val="-20"/>
                <w:sz w:val="16"/>
                <w:szCs w:val="16"/>
              </w:rPr>
              <w:t>Наименование муниципального</w:t>
            </w:r>
          </w:p>
          <w:p w:rsidR="00342E0C" w:rsidRPr="00F619F2" w:rsidRDefault="00342E0C" w:rsidP="004626CE">
            <w:pPr>
              <w:jc w:val="center"/>
              <w:rPr>
                <w:sz w:val="16"/>
                <w:szCs w:val="16"/>
              </w:rPr>
            </w:pPr>
            <w:r w:rsidRPr="00487D68">
              <w:rPr>
                <w:bCs/>
                <w:spacing w:val="-20"/>
                <w:sz w:val="16"/>
                <w:szCs w:val="16"/>
              </w:rPr>
              <w:t xml:space="preserve"> образования, организации</w:t>
            </w:r>
          </w:p>
        </w:tc>
        <w:tc>
          <w:tcPr>
            <w:tcW w:w="3402" w:type="dxa"/>
            <w:gridSpan w:val="4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3261" w:type="dxa"/>
            <w:gridSpan w:val="4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2976" w:type="dxa"/>
            <w:gridSpan w:val="4"/>
          </w:tcPr>
          <w:p w:rsidR="00342E0C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694" w:type="dxa"/>
            <w:gridSpan w:val="4"/>
          </w:tcPr>
          <w:p w:rsidR="00342E0C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</w:tr>
      <w:tr w:rsidR="00342E0C" w:rsidRPr="00BB45A7" w:rsidTr="004626CE">
        <w:tc>
          <w:tcPr>
            <w:tcW w:w="534" w:type="dxa"/>
            <w:vMerge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ind w:left="113" w:right="113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рублей)</w:t>
            </w:r>
          </w:p>
        </w:tc>
        <w:tc>
          <w:tcPr>
            <w:tcW w:w="850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ind w:left="113" w:right="113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рублей)</w:t>
            </w:r>
          </w:p>
        </w:tc>
        <w:tc>
          <w:tcPr>
            <w:tcW w:w="850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рублей)</w:t>
            </w:r>
          </w:p>
        </w:tc>
        <w:tc>
          <w:tcPr>
            <w:tcW w:w="2126" w:type="dxa"/>
            <w:gridSpan w:val="3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рублей)</w:t>
            </w:r>
          </w:p>
        </w:tc>
        <w:tc>
          <w:tcPr>
            <w:tcW w:w="1985" w:type="dxa"/>
            <w:gridSpan w:val="3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342E0C" w:rsidRPr="00BB45A7" w:rsidTr="004626CE">
        <w:trPr>
          <w:cantSplit/>
          <w:trHeight w:val="2278"/>
        </w:trPr>
        <w:tc>
          <w:tcPr>
            <w:tcW w:w="534" w:type="dxa"/>
            <w:vMerge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>
              <w:rPr>
                <w:sz w:val="16"/>
                <w:szCs w:val="16"/>
              </w:rPr>
              <w:t>федерального</w:t>
            </w:r>
            <w:r w:rsidRPr="00BB4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1" w:type="dxa"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r>
              <w:rPr>
                <w:sz w:val="16"/>
                <w:szCs w:val="16"/>
              </w:rPr>
              <w:t xml:space="preserve">областного </w:t>
            </w:r>
            <w:proofErr w:type="gramStart"/>
            <w:r>
              <w:rPr>
                <w:sz w:val="16"/>
                <w:szCs w:val="16"/>
              </w:rPr>
              <w:t>бюджета  (</w:t>
            </w:r>
            <w:proofErr w:type="gramEnd"/>
            <w:r>
              <w:rPr>
                <w:sz w:val="16"/>
                <w:szCs w:val="16"/>
              </w:rPr>
              <w:t>тыс. рублей)</w:t>
            </w:r>
          </w:p>
        </w:tc>
        <w:tc>
          <w:tcPr>
            <w:tcW w:w="850" w:type="dxa"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BB45A7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>с</w:t>
            </w:r>
            <w:r w:rsidRPr="00BB45A7">
              <w:rPr>
                <w:sz w:val="16"/>
                <w:szCs w:val="16"/>
              </w:rPr>
              <w:t xml:space="preserve">тного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1" w:type="dxa"/>
            <w:vMerge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>
              <w:rPr>
                <w:sz w:val="16"/>
                <w:szCs w:val="16"/>
              </w:rPr>
              <w:t>федерального</w:t>
            </w:r>
            <w:r w:rsidRPr="00BB4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1" w:type="dxa"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r>
              <w:rPr>
                <w:sz w:val="16"/>
                <w:szCs w:val="16"/>
              </w:rPr>
              <w:t xml:space="preserve">областного </w:t>
            </w:r>
            <w:proofErr w:type="gramStart"/>
            <w:r>
              <w:rPr>
                <w:sz w:val="16"/>
                <w:szCs w:val="16"/>
              </w:rPr>
              <w:t>бюджета  (</w:t>
            </w:r>
            <w:proofErr w:type="gramEnd"/>
            <w:r>
              <w:rPr>
                <w:sz w:val="16"/>
                <w:szCs w:val="16"/>
              </w:rPr>
              <w:t>тыс. рублей)</w:t>
            </w:r>
          </w:p>
        </w:tc>
        <w:tc>
          <w:tcPr>
            <w:tcW w:w="709" w:type="dxa"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BB45A7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>с</w:t>
            </w:r>
            <w:r w:rsidRPr="00BB45A7">
              <w:rPr>
                <w:sz w:val="16"/>
                <w:szCs w:val="16"/>
              </w:rPr>
              <w:t xml:space="preserve">тного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0" w:type="dxa"/>
            <w:vMerge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ind w:left="113" w:right="113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>
              <w:rPr>
                <w:sz w:val="16"/>
                <w:szCs w:val="16"/>
              </w:rPr>
              <w:t>федерального</w:t>
            </w:r>
            <w:r w:rsidRPr="00BB4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1" w:type="dxa"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r>
              <w:rPr>
                <w:sz w:val="16"/>
                <w:szCs w:val="16"/>
              </w:rPr>
              <w:t xml:space="preserve">областного </w:t>
            </w:r>
            <w:proofErr w:type="gramStart"/>
            <w:r>
              <w:rPr>
                <w:sz w:val="16"/>
                <w:szCs w:val="16"/>
              </w:rPr>
              <w:t>бюджета  (</w:t>
            </w:r>
            <w:proofErr w:type="gramEnd"/>
            <w:r>
              <w:rPr>
                <w:sz w:val="16"/>
                <w:szCs w:val="16"/>
              </w:rPr>
              <w:t>тыс. рублей)</w:t>
            </w:r>
          </w:p>
        </w:tc>
        <w:tc>
          <w:tcPr>
            <w:tcW w:w="708" w:type="dxa"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BB45A7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>с</w:t>
            </w:r>
            <w:r w:rsidRPr="00BB45A7">
              <w:rPr>
                <w:sz w:val="16"/>
                <w:szCs w:val="16"/>
              </w:rPr>
              <w:t xml:space="preserve">тного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709" w:type="dxa"/>
            <w:vMerge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>
              <w:rPr>
                <w:sz w:val="16"/>
                <w:szCs w:val="16"/>
              </w:rPr>
              <w:t>федерального</w:t>
            </w:r>
            <w:r w:rsidRPr="00BB4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709" w:type="dxa"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r>
              <w:rPr>
                <w:sz w:val="16"/>
                <w:szCs w:val="16"/>
              </w:rPr>
              <w:t xml:space="preserve">областного </w:t>
            </w:r>
            <w:proofErr w:type="gramStart"/>
            <w:r>
              <w:rPr>
                <w:sz w:val="16"/>
                <w:szCs w:val="16"/>
              </w:rPr>
              <w:t>бюджета  (</w:t>
            </w:r>
            <w:proofErr w:type="gramEnd"/>
            <w:r>
              <w:rPr>
                <w:sz w:val="16"/>
                <w:szCs w:val="16"/>
              </w:rPr>
              <w:t>тыс. рублей)</w:t>
            </w:r>
          </w:p>
        </w:tc>
        <w:tc>
          <w:tcPr>
            <w:tcW w:w="709" w:type="dxa"/>
            <w:textDirection w:val="btL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BB45A7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>с</w:t>
            </w:r>
            <w:r w:rsidRPr="00BB45A7">
              <w:rPr>
                <w:sz w:val="16"/>
                <w:szCs w:val="16"/>
              </w:rPr>
              <w:t xml:space="preserve">тного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</w:tr>
    </w:tbl>
    <w:p w:rsidR="00342E0C" w:rsidRDefault="00342E0C" w:rsidP="00342E0C">
      <w:pPr>
        <w:spacing w:line="24" w:lineRule="auto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567"/>
        <w:gridCol w:w="851"/>
        <w:gridCol w:w="708"/>
        <w:gridCol w:w="709"/>
        <w:gridCol w:w="425"/>
        <w:gridCol w:w="142"/>
        <w:gridCol w:w="567"/>
        <w:gridCol w:w="142"/>
        <w:gridCol w:w="709"/>
      </w:tblGrid>
      <w:tr w:rsidR="00342E0C" w:rsidRPr="00BB45A7" w:rsidTr="004626CE">
        <w:trPr>
          <w:trHeight w:val="132"/>
          <w:tblHeader/>
        </w:trPr>
        <w:tc>
          <w:tcPr>
            <w:tcW w:w="534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2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42E0C" w:rsidRPr="00BB45A7" w:rsidTr="004626CE">
        <w:tc>
          <w:tcPr>
            <w:tcW w:w="15276" w:type="dxa"/>
            <w:gridSpan w:val="20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bCs/>
                <w:kern w:val="2"/>
                <w:sz w:val="16"/>
                <w:szCs w:val="16"/>
              </w:rPr>
              <w:t>Субсидия на разработку проектно-сметной документации на капитальный ремонт муниципальных образовательных учреждений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409" w:type="dxa"/>
            <w:vAlign w:val="center"/>
          </w:tcPr>
          <w:p w:rsidR="00342E0C" w:rsidRPr="002427BD" w:rsidRDefault="00342E0C" w:rsidP="004626CE">
            <w:pPr>
              <w:spacing w:line="360" w:lineRule="auto"/>
              <w:rPr>
                <w:bCs/>
                <w:kern w:val="2"/>
                <w:sz w:val="16"/>
                <w:szCs w:val="16"/>
              </w:rPr>
            </w:pPr>
            <w:proofErr w:type="spellStart"/>
            <w:r>
              <w:rPr>
                <w:bCs/>
                <w:kern w:val="2"/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2177,2</w:t>
            </w:r>
          </w:p>
        </w:tc>
        <w:tc>
          <w:tcPr>
            <w:tcW w:w="850" w:type="dxa"/>
          </w:tcPr>
          <w:p w:rsidR="00342E0C" w:rsidRDefault="00342E0C" w:rsidP="004626CE">
            <w:pPr>
              <w:jc w:val="center"/>
            </w:pPr>
            <w:r w:rsidRPr="00B054CE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2046,5</w:t>
            </w:r>
          </w:p>
        </w:tc>
        <w:tc>
          <w:tcPr>
            <w:tcW w:w="850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130,7</w:t>
            </w:r>
          </w:p>
        </w:tc>
        <w:tc>
          <w:tcPr>
            <w:tcW w:w="851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9 814,5</w:t>
            </w:r>
          </w:p>
        </w:tc>
        <w:tc>
          <w:tcPr>
            <w:tcW w:w="850" w:type="dxa"/>
          </w:tcPr>
          <w:p w:rsidR="00342E0C" w:rsidRDefault="00342E0C" w:rsidP="004626CE">
            <w:pPr>
              <w:jc w:val="center"/>
            </w:pPr>
            <w:r w:rsidRPr="0044707D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9 219,9</w:t>
            </w:r>
          </w:p>
        </w:tc>
        <w:tc>
          <w:tcPr>
            <w:tcW w:w="709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594,6</w:t>
            </w:r>
          </w:p>
        </w:tc>
        <w:tc>
          <w:tcPr>
            <w:tcW w:w="850" w:type="dxa"/>
          </w:tcPr>
          <w:p w:rsidR="00342E0C" w:rsidRPr="00071E0B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6 602,8</w:t>
            </w:r>
          </w:p>
        </w:tc>
        <w:tc>
          <w:tcPr>
            <w:tcW w:w="567" w:type="dxa"/>
          </w:tcPr>
          <w:p w:rsidR="00342E0C" w:rsidRPr="00071E0B" w:rsidRDefault="00342E0C" w:rsidP="004626CE">
            <w:pPr>
              <w:jc w:val="center"/>
              <w:rPr>
                <w:sz w:val="16"/>
                <w:szCs w:val="16"/>
              </w:rPr>
            </w:pPr>
            <w:r w:rsidRPr="00071E0B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</w:tcPr>
          <w:p w:rsidR="00342E0C" w:rsidRPr="00071E0B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6 205,8</w:t>
            </w:r>
          </w:p>
        </w:tc>
        <w:tc>
          <w:tcPr>
            <w:tcW w:w="708" w:type="dxa"/>
          </w:tcPr>
          <w:p w:rsidR="00342E0C" w:rsidRPr="00071E0B" w:rsidRDefault="00342E0C" w:rsidP="004626CE">
            <w:pPr>
              <w:jc w:val="center"/>
              <w:rPr>
                <w:sz w:val="16"/>
                <w:szCs w:val="16"/>
              </w:rPr>
            </w:pPr>
            <w:r w:rsidRPr="00071E0B">
              <w:rPr>
                <w:spacing w:val="-12"/>
                <w:kern w:val="2"/>
                <w:sz w:val="16"/>
                <w:szCs w:val="16"/>
              </w:rPr>
              <w:t>397,0</w:t>
            </w:r>
          </w:p>
        </w:tc>
        <w:tc>
          <w:tcPr>
            <w:tcW w:w="709" w:type="dxa"/>
          </w:tcPr>
          <w:p w:rsidR="00342E0C" w:rsidRDefault="00342E0C" w:rsidP="004626CE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:rsidR="00342E0C" w:rsidRDefault="00342E0C" w:rsidP="004626CE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</w:tcPr>
          <w:p w:rsidR="00342E0C" w:rsidRDefault="00342E0C" w:rsidP="004626CE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:rsidR="00342E0C" w:rsidRDefault="00342E0C" w:rsidP="004626CE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409" w:type="dxa"/>
            <w:vAlign w:val="center"/>
          </w:tcPr>
          <w:p w:rsidR="00342E0C" w:rsidRPr="002427BD" w:rsidRDefault="00342E0C" w:rsidP="004626CE">
            <w:pPr>
              <w:spacing w:line="360" w:lineRule="auto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МБОУ </w:t>
            </w:r>
            <w:proofErr w:type="spellStart"/>
            <w:r>
              <w:rPr>
                <w:bCs/>
                <w:kern w:val="2"/>
                <w:sz w:val="16"/>
                <w:szCs w:val="16"/>
              </w:rPr>
              <w:t>Богураевская</w:t>
            </w:r>
            <w:proofErr w:type="spellEnd"/>
            <w:r>
              <w:rPr>
                <w:bCs/>
                <w:kern w:val="2"/>
                <w:sz w:val="16"/>
                <w:szCs w:val="16"/>
              </w:rPr>
              <w:t xml:space="preserve"> СОШ</w:t>
            </w:r>
          </w:p>
        </w:tc>
        <w:tc>
          <w:tcPr>
            <w:tcW w:w="851" w:type="dxa"/>
          </w:tcPr>
          <w:p w:rsidR="00342E0C" w:rsidRDefault="00342E0C" w:rsidP="004626CE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342E0C" w:rsidRDefault="00342E0C" w:rsidP="004626CE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342E0C" w:rsidRDefault="00342E0C" w:rsidP="004626CE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342E0C" w:rsidRDefault="00342E0C" w:rsidP="004626CE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342E0C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2 191,6</w:t>
            </w:r>
          </w:p>
        </w:tc>
        <w:tc>
          <w:tcPr>
            <w:tcW w:w="850" w:type="dxa"/>
          </w:tcPr>
          <w:p w:rsidR="00342E0C" w:rsidRPr="0044707D" w:rsidRDefault="00342E0C" w:rsidP="004626CE">
            <w:pPr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44707D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342E0C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2 054,4</w:t>
            </w:r>
          </w:p>
        </w:tc>
        <w:tc>
          <w:tcPr>
            <w:tcW w:w="709" w:type="dxa"/>
          </w:tcPr>
          <w:p w:rsidR="00342E0C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137,2</w:t>
            </w:r>
          </w:p>
        </w:tc>
        <w:tc>
          <w:tcPr>
            <w:tcW w:w="850" w:type="dxa"/>
          </w:tcPr>
          <w:p w:rsidR="00342E0C" w:rsidRPr="00071E0B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6 602,8</w:t>
            </w:r>
          </w:p>
        </w:tc>
        <w:tc>
          <w:tcPr>
            <w:tcW w:w="567" w:type="dxa"/>
          </w:tcPr>
          <w:p w:rsidR="00342E0C" w:rsidRPr="00071E0B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 w:rsidRPr="0044707D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342E0C" w:rsidRPr="00071E0B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6 205,8</w:t>
            </w:r>
          </w:p>
        </w:tc>
        <w:tc>
          <w:tcPr>
            <w:tcW w:w="708" w:type="dxa"/>
          </w:tcPr>
          <w:p w:rsidR="00342E0C" w:rsidRPr="00071E0B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 w:rsidRPr="00071E0B">
              <w:rPr>
                <w:spacing w:val="-12"/>
                <w:kern w:val="2"/>
                <w:sz w:val="16"/>
                <w:szCs w:val="16"/>
              </w:rPr>
              <w:t>397,0</w:t>
            </w:r>
          </w:p>
        </w:tc>
        <w:tc>
          <w:tcPr>
            <w:tcW w:w="709" w:type="dxa"/>
          </w:tcPr>
          <w:p w:rsidR="00342E0C" w:rsidRDefault="00342E0C" w:rsidP="004626CE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:rsidR="00342E0C" w:rsidRDefault="00342E0C" w:rsidP="004626CE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</w:tcPr>
          <w:p w:rsidR="00342E0C" w:rsidRDefault="00342E0C" w:rsidP="004626CE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</w:tcPr>
          <w:p w:rsidR="00342E0C" w:rsidRDefault="00342E0C" w:rsidP="004626CE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BB45A7" w:rsidTr="004626CE">
        <w:tc>
          <w:tcPr>
            <w:tcW w:w="15276" w:type="dxa"/>
            <w:gridSpan w:val="20"/>
          </w:tcPr>
          <w:p w:rsidR="00342E0C" w:rsidRPr="00BB45A7" w:rsidRDefault="00342E0C" w:rsidP="004626CE">
            <w:pPr>
              <w:keepNext/>
              <w:tabs>
                <w:tab w:val="left" w:pos="8520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bCs/>
                <w:kern w:val="2"/>
                <w:sz w:val="16"/>
                <w:szCs w:val="16"/>
              </w:rPr>
              <w:t>Субсидия на проведение мероприятий по энергосбережен</w:t>
            </w:r>
            <w:r>
              <w:rPr>
                <w:bCs/>
                <w:kern w:val="2"/>
                <w:sz w:val="16"/>
                <w:szCs w:val="16"/>
              </w:rPr>
              <w:t xml:space="preserve">ию в части замены </w:t>
            </w:r>
            <w:proofErr w:type="gramStart"/>
            <w:r>
              <w:rPr>
                <w:bCs/>
                <w:kern w:val="2"/>
                <w:sz w:val="16"/>
                <w:szCs w:val="16"/>
              </w:rPr>
              <w:t xml:space="preserve">существующих  </w:t>
            </w:r>
            <w:r w:rsidRPr="002427BD">
              <w:rPr>
                <w:bCs/>
                <w:kern w:val="2"/>
                <w:sz w:val="16"/>
                <w:szCs w:val="16"/>
              </w:rPr>
              <w:t>деревянных</w:t>
            </w:r>
            <w:proofErr w:type="gramEnd"/>
            <w:r w:rsidRPr="002427BD">
              <w:rPr>
                <w:bCs/>
                <w:kern w:val="2"/>
                <w:sz w:val="16"/>
                <w:szCs w:val="16"/>
              </w:rPr>
              <w:t xml:space="preserve"> окон и наружных дверных блоков в муниципальных образовательных учреждениях</w:t>
            </w:r>
          </w:p>
        </w:tc>
      </w:tr>
      <w:tr w:rsidR="00342E0C" w:rsidRPr="00BB45A7" w:rsidTr="004626CE">
        <w:tc>
          <w:tcPr>
            <w:tcW w:w="534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409" w:type="dxa"/>
            <w:vAlign w:val="center"/>
          </w:tcPr>
          <w:p w:rsidR="00342E0C" w:rsidRPr="002427BD" w:rsidRDefault="00342E0C" w:rsidP="004626CE">
            <w:pPr>
              <w:rPr>
                <w:bCs/>
                <w:kern w:val="2"/>
                <w:sz w:val="16"/>
                <w:szCs w:val="16"/>
              </w:rPr>
            </w:pPr>
            <w:proofErr w:type="spellStart"/>
            <w:r>
              <w:rPr>
                <w:bCs/>
                <w:kern w:val="2"/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10414,5</w:t>
            </w:r>
          </w:p>
        </w:tc>
        <w:tc>
          <w:tcPr>
            <w:tcW w:w="850" w:type="dxa"/>
            <w:vAlign w:val="center"/>
          </w:tcPr>
          <w:p w:rsidR="00342E0C" w:rsidRDefault="00342E0C" w:rsidP="004626CE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9789,5</w:t>
            </w:r>
          </w:p>
        </w:tc>
        <w:tc>
          <w:tcPr>
            <w:tcW w:w="850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625,0</w:t>
            </w:r>
          </w:p>
        </w:tc>
        <w:tc>
          <w:tcPr>
            <w:tcW w:w="851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10587,5</w:t>
            </w:r>
          </w:p>
        </w:tc>
        <w:tc>
          <w:tcPr>
            <w:tcW w:w="850" w:type="dxa"/>
            <w:vAlign w:val="center"/>
          </w:tcPr>
          <w:p w:rsidR="00342E0C" w:rsidRDefault="00342E0C" w:rsidP="004626CE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9047,5</w:t>
            </w:r>
          </w:p>
        </w:tc>
        <w:tc>
          <w:tcPr>
            <w:tcW w:w="709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1540,0</w:t>
            </w:r>
          </w:p>
        </w:tc>
        <w:tc>
          <w:tcPr>
            <w:tcW w:w="850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12921,6</w:t>
            </w:r>
          </w:p>
        </w:tc>
        <w:tc>
          <w:tcPr>
            <w:tcW w:w="567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12146,3</w:t>
            </w:r>
          </w:p>
        </w:tc>
        <w:tc>
          <w:tcPr>
            <w:tcW w:w="708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775,3</w:t>
            </w:r>
          </w:p>
        </w:tc>
        <w:tc>
          <w:tcPr>
            <w:tcW w:w="709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4486,0</w:t>
            </w:r>
          </w:p>
        </w:tc>
        <w:tc>
          <w:tcPr>
            <w:tcW w:w="425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4252,7</w:t>
            </w:r>
          </w:p>
        </w:tc>
        <w:tc>
          <w:tcPr>
            <w:tcW w:w="709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233,3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Default="00342E0C" w:rsidP="004626CE">
            <w:r w:rsidRPr="00582BB4">
              <w:rPr>
                <w:sz w:val="16"/>
                <w:szCs w:val="16"/>
              </w:rPr>
              <w:t>4.6</w:t>
            </w:r>
          </w:p>
        </w:tc>
        <w:tc>
          <w:tcPr>
            <w:tcW w:w="2409" w:type="dxa"/>
          </w:tcPr>
          <w:p w:rsidR="00342E0C" w:rsidRDefault="00342E0C" w:rsidP="004626CE">
            <w:r w:rsidRPr="00582BB4">
              <w:rPr>
                <w:bCs/>
                <w:kern w:val="2"/>
                <w:sz w:val="16"/>
                <w:szCs w:val="16"/>
              </w:rPr>
              <w:t xml:space="preserve">МБОУ </w:t>
            </w:r>
            <w:proofErr w:type="spellStart"/>
            <w:r w:rsidRPr="00582BB4">
              <w:rPr>
                <w:bCs/>
                <w:kern w:val="2"/>
                <w:sz w:val="16"/>
                <w:szCs w:val="16"/>
              </w:rPr>
              <w:t>Крутинская</w:t>
            </w:r>
            <w:proofErr w:type="spellEnd"/>
            <w:r w:rsidRPr="00582BB4">
              <w:rPr>
                <w:bCs/>
                <w:kern w:val="2"/>
                <w:sz w:val="16"/>
                <w:szCs w:val="16"/>
              </w:rPr>
              <w:t xml:space="preserve"> СОШ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1230,4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1156,6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73,8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Default="00342E0C" w:rsidP="004626CE">
            <w:r w:rsidRPr="00582BB4">
              <w:rPr>
                <w:sz w:val="16"/>
                <w:szCs w:val="16"/>
              </w:rPr>
              <w:t>4.7</w:t>
            </w:r>
          </w:p>
        </w:tc>
        <w:tc>
          <w:tcPr>
            <w:tcW w:w="2409" w:type="dxa"/>
          </w:tcPr>
          <w:p w:rsidR="00342E0C" w:rsidRDefault="00342E0C" w:rsidP="004626CE">
            <w:r w:rsidRPr="00582BB4">
              <w:rPr>
                <w:bCs/>
                <w:kern w:val="2"/>
                <w:sz w:val="16"/>
                <w:szCs w:val="16"/>
              </w:rPr>
              <w:t>МБОУ Ленинская СОШ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1081,3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1016,4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64,9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Pr="00582BB4" w:rsidRDefault="00342E0C" w:rsidP="00462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2409" w:type="dxa"/>
          </w:tcPr>
          <w:p w:rsidR="00342E0C" w:rsidRPr="00582BB4" w:rsidRDefault="00342E0C" w:rsidP="004626CE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МБОУ </w:t>
            </w:r>
            <w:proofErr w:type="spellStart"/>
            <w:r>
              <w:rPr>
                <w:bCs/>
                <w:kern w:val="2"/>
                <w:sz w:val="16"/>
                <w:szCs w:val="16"/>
              </w:rPr>
              <w:t>Литвиновская</w:t>
            </w:r>
            <w:proofErr w:type="spellEnd"/>
            <w:r w:rsidRPr="00582BB4">
              <w:rPr>
                <w:bCs/>
                <w:kern w:val="2"/>
                <w:sz w:val="16"/>
                <w:szCs w:val="16"/>
              </w:rPr>
              <w:t xml:space="preserve"> СОШ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1898,9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1785,0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113,9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Default="00342E0C" w:rsidP="00462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</w:t>
            </w:r>
          </w:p>
        </w:tc>
        <w:tc>
          <w:tcPr>
            <w:tcW w:w="2409" w:type="dxa"/>
          </w:tcPr>
          <w:p w:rsidR="00342E0C" w:rsidRDefault="00342E0C" w:rsidP="004626CE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МБОУ СОШ №5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3000,0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2820,0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180,0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Default="00342E0C" w:rsidP="00462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</w:t>
            </w:r>
          </w:p>
        </w:tc>
        <w:tc>
          <w:tcPr>
            <w:tcW w:w="2409" w:type="dxa"/>
          </w:tcPr>
          <w:p w:rsidR="00342E0C" w:rsidRDefault="00342E0C" w:rsidP="004626CE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МБОУ </w:t>
            </w:r>
            <w:proofErr w:type="spellStart"/>
            <w:r>
              <w:rPr>
                <w:bCs/>
                <w:kern w:val="2"/>
                <w:sz w:val="16"/>
                <w:szCs w:val="16"/>
              </w:rPr>
              <w:t>Насонтовская</w:t>
            </w:r>
            <w:proofErr w:type="spellEnd"/>
            <w:r>
              <w:rPr>
                <w:bCs/>
                <w:kern w:val="2"/>
                <w:sz w:val="16"/>
                <w:szCs w:val="16"/>
              </w:rPr>
              <w:t xml:space="preserve"> ООШ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474,9</w:t>
            </w:r>
          </w:p>
        </w:tc>
        <w:tc>
          <w:tcPr>
            <w:tcW w:w="850" w:type="dxa"/>
          </w:tcPr>
          <w:p w:rsidR="00342E0C" w:rsidRDefault="00342E0C" w:rsidP="004626CE">
            <w:pPr>
              <w:jc w:val="center"/>
            </w:pPr>
            <w:r w:rsidRPr="0038688C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446,4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28,5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308,3</w:t>
            </w:r>
          </w:p>
        </w:tc>
        <w:tc>
          <w:tcPr>
            <w:tcW w:w="708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19,7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1382,3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75,8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Default="00342E0C" w:rsidP="00462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</w:t>
            </w:r>
          </w:p>
        </w:tc>
        <w:tc>
          <w:tcPr>
            <w:tcW w:w="2409" w:type="dxa"/>
          </w:tcPr>
          <w:p w:rsidR="00342E0C" w:rsidRDefault="00342E0C" w:rsidP="004626CE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Муниципальное бюджетное общеобразовательное учреждение Нижне-</w:t>
            </w:r>
            <w:proofErr w:type="spellStart"/>
            <w:r>
              <w:rPr>
                <w:bCs/>
                <w:kern w:val="2"/>
                <w:sz w:val="16"/>
                <w:szCs w:val="16"/>
              </w:rPr>
              <w:t>Серебряковская</w:t>
            </w:r>
            <w:proofErr w:type="spellEnd"/>
            <w:r>
              <w:rPr>
                <w:bCs/>
                <w:kern w:val="2"/>
                <w:sz w:val="16"/>
                <w:szCs w:val="16"/>
              </w:rPr>
              <w:t xml:space="preserve"> ООШ (далее МБОУ Нижне-</w:t>
            </w:r>
            <w:proofErr w:type="spellStart"/>
            <w:r>
              <w:rPr>
                <w:bCs/>
                <w:kern w:val="2"/>
                <w:sz w:val="16"/>
                <w:szCs w:val="16"/>
              </w:rPr>
              <w:t>Серебряковская</w:t>
            </w:r>
            <w:proofErr w:type="spellEnd"/>
            <w:r>
              <w:rPr>
                <w:bCs/>
                <w:kern w:val="2"/>
                <w:sz w:val="16"/>
                <w:szCs w:val="16"/>
              </w:rPr>
              <w:t xml:space="preserve"> ООШ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277,0</w:t>
            </w:r>
          </w:p>
        </w:tc>
        <w:tc>
          <w:tcPr>
            <w:tcW w:w="850" w:type="dxa"/>
            <w:vAlign w:val="center"/>
          </w:tcPr>
          <w:p w:rsidR="00342E0C" w:rsidRDefault="00342E0C" w:rsidP="004626CE">
            <w:pPr>
              <w:jc w:val="center"/>
            </w:pPr>
            <w:r w:rsidRPr="0038688C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260,4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16,6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360,3</w:t>
            </w:r>
          </w:p>
        </w:tc>
        <w:tc>
          <w:tcPr>
            <w:tcW w:w="567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338,7</w:t>
            </w:r>
          </w:p>
        </w:tc>
        <w:tc>
          <w:tcPr>
            <w:tcW w:w="708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21,6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Default="00342E0C" w:rsidP="00462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</w:t>
            </w:r>
          </w:p>
        </w:tc>
        <w:tc>
          <w:tcPr>
            <w:tcW w:w="2409" w:type="dxa"/>
          </w:tcPr>
          <w:p w:rsidR="00342E0C" w:rsidRDefault="00342E0C" w:rsidP="004626CE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МБОУ </w:t>
            </w:r>
            <w:proofErr w:type="spellStart"/>
            <w:r>
              <w:rPr>
                <w:bCs/>
                <w:kern w:val="2"/>
                <w:sz w:val="16"/>
                <w:szCs w:val="16"/>
              </w:rPr>
              <w:t>Процико</w:t>
            </w:r>
            <w:proofErr w:type="spellEnd"/>
            <w:r>
              <w:rPr>
                <w:bCs/>
                <w:kern w:val="2"/>
                <w:sz w:val="16"/>
                <w:szCs w:val="16"/>
              </w:rPr>
              <w:t>-Березовская ООШ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548,6</w:t>
            </w:r>
          </w:p>
        </w:tc>
        <w:tc>
          <w:tcPr>
            <w:tcW w:w="850" w:type="dxa"/>
          </w:tcPr>
          <w:p w:rsidR="00342E0C" w:rsidRDefault="00342E0C" w:rsidP="004626CE">
            <w:pPr>
              <w:jc w:val="center"/>
            </w:pPr>
            <w:r w:rsidRPr="0038688C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515,7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32,9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752,0</w:t>
            </w:r>
          </w:p>
        </w:tc>
        <w:tc>
          <w:tcPr>
            <w:tcW w:w="708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Default="00342E0C" w:rsidP="00462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4.16</w:t>
            </w:r>
          </w:p>
        </w:tc>
        <w:tc>
          <w:tcPr>
            <w:tcW w:w="2409" w:type="dxa"/>
          </w:tcPr>
          <w:p w:rsidR="00342E0C" w:rsidRDefault="00342E0C" w:rsidP="004626CE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МБОУ Грушевская СОШ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657,9</w:t>
            </w:r>
          </w:p>
        </w:tc>
        <w:tc>
          <w:tcPr>
            <w:tcW w:w="850" w:type="dxa"/>
          </w:tcPr>
          <w:p w:rsidR="00342E0C" w:rsidRDefault="00342E0C" w:rsidP="004626CE">
            <w:pPr>
              <w:jc w:val="center"/>
            </w:pPr>
            <w:r w:rsidRPr="0038688C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618,4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39,5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1065,8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58,5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Default="00342E0C" w:rsidP="00462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4.19</w:t>
            </w:r>
          </w:p>
        </w:tc>
        <w:tc>
          <w:tcPr>
            <w:tcW w:w="2409" w:type="dxa"/>
          </w:tcPr>
          <w:p w:rsidR="00342E0C" w:rsidRDefault="00342E0C" w:rsidP="004626CE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Муниципальное бюджетное общеобразовательное учреждение Сосновская СОШ (далее МБОУ Сосновская СОШ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456,0</w:t>
            </w:r>
          </w:p>
        </w:tc>
        <w:tc>
          <w:tcPr>
            <w:tcW w:w="850" w:type="dxa"/>
          </w:tcPr>
          <w:p w:rsidR="00342E0C" w:rsidRDefault="00342E0C" w:rsidP="004626CE">
            <w:pPr>
              <w:jc w:val="center"/>
            </w:pPr>
            <w:r w:rsidRPr="0038688C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428,6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27,4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833,3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45,7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Default="00342E0C" w:rsidP="00462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4.21</w:t>
            </w:r>
          </w:p>
        </w:tc>
        <w:tc>
          <w:tcPr>
            <w:tcW w:w="2409" w:type="dxa"/>
          </w:tcPr>
          <w:p w:rsidR="00342E0C" w:rsidRDefault="00342E0C" w:rsidP="004626CE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bCs/>
                <w:kern w:val="2"/>
                <w:sz w:val="16"/>
                <w:szCs w:val="16"/>
              </w:rPr>
              <w:lastRenderedPageBreak/>
              <w:t>«Вишенка» (далее МБДОУ ДС «Вишенка»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lastRenderedPageBreak/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105,1</w:t>
            </w:r>
          </w:p>
        </w:tc>
        <w:tc>
          <w:tcPr>
            <w:tcW w:w="850" w:type="dxa"/>
          </w:tcPr>
          <w:p w:rsidR="00342E0C" w:rsidRDefault="00342E0C" w:rsidP="004626CE">
            <w:pPr>
              <w:jc w:val="center"/>
            </w:pPr>
            <w:r w:rsidRPr="0038688C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105,1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Default="00342E0C" w:rsidP="00462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4.22</w:t>
            </w:r>
          </w:p>
        </w:tc>
        <w:tc>
          <w:tcPr>
            <w:tcW w:w="2409" w:type="dxa"/>
          </w:tcPr>
          <w:p w:rsidR="00342E0C" w:rsidRDefault="00342E0C" w:rsidP="004626CE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Муниципальное бюджетное дошкольное образовательное учреждение детский сад №1 «Тополек» (далее МБДОУ ДС 1«Тополек»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493,6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493,6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Default="00342E0C" w:rsidP="00462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4.23</w:t>
            </w:r>
          </w:p>
        </w:tc>
        <w:tc>
          <w:tcPr>
            <w:tcW w:w="2409" w:type="dxa"/>
          </w:tcPr>
          <w:p w:rsidR="00342E0C" w:rsidRDefault="00342E0C" w:rsidP="004626CE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Муниципальное бюджетное общеобразовательное учреждение Голубинская СОШ (далее МБОУ Голубинская СОШ)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124,6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124,6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Default="00342E0C" w:rsidP="00462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4.24</w:t>
            </w:r>
          </w:p>
        </w:tc>
        <w:tc>
          <w:tcPr>
            <w:tcW w:w="2409" w:type="dxa"/>
          </w:tcPr>
          <w:p w:rsidR="00342E0C" w:rsidRDefault="00342E0C" w:rsidP="004626CE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МБОУ </w:t>
            </w:r>
            <w:proofErr w:type="spellStart"/>
            <w:r>
              <w:rPr>
                <w:bCs/>
                <w:kern w:val="2"/>
                <w:sz w:val="16"/>
                <w:szCs w:val="16"/>
              </w:rPr>
              <w:t>Насонтовская</w:t>
            </w:r>
            <w:proofErr w:type="spellEnd"/>
            <w:r>
              <w:rPr>
                <w:bCs/>
                <w:kern w:val="2"/>
                <w:sz w:val="16"/>
                <w:szCs w:val="16"/>
              </w:rPr>
              <w:t xml:space="preserve"> ООШ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99,2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99,2</w:t>
            </w:r>
          </w:p>
        </w:tc>
        <w:tc>
          <w:tcPr>
            <w:tcW w:w="850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582BB4" w:rsidRDefault="00342E0C" w:rsidP="004626CE">
            <w:pPr>
              <w:jc w:val="center"/>
              <w:rPr>
                <w:sz w:val="16"/>
                <w:szCs w:val="16"/>
              </w:rPr>
            </w:pPr>
            <w:r w:rsidRPr="00582BB4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15276" w:type="dxa"/>
            <w:gridSpan w:val="20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bCs/>
                <w:kern w:val="2"/>
                <w:sz w:val="16"/>
                <w:szCs w:val="16"/>
              </w:rPr>
              <w:t>Субсидия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409" w:type="dxa"/>
            <w:vAlign w:val="center"/>
          </w:tcPr>
          <w:p w:rsidR="00342E0C" w:rsidRPr="002427BD" w:rsidRDefault="00342E0C" w:rsidP="004626CE">
            <w:pPr>
              <w:rPr>
                <w:bCs/>
                <w:kern w:val="2"/>
                <w:sz w:val="16"/>
                <w:szCs w:val="16"/>
              </w:rPr>
            </w:pPr>
            <w:proofErr w:type="spellStart"/>
            <w:r>
              <w:rPr>
                <w:bCs/>
                <w:kern w:val="2"/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3 997,7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1 199,3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2 798,4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5 623,8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4 892,6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731,2</w:t>
            </w:r>
          </w:p>
        </w:tc>
        <w:tc>
          <w:tcPr>
            <w:tcW w:w="709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  <w:tc>
          <w:tcPr>
            <w:tcW w:w="2409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Крутинская</w:t>
            </w:r>
            <w:proofErr w:type="spellEnd"/>
            <w:r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1 799,7</w:t>
            </w:r>
          </w:p>
        </w:tc>
        <w:tc>
          <w:tcPr>
            <w:tcW w:w="850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1565,7</w:t>
            </w:r>
          </w:p>
        </w:tc>
        <w:tc>
          <w:tcPr>
            <w:tcW w:w="851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234,0</w:t>
            </w:r>
          </w:p>
        </w:tc>
        <w:tc>
          <w:tcPr>
            <w:tcW w:w="709" w:type="dxa"/>
            <w:vAlign w:val="center"/>
          </w:tcPr>
          <w:p w:rsidR="00342E0C" w:rsidRDefault="00342E0C" w:rsidP="004626CE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</w:t>
            </w:r>
          </w:p>
        </w:tc>
        <w:tc>
          <w:tcPr>
            <w:tcW w:w="2409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proofErr w:type="gramStart"/>
            <w:r>
              <w:rPr>
                <w:sz w:val="16"/>
                <w:szCs w:val="16"/>
              </w:rPr>
              <w:t>Насонтовская</w:t>
            </w:r>
            <w:proofErr w:type="spellEnd"/>
            <w:r>
              <w:rPr>
                <w:sz w:val="16"/>
                <w:szCs w:val="16"/>
              </w:rPr>
              <w:t xml:space="preserve">  ООШ</w:t>
            </w:r>
            <w:proofErr w:type="gramEnd"/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904,5</w:t>
            </w:r>
          </w:p>
        </w:tc>
        <w:tc>
          <w:tcPr>
            <w:tcW w:w="850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786,9</w:t>
            </w:r>
          </w:p>
        </w:tc>
        <w:tc>
          <w:tcPr>
            <w:tcW w:w="851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117,6</w:t>
            </w:r>
          </w:p>
        </w:tc>
        <w:tc>
          <w:tcPr>
            <w:tcW w:w="709" w:type="dxa"/>
            <w:vAlign w:val="center"/>
          </w:tcPr>
          <w:p w:rsidR="00342E0C" w:rsidRDefault="00342E0C" w:rsidP="004626CE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2409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outlineLvl w:val="1"/>
              <w:rPr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Муниципальное бюджетное общеобразовательное учреждение ООШ №4 (далее </w:t>
            </w:r>
            <w:r>
              <w:rPr>
                <w:sz w:val="16"/>
                <w:szCs w:val="16"/>
              </w:rPr>
              <w:t>МБОУ ООШ №4)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652,8</w:t>
            </w:r>
          </w:p>
        </w:tc>
        <w:tc>
          <w:tcPr>
            <w:tcW w:w="850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567,9</w:t>
            </w:r>
          </w:p>
        </w:tc>
        <w:tc>
          <w:tcPr>
            <w:tcW w:w="851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84,9</w:t>
            </w:r>
          </w:p>
        </w:tc>
        <w:tc>
          <w:tcPr>
            <w:tcW w:w="709" w:type="dxa"/>
            <w:vAlign w:val="center"/>
          </w:tcPr>
          <w:p w:rsidR="00342E0C" w:rsidRDefault="00342E0C" w:rsidP="004626CE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Default="00342E0C" w:rsidP="004626CE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2409" w:type="dxa"/>
          </w:tcPr>
          <w:p w:rsidR="00342E0C" w:rsidRDefault="00342E0C" w:rsidP="004626CE">
            <w:pPr>
              <w:keepNext/>
              <w:tabs>
                <w:tab w:val="left" w:pos="9639"/>
              </w:tabs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Процико</w:t>
            </w:r>
            <w:proofErr w:type="spellEnd"/>
            <w:r>
              <w:rPr>
                <w:sz w:val="16"/>
                <w:szCs w:val="16"/>
              </w:rPr>
              <w:t>-Березовская ООШ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917,6</w:t>
            </w:r>
          </w:p>
        </w:tc>
        <w:tc>
          <w:tcPr>
            <w:tcW w:w="850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798,3</w:t>
            </w:r>
          </w:p>
        </w:tc>
        <w:tc>
          <w:tcPr>
            <w:tcW w:w="851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119,3</w:t>
            </w:r>
          </w:p>
        </w:tc>
        <w:tc>
          <w:tcPr>
            <w:tcW w:w="709" w:type="dxa"/>
            <w:vAlign w:val="center"/>
          </w:tcPr>
          <w:p w:rsidR="00342E0C" w:rsidRDefault="00342E0C" w:rsidP="004626CE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2409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Сосновская СОШ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1 349,2</w:t>
            </w:r>
          </w:p>
        </w:tc>
        <w:tc>
          <w:tcPr>
            <w:tcW w:w="850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1173,8</w:t>
            </w:r>
          </w:p>
        </w:tc>
        <w:tc>
          <w:tcPr>
            <w:tcW w:w="851" w:type="dxa"/>
            <w:vAlign w:val="center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175,4</w:t>
            </w:r>
          </w:p>
        </w:tc>
        <w:tc>
          <w:tcPr>
            <w:tcW w:w="709" w:type="dxa"/>
            <w:vAlign w:val="center"/>
          </w:tcPr>
          <w:p w:rsidR="00342E0C" w:rsidRDefault="00342E0C" w:rsidP="004626CE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15276" w:type="dxa"/>
            <w:gridSpan w:val="20"/>
          </w:tcPr>
          <w:p w:rsidR="00342E0C" w:rsidRPr="002427BD" w:rsidRDefault="00342E0C" w:rsidP="004626CE">
            <w:pPr>
              <w:jc w:val="center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Субсидия на приобретение школьных автобусов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409" w:type="dxa"/>
            <w:vAlign w:val="center"/>
          </w:tcPr>
          <w:p w:rsidR="00342E0C" w:rsidRPr="002427BD" w:rsidRDefault="00342E0C" w:rsidP="004626CE">
            <w:pPr>
              <w:rPr>
                <w:bCs/>
                <w:kern w:val="2"/>
                <w:sz w:val="16"/>
                <w:szCs w:val="16"/>
              </w:rPr>
            </w:pPr>
            <w:proofErr w:type="spellStart"/>
            <w:r>
              <w:rPr>
                <w:bCs/>
                <w:kern w:val="2"/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4 829,2</w:t>
            </w:r>
          </w:p>
        </w:tc>
        <w:tc>
          <w:tcPr>
            <w:tcW w:w="850" w:type="dxa"/>
            <w:vAlign w:val="center"/>
          </w:tcPr>
          <w:p w:rsidR="00342E0C" w:rsidRDefault="00342E0C" w:rsidP="004626CE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4 539,4</w:t>
            </w:r>
          </w:p>
        </w:tc>
        <w:tc>
          <w:tcPr>
            <w:tcW w:w="709" w:type="dxa"/>
            <w:vAlign w:val="center"/>
          </w:tcPr>
          <w:p w:rsidR="00342E0C" w:rsidRDefault="00342E0C" w:rsidP="004626CE">
            <w:pPr>
              <w:jc w:val="center"/>
            </w:pPr>
            <w:r>
              <w:rPr>
                <w:spacing w:val="-10"/>
                <w:kern w:val="2"/>
                <w:sz w:val="16"/>
                <w:szCs w:val="16"/>
              </w:rPr>
              <w:t>289,8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2409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outlineLvl w:val="1"/>
              <w:rPr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bCs/>
                <w:kern w:val="2"/>
                <w:sz w:val="16"/>
                <w:szCs w:val="16"/>
              </w:rPr>
              <w:t>Апанасовская</w:t>
            </w:r>
            <w:proofErr w:type="spellEnd"/>
            <w:r>
              <w:rPr>
                <w:bCs/>
                <w:kern w:val="2"/>
                <w:sz w:val="16"/>
                <w:szCs w:val="16"/>
              </w:rPr>
              <w:t xml:space="preserve"> СОШ (далее МБОУ </w:t>
            </w:r>
            <w:proofErr w:type="spellStart"/>
            <w:r>
              <w:rPr>
                <w:bCs/>
                <w:kern w:val="2"/>
                <w:sz w:val="16"/>
                <w:szCs w:val="16"/>
              </w:rPr>
              <w:t>Апанасовская</w:t>
            </w:r>
            <w:proofErr w:type="spellEnd"/>
            <w:r>
              <w:rPr>
                <w:bCs/>
                <w:kern w:val="2"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kern w:val="2"/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ОШ )</w:t>
            </w:r>
            <w:proofErr w:type="gramEnd"/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2 797,15</w:t>
            </w:r>
          </w:p>
        </w:tc>
        <w:tc>
          <w:tcPr>
            <w:tcW w:w="850" w:type="dxa"/>
            <w:vAlign w:val="center"/>
          </w:tcPr>
          <w:p w:rsidR="00342E0C" w:rsidRDefault="00342E0C" w:rsidP="004626CE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2 629,3</w:t>
            </w:r>
          </w:p>
        </w:tc>
        <w:tc>
          <w:tcPr>
            <w:tcW w:w="709" w:type="dxa"/>
            <w:vAlign w:val="center"/>
          </w:tcPr>
          <w:p w:rsidR="00342E0C" w:rsidRDefault="00342E0C" w:rsidP="004626CE">
            <w:pPr>
              <w:jc w:val="center"/>
            </w:pPr>
            <w:r>
              <w:rPr>
                <w:spacing w:val="-10"/>
                <w:kern w:val="2"/>
                <w:sz w:val="16"/>
                <w:szCs w:val="16"/>
              </w:rPr>
              <w:t>167,85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342E0C" w:rsidRPr="00BB45A7" w:rsidTr="004626CE">
        <w:tc>
          <w:tcPr>
            <w:tcW w:w="534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</w:t>
            </w:r>
          </w:p>
        </w:tc>
        <w:tc>
          <w:tcPr>
            <w:tcW w:w="2409" w:type="dxa"/>
          </w:tcPr>
          <w:p w:rsidR="00342E0C" w:rsidRPr="00BB45A7" w:rsidRDefault="00342E0C" w:rsidP="004626CE">
            <w:pPr>
              <w:keepNext/>
              <w:tabs>
                <w:tab w:val="left" w:pos="9639"/>
              </w:tabs>
              <w:outlineLvl w:val="1"/>
              <w:rPr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МБОУ Грушевская СОШ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2 032,05</w:t>
            </w:r>
          </w:p>
        </w:tc>
        <w:tc>
          <w:tcPr>
            <w:tcW w:w="850" w:type="dxa"/>
            <w:vAlign w:val="center"/>
          </w:tcPr>
          <w:p w:rsidR="00342E0C" w:rsidRDefault="00342E0C" w:rsidP="004626CE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Default="00342E0C" w:rsidP="004626CE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1 910,1</w:t>
            </w:r>
          </w:p>
        </w:tc>
        <w:tc>
          <w:tcPr>
            <w:tcW w:w="709" w:type="dxa"/>
            <w:vAlign w:val="center"/>
          </w:tcPr>
          <w:p w:rsidR="00342E0C" w:rsidRDefault="00342E0C" w:rsidP="004626CE">
            <w:pPr>
              <w:jc w:val="center"/>
            </w:pPr>
            <w:r>
              <w:rPr>
                <w:spacing w:val="-10"/>
                <w:kern w:val="2"/>
                <w:sz w:val="16"/>
                <w:szCs w:val="16"/>
              </w:rPr>
              <w:t>121,95</w:t>
            </w:r>
          </w:p>
        </w:tc>
        <w:tc>
          <w:tcPr>
            <w:tcW w:w="850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vAlign w:val="center"/>
          </w:tcPr>
          <w:p w:rsidR="00342E0C" w:rsidRPr="002427BD" w:rsidRDefault="00342E0C" w:rsidP="004626CE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</w:tbl>
    <w:p w:rsidR="00342E0C" w:rsidRDefault="00342E0C" w:rsidP="00342E0C">
      <w:pPr>
        <w:jc w:val="both"/>
        <w:rPr>
          <w:sz w:val="28"/>
        </w:rPr>
      </w:pPr>
    </w:p>
    <w:p w:rsidR="00342E0C" w:rsidRDefault="00342E0C" w:rsidP="00342E0C">
      <w:pPr>
        <w:autoSpaceDE w:val="0"/>
        <w:autoSpaceDN w:val="0"/>
        <w:adjustRightInd w:val="0"/>
        <w:rPr>
          <w:sz w:val="28"/>
          <w:szCs w:val="28"/>
        </w:rPr>
      </w:pPr>
    </w:p>
    <w:p w:rsidR="00342E0C" w:rsidRDefault="00342E0C" w:rsidP="00342E0C">
      <w:pPr>
        <w:autoSpaceDE w:val="0"/>
        <w:autoSpaceDN w:val="0"/>
        <w:adjustRightInd w:val="0"/>
        <w:rPr>
          <w:sz w:val="28"/>
          <w:szCs w:val="28"/>
        </w:rPr>
      </w:pPr>
    </w:p>
    <w:p w:rsidR="00342E0C" w:rsidRDefault="00342E0C" w:rsidP="00342E0C">
      <w:pPr>
        <w:autoSpaceDE w:val="0"/>
        <w:autoSpaceDN w:val="0"/>
        <w:adjustRightInd w:val="0"/>
        <w:rPr>
          <w:sz w:val="28"/>
          <w:szCs w:val="28"/>
        </w:rPr>
      </w:pPr>
    </w:p>
    <w:p w:rsidR="00342E0C" w:rsidRDefault="00342E0C" w:rsidP="00342E0C">
      <w:pPr>
        <w:autoSpaceDE w:val="0"/>
        <w:autoSpaceDN w:val="0"/>
        <w:adjustRightInd w:val="0"/>
        <w:rPr>
          <w:sz w:val="28"/>
          <w:szCs w:val="28"/>
        </w:rPr>
      </w:pPr>
    </w:p>
    <w:p w:rsidR="00342E0C" w:rsidRDefault="00342E0C" w:rsidP="00342E0C">
      <w:pPr>
        <w:autoSpaceDE w:val="0"/>
        <w:autoSpaceDN w:val="0"/>
        <w:adjustRightInd w:val="0"/>
        <w:rPr>
          <w:sz w:val="28"/>
          <w:szCs w:val="28"/>
        </w:rPr>
      </w:pPr>
    </w:p>
    <w:p w:rsidR="00342E0C" w:rsidRDefault="00342E0C" w:rsidP="00342E0C">
      <w:pPr>
        <w:autoSpaceDE w:val="0"/>
        <w:autoSpaceDN w:val="0"/>
        <w:adjustRightInd w:val="0"/>
        <w:rPr>
          <w:sz w:val="28"/>
          <w:szCs w:val="28"/>
        </w:rPr>
      </w:pPr>
    </w:p>
    <w:p w:rsidR="00342E0C" w:rsidRDefault="00342E0C" w:rsidP="00342E0C">
      <w:pPr>
        <w:autoSpaceDE w:val="0"/>
        <w:autoSpaceDN w:val="0"/>
        <w:adjustRightInd w:val="0"/>
        <w:rPr>
          <w:sz w:val="28"/>
          <w:szCs w:val="28"/>
        </w:rPr>
      </w:pPr>
    </w:p>
    <w:p w:rsidR="00342E0C" w:rsidRDefault="00342E0C" w:rsidP="00342E0C">
      <w:pPr>
        <w:autoSpaceDE w:val="0"/>
        <w:autoSpaceDN w:val="0"/>
        <w:adjustRightInd w:val="0"/>
        <w:rPr>
          <w:sz w:val="28"/>
          <w:szCs w:val="28"/>
        </w:rPr>
      </w:pPr>
    </w:p>
    <w:p w:rsidR="00342E0C" w:rsidRPr="008E6F83" w:rsidRDefault="00342E0C" w:rsidP="00342E0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В Приложении № 12 </w:t>
      </w:r>
      <w:r>
        <w:rPr>
          <w:sz w:val="28"/>
        </w:rPr>
        <w:t xml:space="preserve">к муниципальной программе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«Развитие образования» </w:t>
      </w:r>
      <w:proofErr w:type="gramStart"/>
      <w:r>
        <w:rPr>
          <w:sz w:val="28"/>
          <w:szCs w:val="28"/>
        </w:rPr>
        <w:t>пункты  2.5</w:t>
      </w:r>
      <w:proofErr w:type="gramEnd"/>
      <w:r>
        <w:rPr>
          <w:sz w:val="28"/>
          <w:szCs w:val="28"/>
        </w:rPr>
        <w:t xml:space="preserve">, 2.6, 2.7, 2.8, 2.9 </w:t>
      </w:r>
      <w:r w:rsidRPr="008E6F83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Pr="008E6F8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следующей </w:t>
      </w:r>
      <w:r w:rsidRPr="008E6F83">
        <w:rPr>
          <w:sz w:val="28"/>
          <w:szCs w:val="28"/>
        </w:rPr>
        <w:t xml:space="preserve"> редакции:</w:t>
      </w:r>
    </w:p>
    <w:p w:rsidR="00342E0C" w:rsidRPr="00297E53" w:rsidRDefault="00342E0C" w:rsidP="00342E0C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r w:rsidRPr="008E6F83">
        <w:rPr>
          <w:sz w:val="28"/>
          <w:szCs w:val="28"/>
        </w:rPr>
        <w:t xml:space="preserve">«ПЕРЕЧЕНЬ </w:t>
      </w:r>
      <w:r w:rsidRPr="008E6F83">
        <w:rPr>
          <w:kern w:val="2"/>
          <w:sz w:val="28"/>
          <w:szCs w:val="28"/>
        </w:rPr>
        <w:t>инвестиционных проектов (объектов капитального строительства, реконструкции, капитального ремонта, находящихся в муниципальной собственности)»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2"/>
        <w:gridCol w:w="3028"/>
        <w:gridCol w:w="1402"/>
        <w:gridCol w:w="1473"/>
        <w:gridCol w:w="1204"/>
        <w:gridCol w:w="1037"/>
        <w:gridCol w:w="1118"/>
        <w:gridCol w:w="920"/>
        <w:gridCol w:w="950"/>
        <w:gridCol w:w="1085"/>
        <w:gridCol w:w="950"/>
        <w:gridCol w:w="951"/>
      </w:tblGrid>
      <w:tr w:rsidR="00342E0C" w:rsidRPr="00297E53" w:rsidTr="004626CE">
        <w:trPr>
          <w:tblHeader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Наименование </w:t>
            </w:r>
          </w:p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инвестиционного проекта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Номер и дата положитель</w:t>
            </w:r>
            <w:r w:rsidRPr="00297E53">
              <w:rPr>
                <w:kern w:val="2"/>
                <w:sz w:val="20"/>
                <w:szCs w:val="20"/>
              </w:rPr>
              <w:softHyphen/>
              <w:t>ного заключе</w:t>
            </w:r>
            <w:r w:rsidRPr="00297E53">
              <w:rPr>
                <w:kern w:val="2"/>
                <w:sz w:val="20"/>
                <w:szCs w:val="20"/>
              </w:rPr>
              <w:softHyphen/>
              <w:t>ния государ</w:t>
            </w:r>
            <w:r w:rsidRPr="00297E53">
              <w:rPr>
                <w:kern w:val="2"/>
                <w:sz w:val="20"/>
                <w:szCs w:val="20"/>
              </w:rPr>
              <w:softHyphen/>
              <w:t>ственной (не</w:t>
            </w:r>
            <w:r w:rsidRPr="00297E53">
              <w:rPr>
                <w:kern w:val="2"/>
                <w:sz w:val="20"/>
                <w:szCs w:val="20"/>
              </w:rPr>
              <w:softHyphen/>
              <w:t>государствен</w:t>
            </w:r>
            <w:r w:rsidRPr="00297E53">
              <w:rPr>
                <w:kern w:val="2"/>
                <w:sz w:val="20"/>
                <w:szCs w:val="20"/>
              </w:rPr>
              <w:softHyphen/>
              <w:t>ной) экспер</w:t>
            </w:r>
            <w:r w:rsidRPr="00297E53">
              <w:rPr>
                <w:kern w:val="2"/>
                <w:sz w:val="20"/>
                <w:szCs w:val="20"/>
              </w:rPr>
              <w:softHyphen/>
              <w:t>тизы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Источник </w:t>
            </w:r>
            <w:r w:rsidRPr="00297E53">
              <w:rPr>
                <w:spacing w:val="-4"/>
                <w:kern w:val="2"/>
                <w:sz w:val="20"/>
                <w:szCs w:val="20"/>
              </w:rPr>
              <w:t>финансирования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Объем </w:t>
            </w:r>
          </w:p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расходов, всего</w:t>
            </w:r>
          </w:p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 том числе по годам реализации</w:t>
            </w:r>
          </w:p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государственной программы (тыс. рублей)</w:t>
            </w:r>
          </w:p>
        </w:tc>
      </w:tr>
      <w:tr w:rsidR="00342E0C" w:rsidRPr="00297E53" w:rsidTr="004626CE">
        <w:trPr>
          <w:tblHeader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2020</w:t>
            </w:r>
          </w:p>
        </w:tc>
      </w:tr>
    </w:tbl>
    <w:p w:rsidR="00342E0C" w:rsidRPr="0070295E" w:rsidRDefault="00342E0C" w:rsidP="00342E0C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4"/>
        <w:gridCol w:w="3020"/>
        <w:gridCol w:w="1402"/>
        <w:gridCol w:w="1471"/>
        <w:gridCol w:w="1205"/>
        <w:gridCol w:w="1038"/>
        <w:gridCol w:w="1119"/>
        <w:gridCol w:w="921"/>
        <w:gridCol w:w="951"/>
        <w:gridCol w:w="1086"/>
        <w:gridCol w:w="951"/>
        <w:gridCol w:w="952"/>
      </w:tblGrid>
      <w:tr w:rsidR="00342E0C" w:rsidRPr="00297E53" w:rsidTr="004626CE">
        <w:trPr>
          <w:trHeight w:val="214"/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E0C" w:rsidRPr="0070295E" w:rsidRDefault="00342E0C" w:rsidP="004626CE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70295E" w:rsidRDefault="00342E0C" w:rsidP="004626C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70295E" w:rsidRDefault="00342E0C" w:rsidP="004626C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70295E" w:rsidRDefault="00342E0C" w:rsidP="004626C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70295E" w:rsidRDefault="00342E0C" w:rsidP="004626CE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70295E" w:rsidRDefault="00342E0C" w:rsidP="004626C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70295E" w:rsidRDefault="00342E0C" w:rsidP="004626C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70295E" w:rsidRDefault="00342E0C" w:rsidP="004626CE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70295E" w:rsidRDefault="00342E0C" w:rsidP="004626CE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70295E" w:rsidRDefault="00342E0C" w:rsidP="004626CE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70295E" w:rsidRDefault="00342E0C" w:rsidP="004626CE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70295E" w:rsidRDefault="00342E0C" w:rsidP="004626CE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12</w:t>
            </w:r>
          </w:p>
        </w:tc>
      </w:tr>
      <w:tr w:rsidR="00342E0C" w:rsidRPr="00297E53" w:rsidTr="004626CE"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15540,9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15 483,0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5 623,8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300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12049,9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11 995,7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731,2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300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2798,4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2798,4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4 892,6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300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692,6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689,2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416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</w:t>
            </w:r>
            <w:r>
              <w:rPr>
                <w:kern w:val="2"/>
                <w:sz w:val="20"/>
                <w:szCs w:val="20"/>
              </w:rPr>
              <w:t>5</w:t>
            </w:r>
            <w:r w:rsidRPr="00297E53">
              <w:rPr>
                <w:kern w:val="2"/>
                <w:sz w:val="20"/>
                <w:szCs w:val="20"/>
              </w:rPr>
              <w:t>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спортивного зала МБОУ </w:t>
            </w:r>
            <w:proofErr w:type="spellStart"/>
            <w:r w:rsidRPr="00297E53">
              <w:rPr>
                <w:kern w:val="2"/>
                <w:sz w:val="20"/>
                <w:szCs w:val="20"/>
              </w:rPr>
              <w:t>Крутинская</w:t>
            </w:r>
            <w:proofErr w:type="spellEnd"/>
            <w:r w:rsidRPr="00297E53">
              <w:rPr>
                <w:kern w:val="2"/>
                <w:sz w:val="20"/>
                <w:szCs w:val="20"/>
              </w:rPr>
              <w:t xml:space="preserve"> СОШ по адресу: </w:t>
            </w:r>
            <w:r w:rsidRPr="00297E53">
              <w:rPr>
                <w:sz w:val="20"/>
                <w:szCs w:val="20"/>
              </w:rPr>
              <w:t>Ростовская область,</w:t>
            </w:r>
            <w:r w:rsidRPr="00297E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97E53">
              <w:rPr>
                <w:bCs/>
                <w:sz w:val="20"/>
                <w:szCs w:val="20"/>
              </w:rPr>
              <w:t>Бело</w:t>
            </w:r>
            <w:r>
              <w:rPr>
                <w:bCs/>
                <w:sz w:val="20"/>
                <w:szCs w:val="20"/>
              </w:rPr>
              <w:softHyphen/>
            </w:r>
            <w:r w:rsidRPr="00297E53">
              <w:rPr>
                <w:bCs/>
                <w:sz w:val="20"/>
                <w:szCs w:val="20"/>
              </w:rPr>
              <w:t>калитвинский</w:t>
            </w:r>
            <w:proofErr w:type="spellEnd"/>
            <w:r w:rsidRPr="00297E53">
              <w:rPr>
                <w:bCs/>
                <w:sz w:val="20"/>
                <w:szCs w:val="20"/>
              </w:rPr>
              <w:t xml:space="preserve"> район,</w:t>
            </w:r>
          </w:p>
          <w:p w:rsidR="00342E0C" w:rsidRPr="00297E53" w:rsidRDefault="00342E0C" w:rsidP="004626C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97E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97E53">
              <w:rPr>
                <w:bCs/>
                <w:sz w:val="20"/>
                <w:szCs w:val="20"/>
              </w:rPr>
              <w:t>х.Крутинский</w:t>
            </w:r>
            <w:proofErr w:type="spellEnd"/>
            <w:r w:rsidRPr="00297E53">
              <w:rPr>
                <w:bCs/>
                <w:sz w:val="20"/>
                <w:szCs w:val="20"/>
              </w:rPr>
              <w:t>, пер.Школьный,2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8E6F83" w:rsidRDefault="00342E0C" w:rsidP="004626CE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t>№ 3-6-1-0307-17 от 01.11.2017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2 527,3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1 799,7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8E6F83" w:rsidRDefault="00342E0C" w:rsidP="004626CE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328,6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234,0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8E6F83" w:rsidRDefault="00342E0C" w:rsidP="004626CE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2 198,7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1 565,7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233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</w:t>
            </w:r>
            <w:r>
              <w:rPr>
                <w:kern w:val="2"/>
                <w:sz w:val="20"/>
                <w:szCs w:val="20"/>
              </w:rPr>
              <w:t>6</w:t>
            </w:r>
            <w:r w:rsidRPr="00297E53">
              <w:rPr>
                <w:kern w:val="2"/>
                <w:sz w:val="20"/>
                <w:szCs w:val="20"/>
              </w:rPr>
              <w:t>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both"/>
              <w:rPr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спортивного зала МБОУ </w:t>
            </w:r>
            <w:proofErr w:type="spellStart"/>
            <w:r w:rsidRPr="00297E53">
              <w:rPr>
                <w:kern w:val="2"/>
                <w:sz w:val="20"/>
                <w:szCs w:val="20"/>
              </w:rPr>
              <w:t>Насонтовская</w:t>
            </w:r>
            <w:proofErr w:type="spellEnd"/>
            <w:r w:rsidRPr="00297E53">
              <w:rPr>
                <w:kern w:val="2"/>
                <w:sz w:val="20"/>
                <w:szCs w:val="20"/>
              </w:rPr>
              <w:t xml:space="preserve"> ООШ по адресу: </w:t>
            </w:r>
            <w:r w:rsidRPr="00297E53">
              <w:rPr>
                <w:sz w:val="20"/>
                <w:szCs w:val="20"/>
              </w:rPr>
              <w:t xml:space="preserve">Ростовская область, </w:t>
            </w:r>
            <w:proofErr w:type="spellStart"/>
            <w:r w:rsidRPr="00297E53">
              <w:rPr>
                <w:sz w:val="20"/>
                <w:szCs w:val="20"/>
              </w:rPr>
              <w:t>Белокалитвинский</w:t>
            </w:r>
            <w:proofErr w:type="spellEnd"/>
            <w:r w:rsidRPr="00297E53">
              <w:rPr>
                <w:sz w:val="20"/>
                <w:szCs w:val="20"/>
              </w:rPr>
              <w:t xml:space="preserve"> район </w:t>
            </w:r>
          </w:p>
          <w:p w:rsidR="00342E0C" w:rsidRPr="00297E53" w:rsidRDefault="00342E0C" w:rsidP="004626CE">
            <w:pPr>
              <w:jc w:val="both"/>
              <w:rPr>
                <w:sz w:val="20"/>
                <w:szCs w:val="20"/>
              </w:rPr>
            </w:pPr>
            <w:proofErr w:type="spellStart"/>
            <w:r w:rsidRPr="00297E53">
              <w:rPr>
                <w:sz w:val="20"/>
                <w:szCs w:val="20"/>
              </w:rPr>
              <w:t>х.Насонтов</w:t>
            </w:r>
            <w:proofErr w:type="spellEnd"/>
            <w:r w:rsidRPr="00297E53">
              <w:rPr>
                <w:sz w:val="20"/>
                <w:szCs w:val="20"/>
              </w:rPr>
              <w:t>, ул.Центральная,57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8E6F83" w:rsidRDefault="00342E0C" w:rsidP="004626CE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t>Договор с экспертизой № 0721/2017 от 03.11.2017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1 373,0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904,5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8E6F83" w:rsidRDefault="00342E0C" w:rsidP="004626CE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178,5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117,6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8E6F83" w:rsidRDefault="00342E0C" w:rsidP="004626CE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1 194,5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786,9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416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</w:t>
            </w:r>
            <w:r>
              <w:rPr>
                <w:kern w:val="2"/>
                <w:sz w:val="20"/>
                <w:szCs w:val="20"/>
              </w:rPr>
              <w:t>7</w:t>
            </w:r>
            <w:r w:rsidRPr="00297E53">
              <w:rPr>
                <w:kern w:val="2"/>
                <w:sz w:val="20"/>
                <w:szCs w:val="20"/>
              </w:rPr>
              <w:t>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pStyle w:val="affff8"/>
              <w:jc w:val="both"/>
              <w:rPr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спортивного зала МБОУ ООШ № 4 по адресу: </w:t>
            </w:r>
            <w:r w:rsidRPr="00297E53">
              <w:rPr>
                <w:sz w:val="20"/>
                <w:szCs w:val="20"/>
              </w:rPr>
              <w:t xml:space="preserve">Ростовская область, </w:t>
            </w:r>
            <w:proofErr w:type="spellStart"/>
            <w:r w:rsidRPr="00297E53">
              <w:rPr>
                <w:sz w:val="20"/>
                <w:szCs w:val="20"/>
              </w:rPr>
              <w:t>Белокалит</w:t>
            </w:r>
            <w:r>
              <w:rPr>
                <w:sz w:val="20"/>
                <w:szCs w:val="20"/>
              </w:rPr>
              <w:softHyphen/>
            </w:r>
            <w:r w:rsidRPr="00297E53">
              <w:rPr>
                <w:sz w:val="20"/>
                <w:szCs w:val="20"/>
              </w:rPr>
              <w:t>винский</w:t>
            </w:r>
            <w:proofErr w:type="spellEnd"/>
            <w:r w:rsidRPr="00297E53">
              <w:rPr>
                <w:sz w:val="20"/>
                <w:szCs w:val="20"/>
              </w:rPr>
              <w:t xml:space="preserve"> район, </w:t>
            </w:r>
            <w:proofErr w:type="spellStart"/>
            <w:r w:rsidRPr="00297E53">
              <w:rPr>
                <w:sz w:val="20"/>
                <w:szCs w:val="20"/>
              </w:rPr>
              <w:t>п.Синегорский</w:t>
            </w:r>
            <w:proofErr w:type="spellEnd"/>
            <w:r w:rsidRPr="00297E53">
              <w:rPr>
                <w:sz w:val="20"/>
                <w:szCs w:val="20"/>
              </w:rPr>
              <w:t>, ул.Белинского,3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8E6F83" w:rsidRDefault="00342E0C" w:rsidP="004626CE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t>№ 3-6-1-0308-17 от 01.11.2017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767,5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652,8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8E6F83" w:rsidRDefault="00342E0C" w:rsidP="004626CE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99,8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84,9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8E6F83" w:rsidRDefault="00342E0C" w:rsidP="004626CE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667,7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567,9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416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</w:t>
            </w:r>
            <w:r>
              <w:rPr>
                <w:kern w:val="2"/>
                <w:sz w:val="20"/>
                <w:szCs w:val="20"/>
              </w:rPr>
              <w:t>8</w:t>
            </w:r>
            <w:r w:rsidRPr="00297E53">
              <w:rPr>
                <w:kern w:val="2"/>
                <w:sz w:val="20"/>
                <w:szCs w:val="20"/>
              </w:rPr>
              <w:t>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спортивного зала МБОУ </w:t>
            </w:r>
            <w:proofErr w:type="spellStart"/>
            <w:r w:rsidRPr="00297E53">
              <w:rPr>
                <w:kern w:val="2"/>
                <w:sz w:val="20"/>
                <w:szCs w:val="20"/>
              </w:rPr>
              <w:t>Процико</w:t>
            </w:r>
            <w:proofErr w:type="spellEnd"/>
            <w:r w:rsidRPr="00297E53">
              <w:rPr>
                <w:kern w:val="2"/>
                <w:sz w:val="20"/>
                <w:szCs w:val="20"/>
              </w:rPr>
              <w:t xml:space="preserve">-Березовская </w:t>
            </w:r>
            <w:r w:rsidRPr="00297E53">
              <w:rPr>
                <w:kern w:val="2"/>
                <w:sz w:val="20"/>
                <w:szCs w:val="20"/>
              </w:rPr>
              <w:lastRenderedPageBreak/>
              <w:t xml:space="preserve">ООШ по адресу: </w:t>
            </w:r>
            <w:r w:rsidRPr="00297E53">
              <w:rPr>
                <w:bCs/>
                <w:sz w:val="20"/>
                <w:szCs w:val="20"/>
              </w:rPr>
              <w:t>Ростовская об</w:t>
            </w:r>
            <w:r>
              <w:rPr>
                <w:bCs/>
                <w:sz w:val="20"/>
                <w:szCs w:val="20"/>
              </w:rPr>
              <w:softHyphen/>
            </w:r>
            <w:r w:rsidRPr="00297E53">
              <w:rPr>
                <w:bCs/>
                <w:sz w:val="20"/>
                <w:szCs w:val="20"/>
              </w:rPr>
              <w:t xml:space="preserve">ласть, </w:t>
            </w:r>
            <w:proofErr w:type="spellStart"/>
            <w:r w:rsidRPr="00297E53">
              <w:rPr>
                <w:bCs/>
                <w:sz w:val="20"/>
                <w:szCs w:val="20"/>
              </w:rPr>
              <w:t>Белокалитвинский</w:t>
            </w:r>
            <w:proofErr w:type="spellEnd"/>
            <w:r w:rsidRPr="00297E53">
              <w:rPr>
                <w:bCs/>
                <w:sz w:val="20"/>
                <w:szCs w:val="20"/>
              </w:rPr>
              <w:t xml:space="preserve"> район, х. </w:t>
            </w:r>
            <w:proofErr w:type="spellStart"/>
            <w:r w:rsidRPr="00297E53">
              <w:rPr>
                <w:bCs/>
                <w:sz w:val="20"/>
                <w:szCs w:val="20"/>
              </w:rPr>
              <w:t>Курнаковка</w:t>
            </w:r>
            <w:proofErr w:type="spellEnd"/>
            <w:r w:rsidRPr="00297E53">
              <w:rPr>
                <w:bCs/>
                <w:sz w:val="20"/>
                <w:szCs w:val="20"/>
              </w:rPr>
              <w:t>, ул. Школьная, 24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8E6F83" w:rsidRDefault="00342E0C" w:rsidP="004626CE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lastRenderedPageBreak/>
              <w:t>№ 3-6-1-0309-17 от 01.11.2017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906,2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917,6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8E6F83" w:rsidRDefault="00342E0C" w:rsidP="004626CE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117,8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119,3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8E6F83" w:rsidRDefault="00342E0C" w:rsidP="004626CE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788,4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798,3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416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</w:t>
            </w:r>
            <w:r>
              <w:rPr>
                <w:kern w:val="2"/>
                <w:sz w:val="20"/>
                <w:szCs w:val="20"/>
              </w:rPr>
              <w:t>9</w:t>
            </w:r>
            <w:r w:rsidRPr="00297E53">
              <w:rPr>
                <w:kern w:val="2"/>
                <w:sz w:val="20"/>
                <w:szCs w:val="20"/>
              </w:rPr>
              <w:t>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pStyle w:val="affff8"/>
              <w:jc w:val="both"/>
              <w:rPr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спортивного зала МБОУ Сосновская СОШ по адресу: </w:t>
            </w:r>
            <w:r w:rsidRPr="00297E53">
              <w:rPr>
                <w:sz w:val="20"/>
                <w:szCs w:val="20"/>
              </w:rPr>
              <w:t xml:space="preserve">Ростовская область </w:t>
            </w:r>
            <w:proofErr w:type="spellStart"/>
            <w:r w:rsidRPr="00297E53">
              <w:rPr>
                <w:sz w:val="20"/>
                <w:szCs w:val="20"/>
              </w:rPr>
              <w:t>Бело</w:t>
            </w:r>
            <w:r>
              <w:rPr>
                <w:sz w:val="20"/>
                <w:szCs w:val="20"/>
              </w:rPr>
              <w:softHyphen/>
            </w:r>
            <w:r w:rsidRPr="00297E53">
              <w:rPr>
                <w:sz w:val="20"/>
                <w:szCs w:val="20"/>
              </w:rPr>
              <w:t>калитвинский</w:t>
            </w:r>
            <w:proofErr w:type="spellEnd"/>
            <w:r w:rsidRPr="00297E53">
              <w:rPr>
                <w:sz w:val="20"/>
                <w:szCs w:val="20"/>
              </w:rPr>
              <w:t xml:space="preserve"> район </w:t>
            </w:r>
          </w:p>
          <w:p w:rsidR="00342E0C" w:rsidRPr="00297E53" w:rsidRDefault="00342E0C" w:rsidP="004626CE">
            <w:pPr>
              <w:pStyle w:val="affff8"/>
              <w:jc w:val="both"/>
              <w:rPr>
                <w:sz w:val="20"/>
                <w:szCs w:val="20"/>
              </w:rPr>
            </w:pPr>
            <w:proofErr w:type="spellStart"/>
            <w:r w:rsidRPr="00297E53">
              <w:rPr>
                <w:sz w:val="20"/>
                <w:szCs w:val="20"/>
              </w:rPr>
              <w:t>п.Сосны</w:t>
            </w:r>
            <w:proofErr w:type="spellEnd"/>
            <w:r w:rsidRPr="00297E53">
              <w:rPr>
                <w:sz w:val="20"/>
                <w:szCs w:val="20"/>
              </w:rPr>
              <w:t xml:space="preserve">, </w:t>
            </w:r>
            <w:proofErr w:type="spellStart"/>
            <w:r w:rsidRPr="00297E53">
              <w:rPr>
                <w:sz w:val="20"/>
                <w:szCs w:val="20"/>
              </w:rPr>
              <w:t>ул.Пролетарская</w:t>
            </w:r>
            <w:proofErr w:type="spellEnd"/>
            <w:r w:rsidRPr="00297E53">
              <w:rPr>
                <w:sz w:val="20"/>
                <w:szCs w:val="20"/>
              </w:rPr>
              <w:t>, 1А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8E6F83" w:rsidRDefault="00342E0C" w:rsidP="004626CE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t>№ 3-6-1-0318-17 от 07.11.2017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1 924,1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1 349,2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spacing w:line="235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250,1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175,4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342E0C" w:rsidRPr="00297E53" w:rsidTr="004626CE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0C" w:rsidRPr="00297E53" w:rsidRDefault="00342E0C" w:rsidP="004626CE">
            <w:pPr>
              <w:spacing w:line="235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1 674,0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1 173,8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0C" w:rsidRPr="00297E53" w:rsidRDefault="00342E0C" w:rsidP="004626CE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</w:tbl>
    <w:p w:rsidR="00342E0C" w:rsidRDefault="00342E0C" w:rsidP="00342E0C">
      <w:pPr>
        <w:jc w:val="both"/>
        <w:rPr>
          <w:sz w:val="28"/>
        </w:rPr>
      </w:pPr>
    </w:p>
    <w:p w:rsidR="00342E0C" w:rsidRDefault="00342E0C" w:rsidP="00342E0C">
      <w:pPr>
        <w:jc w:val="both"/>
        <w:rPr>
          <w:sz w:val="28"/>
        </w:rPr>
      </w:pPr>
    </w:p>
    <w:p w:rsidR="00342E0C" w:rsidRDefault="00342E0C" w:rsidP="00342E0C">
      <w:pPr>
        <w:jc w:val="both"/>
        <w:rPr>
          <w:sz w:val="28"/>
        </w:rPr>
      </w:pPr>
    </w:p>
    <w:p w:rsidR="00342E0C" w:rsidRDefault="00342E0C" w:rsidP="00342E0C">
      <w:pPr>
        <w:jc w:val="both"/>
        <w:rPr>
          <w:sz w:val="28"/>
        </w:rPr>
      </w:pPr>
    </w:p>
    <w:p w:rsidR="00342E0C" w:rsidRDefault="00342E0C" w:rsidP="00342E0C">
      <w:pPr>
        <w:ind w:right="-141"/>
        <w:jc w:val="both"/>
        <w:rPr>
          <w:sz w:val="28"/>
        </w:rPr>
      </w:pPr>
      <w:r>
        <w:rPr>
          <w:sz w:val="28"/>
        </w:rPr>
        <w:t>Управляющий делами                                                                                                                                      Л.Г. Василенко</w:t>
      </w:r>
    </w:p>
    <w:p w:rsidR="00342E0C" w:rsidRDefault="00342E0C" w:rsidP="00342E0C">
      <w:pPr>
        <w:jc w:val="both"/>
        <w:rPr>
          <w:sz w:val="28"/>
        </w:rPr>
      </w:pPr>
    </w:p>
    <w:p w:rsidR="00342E0C" w:rsidRDefault="00342E0C">
      <w:pPr>
        <w:pStyle w:val="a3"/>
        <w:tabs>
          <w:tab w:val="clear" w:pos="4536"/>
          <w:tab w:val="clear" w:pos="9072"/>
        </w:tabs>
      </w:pPr>
    </w:p>
    <w:sectPr w:rsidR="00342E0C" w:rsidSect="00333D70">
      <w:pgSz w:w="16838" w:h="11906" w:orient="landscape" w:code="9"/>
      <w:pgMar w:top="993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76" w:rsidRDefault="00024276">
      <w:r>
        <w:separator/>
      </w:r>
    </w:p>
  </w:endnote>
  <w:endnote w:type="continuationSeparator" w:id="0">
    <w:p w:rsidR="00024276" w:rsidRDefault="0002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33D70" w:rsidRPr="00333D7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33D70">
      <w:rPr>
        <w:noProof/>
        <w:sz w:val="14"/>
        <w:lang w:val="en-US"/>
      </w:rPr>
      <w:t>C</w:t>
    </w:r>
    <w:r w:rsidR="00333D70" w:rsidRPr="00333D70">
      <w:rPr>
        <w:noProof/>
        <w:sz w:val="14"/>
      </w:rPr>
      <w:t>:\</w:t>
    </w:r>
    <w:r w:rsidR="00333D70">
      <w:rPr>
        <w:noProof/>
        <w:sz w:val="14"/>
        <w:lang w:val="en-US"/>
      </w:rPr>
      <w:t>Users</w:t>
    </w:r>
    <w:r w:rsidR="00333D70" w:rsidRPr="00333D70">
      <w:rPr>
        <w:noProof/>
        <w:sz w:val="14"/>
      </w:rPr>
      <w:t>\</w:t>
    </w:r>
    <w:r w:rsidR="00333D70">
      <w:rPr>
        <w:noProof/>
        <w:sz w:val="14"/>
        <w:lang w:val="en-US"/>
      </w:rPr>
      <w:t>eio</w:t>
    </w:r>
    <w:r w:rsidR="00333D70" w:rsidRPr="00333D70">
      <w:rPr>
        <w:noProof/>
        <w:sz w:val="14"/>
      </w:rPr>
      <w:t>3\Сохранения Алентьева\Мои документы\Постановления\изм_1776-сентябрь2018.</w:t>
    </w:r>
    <w:r w:rsidR="00333D7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766DC" w:rsidRPr="00E766DC">
      <w:rPr>
        <w:noProof/>
        <w:sz w:val="14"/>
      </w:rPr>
      <w:t>9/20/2018 10:28:00</w:t>
    </w:r>
    <w:r w:rsidR="00E766D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766DC">
      <w:rPr>
        <w:noProof/>
        <w:sz w:val="14"/>
        <w:lang w:val="en-US"/>
      </w:rPr>
      <w:t>18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766DC">
      <w:rPr>
        <w:noProof/>
        <w:sz w:val="14"/>
      </w:rPr>
      <w:t>20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76" w:rsidRDefault="00024276">
      <w:r>
        <w:separator/>
      </w:r>
    </w:p>
  </w:footnote>
  <w:footnote w:type="continuationSeparator" w:id="0">
    <w:p w:rsidR="00024276" w:rsidRDefault="0002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3FE3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3BC63AC"/>
    <w:multiLevelType w:val="hybridMultilevel"/>
    <w:tmpl w:val="10B8DC20"/>
    <w:lvl w:ilvl="0" w:tplc="C4D25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A940983"/>
    <w:multiLevelType w:val="hybridMultilevel"/>
    <w:tmpl w:val="A9F23DE2"/>
    <w:lvl w:ilvl="0" w:tplc="6CCE9C1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387A49"/>
    <w:multiLevelType w:val="hybridMultilevel"/>
    <w:tmpl w:val="5F42F82C"/>
    <w:lvl w:ilvl="0" w:tplc="2B968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9D3AA9"/>
    <w:multiLevelType w:val="hybridMultilevel"/>
    <w:tmpl w:val="8E6E9128"/>
    <w:lvl w:ilvl="0" w:tplc="062039B0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E50132"/>
    <w:multiLevelType w:val="hybridMultilevel"/>
    <w:tmpl w:val="272C1DD6"/>
    <w:lvl w:ilvl="0" w:tplc="987A2EA8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CB35851"/>
    <w:multiLevelType w:val="hybridMultilevel"/>
    <w:tmpl w:val="C20A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C4591F"/>
    <w:multiLevelType w:val="multilevel"/>
    <w:tmpl w:val="F4342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5B2F82"/>
    <w:multiLevelType w:val="hybridMultilevel"/>
    <w:tmpl w:val="2EE8DFD2"/>
    <w:lvl w:ilvl="0" w:tplc="F06CF2C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14"/>
  </w:num>
  <w:num w:numId="8">
    <w:abstractNumId w:val="3"/>
  </w:num>
  <w:num w:numId="9">
    <w:abstractNumId w:val="15"/>
  </w:num>
  <w:num w:numId="10">
    <w:abstractNumId w:val="18"/>
  </w:num>
  <w:num w:numId="11">
    <w:abstractNumId w:val="17"/>
  </w:num>
  <w:num w:numId="12">
    <w:abstractNumId w:val="12"/>
  </w:num>
  <w:num w:numId="13">
    <w:abstractNumId w:val="16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9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4276"/>
    <w:rsid w:val="00040C21"/>
    <w:rsid w:val="00042119"/>
    <w:rsid w:val="00056046"/>
    <w:rsid w:val="00086B6A"/>
    <w:rsid w:val="00087E16"/>
    <w:rsid w:val="000C6CE8"/>
    <w:rsid w:val="000D703B"/>
    <w:rsid w:val="000E2ECC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33D70"/>
    <w:rsid w:val="00342E0C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766DC"/>
    <w:rsid w:val="00E84D87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42E0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/>
    </w:rPr>
  </w:style>
  <w:style w:type="paragraph" w:styleId="4">
    <w:name w:val="heading 4"/>
    <w:basedOn w:val="3"/>
    <w:next w:val="a"/>
    <w:link w:val="40"/>
    <w:uiPriority w:val="99"/>
    <w:qFormat/>
    <w:rsid w:val="00342E0C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b w:val="0"/>
      <w:bCs w:val="0"/>
      <w:sz w:val="24"/>
      <w:szCs w:val="24"/>
      <w:lang w:eastAsia="x-none"/>
    </w:rPr>
  </w:style>
  <w:style w:type="paragraph" w:styleId="5">
    <w:name w:val="heading 5"/>
    <w:basedOn w:val="a"/>
    <w:next w:val="a"/>
    <w:link w:val="50"/>
    <w:uiPriority w:val="99"/>
    <w:qFormat/>
    <w:rsid w:val="00342E0C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342E0C"/>
    <w:pPr>
      <w:keepNext/>
      <w:outlineLvl w:val="5"/>
    </w:pPr>
    <w:rPr>
      <w:rFonts w:eastAsia="Calibri"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342E0C"/>
    <w:pPr>
      <w:keepNext/>
      <w:jc w:val="center"/>
      <w:outlineLvl w:val="6"/>
    </w:pPr>
    <w:rPr>
      <w:rFonts w:eastAsia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uiPriority w:val="99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pPr>
      <w:ind w:firstLine="720"/>
    </w:pPr>
    <w:rPr>
      <w:szCs w:val="20"/>
    </w:rPr>
  </w:style>
  <w:style w:type="paragraph" w:styleId="a5">
    <w:name w:val="caption"/>
    <w:basedOn w:val="a"/>
    <w:next w:val="a"/>
    <w:uiPriority w:val="99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342E0C"/>
    <w:rPr>
      <w:rFonts w:ascii="Arial" w:eastAsia="Calibri" w:hAnsi="Arial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42E0C"/>
    <w:rPr>
      <w:rFonts w:ascii="Arial" w:eastAsia="Calibri" w:hAnsi="Arial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342E0C"/>
    <w:rPr>
      <w:rFonts w:eastAsia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42E0C"/>
    <w:rPr>
      <w:rFonts w:eastAsia="Calibri"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42E0C"/>
    <w:rPr>
      <w:rFonts w:eastAsia="Calibri"/>
      <w:b/>
      <w:bCs/>
      <w:sz w:val="28"/>
      <w:szCs w:val="28"/>
      <w:lang w:val="x-none" w:eastAsia="x-none"/>
    </w:rPr>
  </w:style>
  <w:style w:type="character" w:customStyle="1" w:styleId="10">
    <w:name w:val="Заголовок 1 Знак"/>
    <w:link w:val="1"/>
    <w:uiPriority w:val="99"/>
    <w:locked/>
    <w:rsid w:val="00342E0C"/>
    <w:rPr>
      <w:sz w:val="44"/>
    </w:rPr>
  </w:style>
  <w:style w:type="character" w:customStyle="1" w:styleId="20">
    <w:name w:val="Заголовок 2 Знак"/>
    <w:link w:val="2"/>
    <w:uiPriority w:val="99"/>
    <w:locked/>
    <w:rsid w:val="00342E0C"/>
    <w:rPr>
      <w:b/>
      <w:sz w:val="28"/>
    </w:rPr>
  </w:style>
  <w:style w:type="character" w:customStyle="1" w:styleId="a4">
    <w:name w:val="Верхний колонтитул Знак"/>
    <w:link w:val="a3"/>
    <w:uiPriority w:val="99"/>
    <w:locked/>
    <w:rsid w:val="00342E0C"/>
    <w:rPr>
      <w:sz w:val="28"/>
    </w:rPr>
  </w:style>
  <w:style w:type="character" w:customStyle="1" w:styleId="a7">
    <w:name w:val="Нижний колонтитул Знак"/>
    <w:link w:val="a6"/>
    <w:uiPriority w:val="99"/>
    <w:locked/>
    <w:rsid w:val="00342E0C"/>
    <w:rPr>
      <w:sz w:val="24"/>
      <w:szCs w:val="24"/>
    </w:rPr>
  </w:style>
  <w:style w:type="paragraph" w:styleId="ab">
    <w:name w:val="Body Text"/>
    <w:basedOn w:val="a"/>
    <w:link w:val="ac"/>
    <w:uiPriority w:val="99"/>
    <w:rsid w:val="00342E0C"/>
    <w:rPr>
      <w:rFonts w:eastAsia="Calibri"/>
      <w:sz w:val="20"/>
      <w:szCs w:val="20"/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342E0C"/>
    <w:rPr>
      <w:rFonts w:eastAsia="Calibri"/>
      <w:lang w:val="x-none"/>
    </w:rPr>
  </w:style>
  <w:style w:type="paragraph" w:styleId="ad">
    <w:name w:val="Body Text Indent"/>
    <w:basedOn w:val="a"/>
    <w:link w:val="ae"/>
    <w:uiPriority w:val="99"/>
    <w:rsid w:val="00342E0C"/>
    <w:pPr>
      <w:ind w:firstLine="709"/>
      <w:jc w:val="both"/>
    </w:pPr>
    <w:rPr>
      <w:rFonts w:eastAsia="Calibri"/>
      <w:sz w:val="20"/>
      <w:szCs w:val="20"/>
      <w:lang w:val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342E0C"/>
    <w:rPr>
      <w:rFonts w:eastAsia="Calibri"/>
      <w:lang w:val="x-none"/>
    </w:rPr>
  </w:style>
  <w:style w:type="paragraph" w:customStyle="1" w:styleId="Postan">
    <w:name w:val="Postan"/>
    <w:basedOn w:val="a"/>
    <w:uiPriority w:val="99"/>
    <w:rsid w:val="00342E0C"/>
    <w:pPr>
      <w:jc w:val="center"/>
    </w:pPr>
    <w:rPr>
      <w:sz w:val="28"/>
      <w:szCs w:val="20"/>
    </w:rPr>
  </w:style>
  <w:style w:type="character" w:styleId="af">
    <w:name w:val="page number"/>
    <w:uiPriority w:val="99"/>
    <w:rsid w:val="00342E0C"/>
    <w:rPr>
      <w:rFonts w:cs="Times New Roman"/>
    </w:rPr>
  </w:style>
  <w:style w:type="paragraph" w:styleId="23">
    <w:name w:val="List Bullet 2"/>
    <w:basedOn w:val="a"/>
    <w:autoRedefine/>
    <w:uiPriority w:val="99"/>
    <w:rsid w:val="00342E0C"/>
    <w:pPr>
      <w:ind w:firstLine="355"/>
      <w:jc w:val="both"/>
    </w:pPr>
    <w:rPr>
      <w:sz w:val="28"/>
      <w:szCs w:val="28"/>
    </w:rPr>
  </w:style>
  <w:style w:type="character" w:customStyle="1" w:styleId="TitleChar">
    <w:name w:val="Title Char"/>
    <w:uiPriority w:val="99"/>
    <w:locked/>
    <w:rsid w:val="00342E0C"/>
    <w:rPr>
      <w:b/>
      <w:sz w:val="28"/>
    </w:rPr>
  </w:style>
  <w:style w:type="paragraph" w:styleId="af0">
    <w:name w:val="Title"/>
    <w:basedOn w:val="a"/>
    <w:link w:val="af1"/>
    <w:uiPriority w:val="99"/>
    <w:qFormat/>
    <w:rsid w:val="00342E0C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  <w:lang w:val="x-none"/>
    </w:rPr>
  </w:style>
  <w:style w:type="character" w:customStyle="1" w:styleId="af1">
    <w:name w:val="Название Знак"/>
    <w:basedOn w:val="a0"/>
    <w:link w:val="af0"/>
    <w:uiPriority w:val="99"/>
    <w:rsid w:val="00342E0C"/>
    <w:rPr>
      <w:rFonts w:ascii="Cambria" w:eastAsia="Calibri" w:hAnsi="Cambria"/>
      <w:color w:val="17365D"/>
      <w:spacing w:val="5"/>
      <w:kern w:val="28"/>
      <w:sz w:val="52"/>
      <w:szCs w:val="52"/>
      <w:lang w:val="x-none"/>
    </w:rPr>
  </w:style>
  <w:style w:type="character" w:customStyle="1" w:styleId="TitleChar1">
    <w:name w:val="Title Char1"/>
    <w:uiPriority w:val="99"/>
    <w:locked/>
    <w:rsid w:val="00342E0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342E0C"/>
    <w:rPr>
      <w:rFonts w:ascii="Cambria" w:hAnsi="Cambria"/>
      <w:sz w:val="24"/>
    </w:rPr>
  </w:style>
  <w:style w:type="paragraph" w:styleId="af2">
    <w:name w:val="Subtitle"/>
    <w:basedOn w:val="a"/>
    <w:next w:val="a"/>
    <w:link w:val="af3"/>
    <w:uiPriority w:val="99"/>
    <w:qFormat/>
    <w:rsid w:val="00342E0C"/>
    <w:pPr>
      <w:spacing w:after="60"/>
      <w:jc w:val="center"/>
      <w:outlineLvl w:val="1"/>
    </w:pPr>
    <w:rPr>
      <w:rFonts w:ascii="Cambria" w:eastAsia="Calibri" w:hAnsi="Cambria"/>
      <w:i/>
      <w:iCs/>
      <w:color w:val="4F81BD"/>
      <w:spacing w:val="15"/>
      <w:lang w:val="x-none"/>
    </w:rPr>
  </w:style>
  <w:style w:type="character" w:customStyle="1" w:styleId="af3">
    <w:name w:val="Подзаголовок Знак"/>
    <w:basedOn w:val="a0"/>
    <w:link w:val="af2"/>
    <w:uiPriority w:val="99"/>
    <w:rsid w:val="00342E0C"/>
    <w:rPr>
      <w:rFonts w:ascii="Cambria" w:eastAsia="Calibri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itleChar1">
    <w:name w:val="Subtitle Char1"/>
    <w:uiPriority w:val="99"/>
    <w:locked/>
    <w:rsid w:val="00342E0C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342E0C"/>
    <w:rPr>
      <w:sz w:val="28"/>
    </w:rPr>
  </w:style>
  <w:style w:type="paragraph" w:styleId="24">
    <w:name w:val="Body Text 2"/>
    <w:basedOn w:val="a"/>
    <w:link w:val="25"/>
    <w:uiPriority w:val="99"/>
    <w:rsid w:val="00342E0C"/>
    <w:rPr>
      <w:rFonts w:eastAsia="Calibri"/>
      <w:lang w:val="x-none"/>
    </w:rPr>
  </w:style>
  <w:style w:type="character" w:customStyle="1" w:styleId="25">
    <w:name w:val="Основной текст 2 Знак"/>
    <w:basedOn w:val="a0"/>
    <w:link w:val="24"/>
    <w:uiPriority w:val="99"/>
    <w:rsid w:val="00342E0C"/>
    <w:rPr>
      <w:rFonts w:eastAsia="Calibri"/>
      <w:sz w:val="24"/>
      <w:szCs w:val="24"/>
      <w:lang w:val="x-none"/>
    </w:rPr>
  </w:style>
  <w:style w:type="character" w:customStyle="1" w:styleId="BodyText2Char1">
    <w:name w:val="Body Text 2 Char1"/>
    <w:uiPriority w:val="99"/>
    <w:semiHidden/>
    <w:locked/>
    <w:rsid w:val="00342E0C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342E0C"/>
    <w:rPr>
      <w:b/>
      <w:sz w:val="24"/>
    </w:rPr>
  </w:style>
  <w:style w:type="paragraph" w:styleId="31">
    <w:name w:val="Body Text 3"/>
    <w:basedOn w:val="a"/>
    <w:link w:val="32"/>
    <w:uiPriority w:val="99"/>
    <w:rsid w:val="00342E0C"/>
    <w:pPr>
      <w:spacing w:line="360" w:lineRule="auto"/>
      <w:jc w:val="both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rsid w:val="00342E0C"/>
    <w:rPr>
      <w:rFonts w:eastAsia="Calibri"/>
      <w:sz w:val="16"/>
      <w:szCs w:val="16"/>
      <w:lang w:val="x-none"/>
    </w:rPr>
  </w:style>
  <w:style w:type="character" w:customStyle="1" w:styleId="BodyText3Char1">
    <w:name w:val="Body Text 3 Char1"/>
    <w:uiPriority w:val="99"/>
    <w:semiHidden/>
    <w:locked/>
    <w:rsid w:val="00342E0C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342E0C"/>
    <w:rPr>
      <w:sz w:val="28"/>
    </w:rPr>
  </w:style>
  <w:style w:type="paragraph" w:styleId="26">
    <w:name w:val="Body Text Indent 2"/>
    <w:basedOn w:val="a"/>
    <w:link w:val="27"/>
    <w:uiPriority w:val="99"/>
    <w:rsid w:val="00342E0C"/>
    <w:pPr>
      <w:ind w:firstLine="567"/>
      <w:jc w:val="both"/>
    </w:pPr>
    <w:rPr>
      <w:rFonts w:eastAsia="Calibri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342E0C"/>
    <w:rPr>
      <w:rFonts w:eastAsia="Calibri"/>
      <w:sz w:val="24"/>
      <w:szCs w:val="24"/>
      <w:lang w:val="x-none"/>
    </w:rPr>
  </w:style>
  <w:style w:type="character" w:customStyle="1" w:styleId="BodyTextIndent2Char1">
    <w:name w:val="Body Text Indent 2 Char1"/>
    <w:uiPriority w:val="99"/>
    <w:semiHidden/>
    <w:locked/>
    <w:rsid w:val="00342E0C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342E0C"/>
    <w:rPr>
      <w:sz w:val="28"/>
    </w:rPr>
  </w:style>
  <w:style w:type="paragraph" w:styleId="33">
    <w:name w:val="Body Text Indent 3"/>
    <w:basedOn w:val="a"/>
    <w:link w:val="34"/>
    <w:uiPriority w:val="99"/>
    <w:rsid w:val="00342E0C"/>
    <w:pPr>
      <w:spacing w:line="360" w:lineRule="auto"/>
      <w:ind w:firstLine="360"/>
      <w:jc w:val="both"/>
    </w:pPr>
    <w:rPr>
      <w:rFonts w:eastAsia="Calibri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42E0C"/>
    <w:rPr>
      <w:rFonts w:eastAsia="Calibri"/>
      <w:sz w:val="16"/>
      <w:szCs w:val="16"/>
      <w:lang w:val="x-none"/>
    </w:rPr>
  </w:style>
  <w:style w:type="character" w:customStyle="1" w:styleId="BodyTextIndent3Char1">
    <w:name w:val="Body Text Indent 3 Char1"/>
    <w:uiPriority w:val="99"/>
    <w:semiHidden/>
    <w:locked/>
    <w:rsid w:val="00342E0C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locked/>
    <w:rsid w:val="00342E0C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5"/>
    <w:uiPriority w:val="99"/>
    <w:rsid w:val="00342E0C"/>
    <w:pPr>
      <w:shd w:val="clear" w:color="auto" w:fill="000080"/>
    </w:pPr>
    <w:rPr>
      <w:rFonts w:ascii="Tahoma" w:eastAsia="Calibri" w:hAnsi="Tahoma"/>
      <w:sz w:val="16"/>
      <w:szCs w:val="16"/>
      <w:lang w:val="x-none"/>
    </w:rPr>
  </w:style>
  <w:style w:type="character" w:customStyle="1" w:styleId="af5">
    <w:name w:val="Схема документа Знак"/>
    <w:basedOn w:val="a0"/>
    <w:link w:val="af4"/>
    <w:uiPriority w:val="99"/>
    <w:rsid w:val="00342E0C"/>
    <w:rPr>
      <w:rFonts w:ascii="Tahoma" w:eastAsia="Calibri" w:hAnsi="Tahoma"/>
      <w:sz w:val="16"/>
      <w:szCs w:val="16"/>
      <w:shd w:val="clear" w:color="auto" w:fill="000080"/>
      <w:lang w:val="x-none"/>
    </w:rPr>
  </w:style>
  <w:style w:type="character" w:customStyle="1" w:styleId="DocumentMapChar1">
    <w:name w:val="Document Map Char1"/>
    <w:uiPriority w:val="99"/>
    <w:semiHidden/>
    <w:locked/>
    <w:rsid w:val="00342E0C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uiPriority w:val="99"/>
    <w:locked/>
    <w:rsid w:val="00342E0C"/>
    <w:rPr>
      <w:rFonts w:ascii="Tahoma" w:hAnsi="Tahoma"/>
      <w:sz w:val="16"/>
    </w:rPr>
  </w:style>
  <w:style w:type="character" w:customStyle="1" w:styleId="BalloonTextChar1">
    <w:name w:val="Balloon Text Char1"/>
    <w:uiPriority w:val="99"/>
    <w:semiHidden/>
    <w:locked/>
    <w:rsid w:val="00342E0C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342E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42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42E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Внимание: Криминал!!"/>
    <w:basedOn w:val="a"/>
    <w:next w:val="a"/>
    <w:uiPriority w:val="99"/>
    <w:rsid w:val="00342E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Внимание: недобросовестность!"/>
    <w:basedOn w:val="a"/>
    <w:next w:val="a"/>
    <w:uiPriority w:val="99"/>
    <w:rsid w:val="00342E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Основное меню (преемственное)"/>
    <w:basedOn w:val="a"/>
    <w:next w:val="a"/>
    <w:uiPriority w:val="99"/>
    <w:rsid w:val="00342E0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9">
    <w:name w:val="Заголовок"/>
    <w:basedOn w:val="af8"/>
    <w:next w:val="a"/>
    <w:rsid w:val="00342E0C"/>
    <w:rPr>
      <w:rFonts w:ascii="Arial" w:hAnsi="Arial" w:cs="Arial"/>
      <w:b/>
      <w:bCs/>
      <w:color w:val="C0C0C0"/>
    </w:rPr>
  </w:style>
  <w:style w:type="paragraph" w:customStyle="1" w:styleId="afa">
    <w:name w:val="Заголовок статьи"/>
    <w:basedOn w:val="a"/>
    <w:next w:val="a"/>
    <w:uiPriority w:val="99"/>
    <w:rsid w:val="00342E0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b">
    <w:name w:val="Интерактивный заголовок"/>
    <w:basedOn w:val="af9"/>
    <w:next w:val="a"/>
    <w:uiPriority w:val="99"/>
    <w:rsid w:val="00342E0C"/>
    <w:rPr>
      <w:b w:val="0"/>
      <w:bCs w:val="0"/>
      <w:color w:val="auto"/>
      <w:u w:val="single"/>
    </w:rPr>
  </w:style>
  <w:style w:type="paragraph" w:customStyle="1" w:styleId="afc">
    <w:name w:val="Интерфейс"/>
    <w:basedOn w:val="a"/>
    <w:next w:val="a"/>
    <w:uiPriority w:val="99"/>
    <w:rsid w:val="00342E0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d">
    <w:name w:val="Комментарий"/>
    <w:basedOn w:val="a"/>
    <w:next w:val="a"/>
    <w:uiPriority w:val="99"/>
    <w:rsid w:val="00342E0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342E0C"/>
    <w:pPr>
      <w:ind w:left="0"/>
    </w:pPr>
  </w:style>
  <w:style w:type="paragraph" w:customStyle="1" w:styleId="aff">
    <w:name w:val="Текст (лев. подпись)"/>
    <w:basedOn w:val="a"/>
    <w:next w:val="a"/>
    <w:uiPriority w:val="99"/>
    <w:rsid w:val="00342E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Колонтитул (левый)"/>
    <w:basedOn w:val="aff"/>
    <w:next w:val="a"/>
    <w:uiPriority w:val="99"/>
    <w:rsid w:val="00342E0C"/>
    <w:pPr>
      <w:jc w:val="both"/>
    </w:pPr>
    <w:rPr>
      <w:sz w:val="16"/>
      <w:szCs w:val="16"/>
    </w:rPr>
  </w:style>
  <w:style w:type="paragraph" w:customStyle="1" w:styleId="aff1">
    <w:name w:val="Текст (прав. подпись)"/>
    <w:basedOn w:val="a"/>
    <w:next w:val="a"/>
    <w:uiPriority w:val="99"/>
    <w:rsid w:val="00342E0C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2">
    <w:name w:val="Колонтитул (правый)"/>
    <w:basedOn w:val="aff1"/>
    <w:next w:val="a"/>
    <w:uiPriority w:val="99"/>
    <w:rsid w:val="00342E0C"/>
    <w:pPr>
      <w:jc w:val="both"/>
    </w:pPr>
    <w:rPr>
      <w:sz w:val="16"/>
      <w:szCs w:val="16"/>
    </w:rPr>
  </w:style>
  <w:style w:type="paragraph" w:customStyle="1" w:styleId="aff3">
    <w:name w:val="Комментарий пользователя"/>
    <w:basedOn w:val="afd"/>
    <w:next w:val="a"/>
    <w:uiPriority w:val="99"/>
    <w:rsid w:val="00342E0C"/>
    <w:pPr>
      <w:ind w:left="0"/>
      <w:jc w:val="left"/>
    </w:pPr>
    <w:rPr>
      <w:i w:val="0"/>
      <w:iCs w:val="0"/>
      <w:color w:val="000080"/>
    </w:rPr>
  </w:style>
  <w:style w:type="paragraph" w:customStyle="1" w:styleId="aff4">
    <w:name w:val="Куда обратиться?"/>
    <w:basedOn w:val="a"/>
    <w:next w:val="a"/>
    <w:uiPriority w:val="99"/>
    <w:rsid w:val="00342E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5">
    <w:name w:val="Моноширинный"/>
    <w:basedOn w:val="a"/>
    <w:next w:val="a"/>
    <w:uiPriority w:val="99"/>
    <w:rsid w:val="00342E0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6">
    <w:name w:val="Необходимые документы"/>
    <w:basedOn w:val="a"/>
    <w:next w:val="a"/>
    <w:uiPriority w:val="99"/>
    <w:rsid w:val="00342E0C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7">
    <w:name w:val="Нормальный (таблица)"/>
    <w:basedOn w:val="a"/>
    <w:next w:val="a"/>
    <w:uiPriority w:val="99"/>
    <w:rsid w:val="00342E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8">
    <w:name w:val="Объект"/>
    <w:basedOn w:val="a"/>
    <w:next w:val="a"/>
    <w:uiPriority w:val="99"/>
    <w:rsid w:val="00342E0C"/>
    <w:pPr>
      <w:widowControl w:val="0"/>
      <w:autoSpaceDE w:val="0"/>
      <w:autoSpaceDN w:val="0"/>
      <w:adjustRightInd w:val="0"/>
      <w:jc w:val="both"/>
    </w:pPr>
  </w:style>
  <w:style w:type="paragraph" w:customStyle="1" w:styleId="aff9">
    <w:name w:val="Таблицы (моноширинный)"/>
    <w:basedOn w:val="a"/>
    <w:next w:val="a"/>
    <w:uiPriority w:val="99"/>
    <w:rsid w:val="00342E0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342E0C"/>
    <w:pPr>
      <w:ind w:left="140"/>
    </w:pPr>
    <w:rPr>
      <w:rFonts w:ascii="Arial" w:hAnsi="Arial" w:cs="Arial"/>
    </w:rPr>
  </w:style>
  <w:style w:type="paragraph" w:customStyle="1" w:styleId="affb">
    <w:name w:val="Переменная часть"/>
    <w:basedOn w:val="af8"/>
    <w:next w:val="a"/>
    <w:uiPriority w:val="99"/>
    <w:rsid w:val="00342E0C"/>
    <w:rPr>
      <w:rFonts w:ascii="Arial" w:hAnsi="Arial" w:cs="Arial"/>
      <w:sz w:val="20"/>
      <w:szCs w:val="20"/>
    </w:rPr>
  </w:style>
  <w:style w:type="paragraph" w:customStyle="1" w:styleId="affc">
    <w:name w:val="Постоянная часть"/>
    <w:basedOn w:val="af8"/>
    <w:next w:val="a"/>
    <w:uiPriority w:val="99"/>
    <w:rsid w:val="00342E0C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342E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Пример."/>
    <w:basedOn w:val="a"/>
    <w:next w:val="a"/>
    <w:uiPriority w:val="99"/>
    <w:rsid w:val="00342E0C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">
    <w:name w:val="Примечание."/>
    <w:basedOn w:val="afd"/>
    <w:next w:val="a"/>
    <w:uiPriority w:val="99"/>
    <w:rsid w:val="00342E0C"/>
    <w:pPr>
      <w:ind w:left="0"/>
    </w:pPr>
    <w:rPr>
      <w:i w:val="0"/>
      <w:iCs w:val="0"/>
      <w:color w:val="auto"/>
    </w:rPr>
  </w:style>
  <w:style w:type="paragraph" w:customStyle="1" w:styleId="afff0">
    <w:name w:val="Словарная статья"/>
    <w:basedOn w:val="a"/>
    <w:next w:val="a"/>
    <w:uiPriority w:val="99"/>
    <w:rsid w:val="00342E0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1">
    <w:name w:val="Текст (справка)"/>
    <w:basedOn w:val="a"/>
    <w:next w:val="a"/>
    <w:uiPriority w:val="99"/>
    <w:rsid w:val="00342E0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Текст в таблице"/>
    <w:basedOn w:val="aff7"/>
    <w:next w:val="a"/>
    <w:uiPriority w:val="99"/>
    <w:rsid w:val="00342E0C"/>
    <w:pPr>
      <w:ind w:firstLine="500"/>
    </w:pPr>
  </w:style>
  <w:style w:type="paragraph" w:customStyle="1" w:styleId="afff3">
    <w:name w:val="Технический комментарий"/>
    <w:basedOn w:val="a"/>
    <w:next w:val="a"/>
    <w:uiPriority w:val="99"/>
    <w:rsid w:val="00342E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Центрированный (таблица)"/>
    <w:basedOn w:val="aff7"/>
    <w:next w:val="a"/>
    <w:uiPriority w:val="99"/>
    <w:rsid w:val="00342E0C"/>
    <w:pPr>
      <w:jc w:val="center"/>
    </w:pPr>
  </w:style>
  <w:style w:type="paragraph" w:customStyle="1" w:styleId="Style4">
    <w:name w:val="Style4"/>
    <w:basedOn w:val="a"/>
    <w:uiPriority w:val="99"/>
    <w:rsid w:val="00342E0C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342E0C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uiPriority w:val="99"/>
    <w:rsid w:val="00342E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42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342E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342E0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5">
    <w:name w:val="Цветовое выделение"/>
    <w:uiPriority w:val="99"/>
    <w:rsid w:val="00342E0C"/>
    <w:rPr>
      <w:b/>
      <w:color w:val="000080"/>
    </w:rPr>
  </w:style>
  <w:style w:type="character" w:customStyle="1" w:styleId="afff6">
    <w:name w:val="Гипертекстовая ссылка"/>
    <w:uiPriority w:val="99"/>
    <w:rsid w:val="00342E0C"/>
    <w:rPr>
      <w:color w:val="008000"/>
    </w:rPr>
  </w:style>
  <w:style w:type="character" w:customStyle="1" w:styleId="afff7">
    <w:name w:val="Активная гипертекстовая ссылка"/>
    <w:uiPriority w:val="99"/>
    <w:rsid w:val="00342E0C"/>
    <w:rPr>
      <w:b/>
      <w:color w:val="008000"/>
      <w:u w:val="single"/>
    </w:rPr>
  </w:style>
  <w:style w:type="character" w:customStyle="1" w:styleId="afff8">
    <w:name w:val="Заголовок своего сообщения"/>
    <w:uiPriority w:val="99"/>
    <w:rsid w:val="00342E0C"/>
    <w:rPr>
      <w:color w:val="000080"/>
    </w:rPr>
  </w:style>
  <w:style w:type="character" w:customStyle="1" w:styleId="afff9">
    <w:name w:val="Заголовок чужого сообщения"/>
    <w:uiPriority w:val="99"/>
    <w:rsid w:val="00342E0C"/>
    <w:rPr>
      <w:color w:val="FF0000"/>
    </w:rPr>
  </w:style>
  <w:style w:type="character" w:customStyle="1" w:styleId="afffa">
    <w:name w:val="Найденные слова"/>
    <w:uiPriority w:val="99"/>
    <w:rsid w:val="00342E0C"/>
    <w:rPr>
      <w:color w:val="000080"/>
    </w:rPr>
  </w:style>
  <w:style w:type="character" w:customStyle="1" w:styleId="afffb">
    <w:name w:val="Не вступил в силу"/>
    <w:uiPriority w:val="99"/>
    <w:rsid w:val="00342E0C"/>
    <w:rPr>
      <w:color w:val="008080"/>
    </w:rPr>
  </w:style>
  <w:style w:type="character" w:customStyle="1" w:styleId="afffc">
    <w:name w:val="Опечатки"/>
    <w:uiPriority w:val="99"/>
    <w:rsid w:val="00342E0C"/>
    <w:rPr>
      <w:color w:val="FF0000"/>
    </w:rPr>
  </w:style>
  <w:style w:type="character" w:customStyle="1" w:styleId="afffd">
    <w:name w:val="Продолжение ссылки"/>
    <w:uiPriority w:val="99"/>
    <w:rsid w:val="00342E0C"/>
    <w:rPr>
      <w:b/>
      <w:color w:val="008000"/>
    </w:rPr>
  </w:style>
  <w:style w:type="character" w:customStyle="1" w:styleId="afffe">
    <w:name w:val="Сравнение редакций"/>
    <w:uiPriority w:val="99"/>
    <w:rsid w:val="00342E0C"/>
    <w:rPr>
      <w:color w:val="000080"/>
    </w:rPr>
  </w:style>
  <w:style w:type="character" w:customStyle="1" w:styleId="affff">
    <w:name w:val="Сравнение редакций. Добавленный фрагмент"/>
    <w:uiPriority w:val="99"/>
    <w:rsid w:val="00342E0C"/>
    <w:rPr>
      <w:color w:val="0000FF"/>
    </w:rPr>
  </w:style>
  <w:style w:type="character" w:customStyle="1" w:styleId="affff0">
    <w:name w:val="Сравнение редакций. Удаленный фрагмент"/>
    <w:uiPriority w:val="99"/>
    <w:rsid w:val="00342E0C"/>
    <w:rPr>
      <w:strike/>
      <w:color w:val="808000"/>
    </w:rPr>
  </w:style>
  <w:style w:type="character" w:customStyle="1" w:styleId="affff1">
    <w:name w:val="Утратил силу"/>
    <w:uiPriority w:val="99"/>
    <w:rsid w:val="00342E0C"/>
    <w:rPr>
      <w:strike/>
      <w:color w:val="808000"/>
    </w:rPr>
  </w:style>
  <w:style w:type="character" w:customStyle="1" w:styleId="FontStyle11">
    <w:name w:val="Font Style11"/>
    <w:uiPriority w:val="99"/>
    <w:rsid w:val="00342E0C"/>
    <w:rPr>
      <w:rFonts w:ascii="Times New Roman" w:hAnsi="Times New Roman"/>
      <w:sz w:val="26"/>
    </w:rPr>
  </w:style>
  <w:style w:type="table" w:styleId="affff2">
    <w:name w:val="Table Grid"/>
    <w:basedOn w:val="a1"/>
    <w:uiPriority w:val="99"/>
    <w:rsid w:val="0034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Hyperlink"/>
    <w:uiPriority w:val="99"/>
    <w:rsid w:val="00342E0C"/>
    <w:rPr>
      <w:rFonts w:cs="Times New Roman"/>
      <w:color w:val="0000FF"/>
      <w:u w:val="single"/>
    </w:rPr>
  </w:style>
  <w:style w:type="character" w:styleId="affff4">
    <w:name w:val="FollowedHyperlink"/>
    <w:uiPriority w:val="99"/>
    <w:rsid w:val="00342E0C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342E0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342E0C"/>
    <w:pPr>
      <w:spacing w:before="33" w:after="33"/>
    </w:pPr>
  </w:style>
  <w:style w:type="paragraph" w:customStyle="1" w:styleId="affff5">
    <w:name w:val="Знак"/>
    <w:basedOn w:val="a"/>
    <w:uiPriority w:val="99"/>
    <w:rsid w:val="00342E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uiPriority w:val="99"/>
    <w:rsid w:val="0034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342E0C"/>
    <w:rPr>
      <w:rFonts w:ascii="Times New Roman" w:hAnsi="Times New Roman"/>
      <w:sz w:val="26"/>
    </w:rPr>
  </w:style>
  <w:style w:type="paragraph" w:styleId="affff6">
    <w:name w:val="List Paragraph"/>
    <w:basedOn w:val="a"/>
    <w:uiPriority w:val="99"/>
    <w:qFormat/>
    <w:rsid w:val="00342E0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ff7">
    <w:name w:val="Normal (Web)"/>
    <w:basedOn w:val="a"/>
    <w:uiPriority w:val="99"/>
    <w:rsid w:val="00342E0C"/>
    <w:pPr>
      <w:spacing w:before="100" w:beforeAutospacing="1" w:after="100" w:afterAutospacing="1"/>
      <w:jc w:val="both"/>
    </w:pPr>
  </w:style>
  <w:style w:type="paragraph" w:customStyle="1" w:styleId="Style24">
    <w:name w:val="Style24"/>
    <w:basedOn w:val="a"/>
    <w:uiPriority w:val="99"/>
    <w:rsid w:val="00342E0C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62">
    <w:name w:val="Font Style162"/>
    <w:uiPriority w:val="99"/>
    <w:rsid w:val="00342E0C"/>
    <w:rPr>
      <w:rFonts w:ascii="Times New Roman" w:hAnsi="Times New Roman"/>
      <w:sz w:val="26"/>
    </w:rPr>
  </w:style>
  <w:style w:type="paragraph" w:customStyle="1" w:styleId="Style26">
    <w:name w:val="Style26"/>
    <w:basedOn w:val="a"/>
    <w:uiPriority w:val="99"/>
    <w:rsid w:val="00342E0C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39">
    <w:name w:val="Style39"/>
    <w:basedOn w:val="a"/>
    <w:uiPriority w:val="99"/>
    <w:rsid w:val="00342E0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13">
    <w:name w:val="Абзац списка1"/>
    <w:basedOn w:val="a"/>
    <w:uiPriority w:val="99"/>
    <w:rsid w:val="00342E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uiPriority w:val="99"/>
    <w:rsid w:val="00342E0C"/>
    <w:pPr>
      <w:widowControl w:val="0"/>
      <w:autoSpaceDE w:val="0"/>
      <w:autoSpaceDN w:val="0"/>
      <w:adjustRightInd w:val="0"/>
      <w:spacing w:line="324" w:lineRule="exact"/>
      <w:ind w:firstLine="605"/>
    </w:pPr>
  </w:style>
  <w:style w:type="paragraph" w:customStyle="1" w:styleId="xl65">
    <w:name w:val="xl65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342E0C"/>
    <w:pP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342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342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342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uiPriority w:val="99"/>
    <w:rsid w:val="00342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uiPriority w:val="99"/>
    <w:rsid w:val="00342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uiPriority w:val="99"/>
    <w:rsid w:val="00342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uiPriority w:val="99"/>
    <w:rsid w:val="00342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customStyle="1" w:styleId="FontStyle35">
    <w:name w:val="Font Style35"/>
    <w:uiPriority w:val="99"/>
    <w:rsid w:val="00342E0C"/>
    <w:rPr>
      <w:rFonts w:ascii="Times New Roman" w:hAnsi="Times New Roman"/>
      <w:sz w:val="22"/>
    </w:rPr>
  </w:style>
  <w:style w:type="paragraph" w:customStyle="1" w:styleId="xl108">
    <w:name w:val="xl108"/>
    <w:basedOn w:val="a"/>
    <w:uiPriority w:val="99"/>
    <w:rsid w:val="00342E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342E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uiPriority w:val="99"/>
    <w:rsid w:val="00342E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uiPriority w:val="99"/>
    <w:rsid w:val="00342E0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342E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342E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uiPriority w:val="99"/>
    <w:rsid w:val="00342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342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342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342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342E0C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342E0C"/>
    <w:pP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342E0C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342E0C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uiPriority w:val="99"/>
    <w:rsid w:val="00342E0C"/>
    <w:pP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uiPriority w:val="99"/>
    <w:rsid w:val="00342E0C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8">
    <w:name w:val="xl128"/>
    <w:basedOn w:val="a"/>
    <w:uiPriority w:val="99"/>
    <w:rsid w:val="00342E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9">
    <w:name w:val="xl129"/>
    <w:basedOn w:val="a"/>
    <w:uiPriority w:val="99"/>
    <w:rsid w:val="00342E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0">
    <w:name w:val="xl130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342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2">
    <w:name w:val="xl132"/>
    <w:basedOn w:val="a"/>
    <w:uiPriority w:val="99"/>
    <w:rsid w:val="00342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3">
    <w:name w:val="xl133"/>
    <w:basedOn w:val="a"/>
    <w:uiPriority w:val="99"/>
    <w:rsid w:val="00342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4">
    <w:name w:val="xl134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uiPriority w:val="99"/>
    <w:rsid w:val="00342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342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342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342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342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342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uiPriority w:val="99"/>
    <w:rsid w:val="00342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342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342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uiPriority w:val="99"/>
    <w:rsid w:val="00342E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uiPriority w:val="99"/>
    <w:rsid w:val="00342E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s1">
    <w:name w:val="s_1"/>
    <w:basedOn w:val="a"/>
    <w:uiPriority w:val="99"/>
    <w:rsid w:val="00342E0C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42E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ffff8">
    <w:name w:val="No Spacing"/>
    <w:uiPriority w:val="1"/>
    <w:qFormat/>
    <w:rsid w:val="00342E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5819</Words>
  <Characters>33173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2018-09-20T07:28:00Z</cp:lastPrinted>
  <dcterms:created xsi:type="dcterms:W3CDTF">2018-09-20T07:22:00Z</dcterms:created>
  <dcterms:modified xsi:type="dcterms:W3CDTF">2018-10-24T13:06:00Z</dcterms:modified>
</cp:coreProperties>
</file>