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5DB267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110B7">
        <w:rPr>
          <w:sz w:val="28"/>
        </w:rPr>
        <w:t>07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363C6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110B7">
        <w:rPr>
          <w:sz w:val="28"/>
        </w:rPr>
        <w:t>399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AD01A96" w14:textId="0A58FDE3" w:rsidR="000F2CC4" w:rsidRPr="000F2CC4" w:rsidRDefault="000F2CC4" w:rsidP="000F2CC4">
      <w:pPr>
        <w:jc w:val="center"/>
        <w:rPr>
          <w:b/>
          <w:bCs/>
          <w:sz w:val="28"/>
        </w:rPr>
      </w:pPr>
      <w:r w:rsidRPr="000F2CC4">
        <w:rPr>
          <w:b/>
          <w:bCs/>
          <w:sz w:val="28"/>
        </w:rPr>
        <w:t>О внесении изменений в постановление</w:t>
      </w:r>
      <w:r>
        <w:rPr>
          <w:b/>
          <w:bCs/>
          <w:sz w:val="28"/>
        </w:rPr>
        <w:t xml:space="preserve"> </w:t>
      </w:r>
      <w:r w:rsidRPr="000F2CC4">
        <w:rPr>
          <w:b/>
          <w:bCs/>
          <w:sz w:val="28"/>
        </w:rPr>
        <w:t>Администрации Белокалитвинского района</w:t>
      </w:r>
      <w:r>
        <w:rPr>
          <w:b/>
          <w:bCs/>
          <w:sz w:val="28"/>
        </w:rPr>
        <w:t xml:space="preserve"> </w:t>
      </w:r>
      <w:r w:rsidRPr="000F2CC4">
        <w:rPr>
          <w:b/>
          <w:bCs/>
          <w:sz w:val="28"/>
        </w:rPr>
        <w:t>от 29.01.2018 № 82</w:t>
      </w:r>
    </w:p>
    <w:p w14:paraId="0C98A537" w14:textId="77777777" w:rsidR="000F2CC4" w:rsidRPr="000F2CC4" w:rsidRDefault="000F2CC4" w:rsidP="000F2CC4">
      <w:pPr>
        <w:jc w:val="both"/>
        <w:rPr>
          <w:b/>
          <w:bCs/>
          <w:sz w:val="28"/>
        </w:rPr>
      </w:pPr>
    </w:p>
    <w:p w14:paraId="6CBAE308" w14:textId="77777777" w:rsidR="000F2CC4" w:rsidRDefault="000F2CC4" w:rsidP="000F2CC4">
      <w:pPr>
        <w:ind w:firstLine="709"/>
        <w:jc w:val="both"/>
        <w:rPr>
          <w:sz w:val="28"/>
        </w:rPr>
      </w:pPr>
    </w:p>
    <w:p w14:paraId="5706F5B6" w14:textId="290CD7AD" w:rsidR="000F2CC4" w:rsidRDefault="000F2CC4" w:rsidP="000F2CC4">
      <w:pPr>
        <w:ind w:firstLine="709"/>
        <w:jc w:val="both"/>
        <w:rPr>
          <w:b/>
          <w:sz w:val="28"/>
        </w:rPr>
      </w:pPr>
      <w:r w:rsidRPr="000F2CC4">
        <w:rPr>
          <w:sz w:val="28"/>
        </w:rPr>
        <w:t xml:space="preserve">В целях обеспечения исполнения решения Собрания депутатов Белокалитвинского района о бюджете Белокалитвинского района, Администрация Белокалитвинского района </w:t>
      </w:r>
      <w:r w:rsidRPr="000F2CC4">
        <w:rPr>
          <w:b/>
          <w:spacing w:val="60"/>
          <w:sz w:val="28"/>
        </w:rPr>
        <w:t>постановляет</w:t>
      </w:r>
      <w:r w:rsidRPr="000F2CC4">
        <w:rPr>
          <w:b/>
          <w:sz w:val="28"/>
        </w:rPr>
        <w:t>:</w:t>
      </w:r>
    </w:p>
    <w:p w14:paraId="515E3703" w14:textId="77777777" w:rsidR="000F2CC4" w:rsidRPr="000F2CC4" w:rsidRDefault="000F2CC4" w:rsidP="000F2CC4">
      <w:pPr>
        <w:ind w:firstLine="709"/>
        <w:jc w:val="both"/>
        <w:rPr>
          <w:sz w:val="28"/>
        </w:rPr>
      </w:pPr>
    </w:p>
    <w:p w14:paraId="410D32F0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1. Внести в постановление Администрации Белокалитвинского района от 29.01.2018 № 82 «О мерах по обеспечению исполнения бюджета Белокалитвинского района» следующие изменения:</w:t>
      </w:r>
    </w:p>
    <w:p w14:paraId="326809A4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1.1. Абзац третий подпункта 4.4 пункта 4 после слов «статьи 78</w:t>
      </w:r>
      <w:r w:rsidRPr="000F2CC4">
        <w:rPr>
          <w:sz w:val="28"/>
          <w:vertAlign w:val="superscript"/>
        </w:rPr>
        <w:t>1</w:t>
      </w:r>
      <w:r w:rsidRPr="000F2CC4">
        <w:rPr>
          <w:sz w:val="28"/>
        </w:rPr>
        <w:t>» дополнить словами «, пунктом 1 статьи 78</w:t>
      </w:r>
      <w:r w:rsidRPr="000F2CC4">
        <w:rPr>
          <w:sz w:val="28"/>
          <w:vertAlign w:val="superscript"/>
        </w:rPr>
        <w:t>2</w:t>
      </w:r>
      <w:r w:rsidRPr="000F2CC4">
        <w:rPr>
          <w:sz w:val="28"/>
        </w:rPr>
        <w:t>».</w:t>
      </w:r>
    </w:p>
    <w:p w14:paraId="5C4693FF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1.2. Абзац третий пункта 5 после слов «статьи 78</w:t>
      </w:r>
      <w:r w:rsidRPr="000F2CC4">
        <w:rPr>
          <w:sz w:val="28"/>
          <w:vertAlign w:val="superscript"/>
        </w:rPr>
        <w:t>1</w:t>
      </w:r>
      <w:r w:rsidRPr="000F2CC4">
        <w:rPr>
          <w:sz w:val="28"/>
        </w:rPr>
        <w:t xml:space="preserve">» дополнить </w:t>
      </w:r>
      <w:proofErr w:type="gramStart"/>
      <w:r w:rsidRPr="000F2CC4">
        <w:rPr>
          <w:sz w:val="28"/>
        </w:rPr>
        <w:t>словами  «</w:t>
      </w:r>
      <w:proofErr w:type="gramEnd"/>
      <w:r w:rsidRPr="000F2CC4">
        <w:rPr>
          <w:sz w:val="28"/>
        </w:rPr>
        <w:t>, пунктом 1 статьи 78</w:t>
      </w:r>
      <w:r w:rsidRPr="000F2CC4">
        <w:rPr>
          <w:sz w:val="28"/>
          <w:vertAlign w:val="superscript"/>
        </w:rPr>
        <w:t>2</w:t>
      </w:r>
      <w:r w:rsidRPr="000F2CC4">
        <w:rPr>
          <w:sz w:val="28"/>
        </w:rPr>
        <w:t>».</w:t>
      </w:r>
    </w:p>
    <w:p w14:paraId="1AA8790D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1.3. Подпункт 12.2 пункта 12 изложить в редакции:</w:t>
      </w:r>
    </w:p>
    <w:p w14:paraId="4C38B247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«12.2. В размерах, установленных настоящим пунктом, если иное не предусмотрено законодательством Российской Федерации, Ростовской области:</w:t>
      </w:r>
    </w:p>
    <w:p w14:paraId="361C1D5E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12.2.1. При включении в договор (муниципальный контракт) условия о последующих после выплаты аванса платежах, не превышающих подтвержденную в соответствии с установленным финансовым управлением Администрации Белокалитвинского района порядком санкционирования оплаты денежных обязательств получателей средств бюджета Белокалитвинского района сумму фактически поставленных товаров, выполненных работ, оказанных услуг с учетом ранее произведенного авансового платежа:</w:t>
      </w:r>
    </w:p>
    <w:p w14:paraId="6F9F753D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в размере, не превышающем 30 процентов суммы договора (муниципального контракта) о поставке товаров, выполнении работ, об оказании услуг;</w:t>
      </w:r>
    </w:p>
    <w:p w14:paraId="53619A0C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 xml:space="preserve">в размере, не превышающем 50 процентов суммы договора (муниципального контракта), при наличии в указанных договорах </w:t>
      </w:r>
      <w:r w:rsidRPr="000F2CC4">
        <w:rPr>
          <w:sz w:val="28"/>
        </w:rPr>
        <w:lastRenderedPageBreak/>
        <w:t>(муниципальных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контрактов).</w:t>
      </w:r>
    </w:p>
    <w:p w14:paraId="625FA5FC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12.2.2. В договорах (муниципальных контрактах) о выполнении работ по строительству, реконструкции и капитальному ремонту объектов капитального строительства муниципальной собственности Белокалитвинского района:</w:t>
      </w:r>
    </w:p>
    <w:p w14:paraId="0A6F9668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в размере, не превышающем 30 процентов суммы договора (государственного контракта);</w:t>
      </w:r>
    </w:p>
    <w:p w14:paraId="75E9CFCC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в размере, не превышающем 50 процентов суммы договора (муниципального контракта), при наличии в указанных договорах (муниципальных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контрактов);</w:t>
      </w:r>
    </w:p>
    <w:p w14:paraId="25D5B1E8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финансовым управлением Администрации Белокалитвинского района (с ограничением общей суммы авансирования не более 70 процентов суммы договора (муниципального контракта).</w:t>
      </w:r>
    </w:p>
    <w:p w14:paraId="1216E13C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12.2.3. До 100 процентов суммы договора (муниципального контракта) по договорам (муниципальным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об обеспечении участия делегаций Белокалитвинского района во всероссийских и международных мероприятиях в сфере образования (олимпиадах, соревнованиях, сборах, конкурсах, первенствах, выставках), о приобретении авиа-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путевок на участие в мероприятиях для детей и молодежи, об оказании гостиничных услуг, услуг на подготовку и проведение летних лагерей, профильных тематических смен.».</w:t>
      </w:r>
    </w:p>
    <w:p w14:paraId="12CB6702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1.4. Пункт 13 изложить в редакции:</w:t>
      </w:r>
    </w:p>
    <w:p w14:paraId="203B71A6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lastRenderedPageBreak/>
        <w:t>«13. Получатели средств бюджета Белокалитвинского района при заключении договоров (муниципальных контрактов), указанных в подпунктах 12.2.1 и 12.2.2 подпункта 12.2 пункта 12 настоящего постановления, предусматривающих отдельные этапы их исполнения и оплаты, не включают в них условия о выплате авансового платежа на последнем этапе исполнения договора (муниципального контракта), если иное не установлено настоящим постановлением или иными правовыми актами Правительства Ростовской области.</w:t>
      </w:r>
    </w:p>
    <w:p w14:paraId="2383B071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Положения абзаца первого настоящего пункта не распространяются на договоры (муниципальные контракты),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контрактов).».</w:t>
      </w:r>
    </w:p>
    <w:p w14:paraId="0E14AF4D" w14:textId="18983BBD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</w:t>
      </w:r>
      <w:r>
        <w:rPr>
          <w:sz w:val="28"/>
        </w:rPr>
        <w:t xml:space="preserve">                                                   </w:t>
      </w:r>
      <w:r w:rsidRPr="000F2CC4">
        <w:rPr>
          <w:sz w:val="28"/>
        </w:rPr>
        <w:t xml:space="preserve">с </w:t>
      </w:r>
      <w:r>
        <w:rPr>
          <w:sz w:val="28"/>
        </w:rPr>
        <w:t>0</w:t>
      </w:r>
      <w:r w:rsidRPr="000F2CC4">
        <w:rPr>
          <w:sz w:val="28"/>
        </w:rPr>
        <w:t>1 января 2025 года.</w:t>
      </w:r>
    </w:p>
    <w:p w14:paraId="4A95E50E" w14:textId="77777777" w:rsidR="000F2CC4" w:rsidRPr="000F2CC4" w:rsidRDefault="000F2CC4" w:rsidP="000F2CC4">
      <w:pPr>
        <w:ind w:firstLine="709"/>
        <w:jc w:val="both"/>
        <w:rPr>
          <w:sz w:val="28"/>
        </w:rPr>
      </w:pPr>
      <w:r w:rsidRPr="000F2CC4">
        <w:rPr>
          <w:sz w:val="28"/>
        </w:rPr>
        <w:t>3. Контроль за выполнением постановления оставляю за собой.</w:t>
      </w:r>
    </w:p>
    <w:p w14:paraId="5AD9B638" w14:textId="77777777" w:rsidR="005A2D86" w:rsidRPr="005A2D86" w:rsidRDefault="005A2D86" w:rsidP="000F2CC4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569F8" w:rsidRDefault="00872883" w:rsidP="00872883">
      <w:pPr>
        <w:rPr>
          <w:color w:val="FFFFFF" w:themeColor="background1"/>
          <w:sz w:val="28"/>
        </w:rPr>
      </w:pPr>
      <w:r w:rsidRPr="00C569F8">
        <w:rPr>
          <w:color w:val="FFFFFF" w:themeColor="background1"/>
          <w:sz w:val="28"/>
        </w:rPr>
        <w:t>Верно:</w:t>
      </w:r>
    </w:p>
    <w:p w14:paraId="06CD959A" w14:textId="5C04BF9D" w:rsidR="00FC5FB5" w:rsidRPr="00C569F8" w:rsidRDefault="00084FDA" w:rsidP="00835273">
      <w:pPr>
        <w:rPr>
          <w:color w:val="FFFFFF" w:themeColor="background1"/>
          <w:sz w:val="28"/>
        </w:rPr>
      </w:pPr>
      <w:r w:rsidRPr="00C569F8">
        <w:rPr>
          <w:color w:val="FFFFFF" w:themeColor="background1"/>
          <w:sz w:val="28"/>
        </w:rPr>
        <w:t>З</w:t>
      </w:r>
      <w:r w:rsidR="00FC5FB5" w:rsidRPr="00C569F8">
        <w:rPr>
          <w:color w:val="FFFFFF" w:themeColor="background1"/>
          <w:sz w:val="28"/>
        </w:rPr>
        <w:t>аместител</w:t>
      </w:r>
      <w:r w:rsidRPr="00C569F8">
        <w:rPr>
          <w:color w:val="FFFFFF" w:themeColor="background1"/>
          <w:sz w:val="28"/>
        </w:rPr>
        <w:t>ь</w:t>
      </w:r>
      <w:r w:rsidR="00FC5FB5" w:rsidRPr="00C569F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569F8" w:rsidRDefault="00FC5FB5" w:rsidP="00835273">
      <w:pPr>
        <w:rPr>
          <w:color w:val="FFFFFF" w:themeColor="background1"/>
          <w:sz w:val="28"/>
        </w:rPr>
      </w:pPr>
      <w:r w:rsidRPr="00C569F8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C569F8" w:rsidRDefault="00FC5FB5" w:rsidP="00835273">
      <w:pPr>
        <w:rPr>
          <w:color w:val="FFFFFF" w:themeColor="background1"/>
          <w:sz w:val="28"/>
          <w:szCs w:val="28"/>
        </w:rPr>
      </w:pPr>
      <w:r w:rsidRPr="00C569F8">
        <w:rPr>
          <w:color w:val="FFFFFF" w:themeColor="background1"/>
          <w:sz w:val="28"/>
        </w:rPr>
        <w:t>по организационной и кадровой работе</w:t>
      </w:r>
      <w:r w:rsidR="00F4755E" w:rsidRPr="00C569F8">
        <w:rPr>
          <w:color w:val="FFFFFF" w:themeColor="background1"/>
          <w:sz w:val="28"/>
        </w:rPr>
        <w:tab/>
      </w:r>
      <w:r w:rsidR="00F4755E" w:rsidRPr="00C569F8">
        <w:rPr>
          <w:color w:val="FFFFFF" w:themeColor="background1"/>
          <w:sz w:val="28"/>
        </w:rPr>
        <w:tab/>
      </w:r>
      <w:r w:rsidR="00F4755E" w:rsidRPr="00C569F8">
        <w:rPr>
          <w:color w:val="FFFFFF" w:themeColor="background1"/>
          <w:sz w:val="28"/>
        </w:rPr>
        <w:tab/>
      </w:r>
      <w:r w:rsidR="00DB5052" w:rsidRPr="00C569F8">
        <w:rPr>
          <w:color w:val="FFFFFF" w:themeColor="background1"/>
          <w:sz w:val="28"/>
        </w:rPr>
        <w:tab/>
      </w:r>
      <w:r w:rsidR="00E2599A" w:rsidRPr="00C569F8">
        <w:rPr>
          <w:color w:val="FFFFFF" w:themeColor="background1"/>
          <w:sz w:val="28"/>
        </w:rPr>
        <w:tab/>
      </w:r>
      <w:r w:rsidR="00084FDA" w:rsidRPr="00C569F8">
        <w:rPr>
          <w:color w:val="FFFFFF" w:themeColor="background1"/>
          <w:sz w:val="28"/>
        </w:rPr>
        <w:t>Л.Г. Василенко</w:t>
      </w:r>
    </w:p>
    <w:sectPr w:rsidR="003A39C2" w:rsidRPr="00C569F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B78D" w14:textId="77777777" w:rsidR="00FA10E6" w:rsidRDefault="00FA10E6">
      <w:r>
        <w:separator/>
      </w:r>
    </w:p>
  </w:endnote>
  <w:endnote w:type="continuationSeparator" w:id="0">
    <w:p w14:paraId="4C451676" w14:textId="77777777" w:rsidR="00FA10E6" w:rsidRDefault="00FA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B251D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CC4" w:rsidRPr="000F2C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CC4">
      <w:rPr>
        <w:noProof/>
        <w:sz w:val="14"/>
        <w:lang w:val="en-US"/>
      </w:rPr>
      <w:t>C:\Users\eio3\Documents\Постановления\изм_82-Бюджет.docx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10B7" w:rsidRPr="002110B7">
      <w:rPr>
        <w:noProof/>
        <w:sz w:val="14"/>
      </w:rPr>
      <w:t>3/6/2025 3:16:00</w:t>
    </w:r>
    <w:r w:rsidR="002110B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4B8855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CC4" w:rsidRPr="000F2C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CC4">
      <w:rPr>
        <w:noProof/>
        <w:sz w:val="14"/>
        <w:lang w:val="en-US"/>
      </w:rPr>
      <w:t>C:\Users\eio3\Documents\Постановления\изм_82-Бюджет.docx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10B7" w:rsidRPr="002110B7">
      <w:rPr>
        <w:noProof/>
        <w:sz w:val="14"/>
      </w:rPr>
      <w:t>3/6/2025 3:16:00</w:t>
    </w:r>
    <w:r w:rsidR="002110B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1A72" w14:textId="77777777" w:rsidR="00FA10E6" w:rsidRDefault="00FA10E6">
      <w:r>
        <w:separator/>
      </w:r>
    </w:p>
  </w:footnote>
  <w:footnote w:type="continuationSeparator" w:id="0">
    <w:p w14:paraId="01F1C0CC" w14:textId="77777777" w:rsidR="00FA10E6" w:rsidRDefault="00FA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F2CC4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E7079"/>
    <w:rsid w:val="001F0876"/>
    <w:rsid w:val="002110B7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E3E1F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569F8"/>
    <w:rsid w:val="00C651E0"/>
    <w:rsid w:val="00C70947"/>
    <w:rsid w:val="00C77C43"/>
    <w:rsid w:val="00CA0926"/>
    <w:rsid w:val="00CC3551"/>
    <w:rsid w:val="00CD60DD"/>
    <w:rsid w:val="00CE740C"/>
    <w:rsid w:val="00CF6248"/>
    <w:rsid w:val="00CF7D5F"/>
    <w:rsid w:val="00D129B6"/>
    <w:rsid w:val="00D25DED"/>
    <w:rsid w:val="00D33728"/>
    <w:rsid w:val="00D41E71"/>
    <w:rsid w:val="00D46DAB"/>
    <w:rsid w:val="00D6716F"/>
    <w:rsid w:val="00DA368D"/>
    <w:rsid w:val="00DB5052"/>
    <w:rsid w:val="00DC793B"/>
    <w:rsid w:val="00DD1155"/>
    <w:rsid w:val="00DE3629"/>
    <w:rsid w:val="00DF1B73"/>
    <w:rsid w:val="00E23E21"/>
    <w:rsid w:val="00E2599A"/>
    <w:rsid w:val="00E5204C"/>
    <w:rsid w:val="00E57C9A"/>
    <w:rsid w:val="00E6029D"/>
    <w:rsid w:val="00E766B9"/>
    <w:rsid w:val="00E76CBF"/>
    <w:rsid w:val="00E84D87"/>
    <w:rsid w:val="00E9177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A10E6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annotation reference"/>
    <w:basedOn w:val="a0"/>
    <w:semiHidden/>
    <w:unhideWhenUsed/>
    <w:rsid w:val="000F2CC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0F2C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0F2CC4"/>
  </w:style>
  <w:style w:type="paragraph" w:styleId="af0">
    <w:name w:val="annotation subject"/>
    <w:basedOn w:val="ae"/>
    <w:next w:val="ae"/>
    <w:link w:val="af1"/>
    <w:semiHidden/>
    <w:unhideWhenUsed/>
    <w:rsid w:val="000F2CC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F2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2025-03-06T12:15:00Z</cp:lastPrinted>
  <dcterms:created xsi:type="dcterms:W3CDTF">2025-03-06T07:26:00Z</dcterms:created>
  <dcterms:modified xsi:type="dcterms:W3CDTF">2025-03-12T11:55:00Z</dcterms:modified>
</cp:coreProperties>
</file>