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F4C4F">
        <w:rPr>
          <w:sz w:val="28"/>
        </w:rPr>
        <w:t>26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F4C4F">
        <w:rPr>
          <w:sz w:val="28"/>
        </w:rPr>
        <w:t>1822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81601" w:rsidRPr="004145BB" w:rsidRDefault="00781601" w:rsidP="0078160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_GoBack"/>
      <w:r w:rsidRPr="004145BB">
        <w:rPr>
          <w:b/>
          <w:color w:val="000000"/>
          <w:sz w:val="28"/>
          <w:szCs w:val="28"/>
          <w:shd w:val="clear" w:color="auto" w:fill="FFFFFF"/>
        </w:rPr>
        <w:t>О внесении изменений в постановление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Pr="004145BB">
        <w:rPr>
          <w:b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4145BB">
        <w:rPr>
          <w:b/>
          <w:color w:val="000000"/>
          <w:sz w:val="28"/>
          <w:szCs w:val="28"/>
          <w:shd w:val="clear" w:color="auto" w:fill="FFFFFF"/>
        </w:rPr>
        <w:t xml:space="preserve"> района от 27.04.2015 № 662</w:t>
      </w:r>
    </w:p>
    <w:bookmarkEnd w:id="2"/>
    <w:p w:rsidR="00781601" w:rsidRPr="0057616F" w:rsidRDefault="00781601" w:rsidP="00781601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:rsidR="00781601" w:rsidRDefault="00781601" w:rsidP="00781601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781601" w:rsidRPr="007263B4" w:rsidRDefault="00781601" w:rsidP="00781601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  <w:lang w:eastAsia="en-US"/>
        </w:rPr>
        <w:t xml:space="preserve">В целях приведения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постановления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от 27.04.2015 № 662 «Об  арендной  плате  за 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в </w:t>
      </w:r>
      <w:r>
        <w:rPr>
          <w:sz w:val="28"/>
          <w:szCs w:val="28"/>
          <w:shd w:val="clear" w:color="auto" w:fill="FFFFFF"/>
          <w:lang w:eastAsia="en-US"/>
        </w:rPr>
        <w:t xml:space="preserve">соответствие с </w:t>
      </w:r>
      <w:r>
        <w:rPr>
          <w:sz w:val="28"/>
          <w:szCs w:val="28"/>
          <w:lang w:eastAsia="en-US"/>
        </w:rPr>
        <w:t>постановлениями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от 08.08.2022 № 656 «О внесении изменений в постановление Правительства Ростовской области от 02.03.2015 № 135», от</w:t>
      </w:r>
      <w:r w:rsidRPr="004551A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28.09.2022 № 803 «О внесении изменений в постановление Правительства Ростовской области от 02.03.2015                         № 135», </w:t>
      </w:r>
      <w:r w:rsidRPr="007263B4">
        <w:rPr>
          <w:sz w:val="28"/>
          <w:szCs w:val="28"/>
          <w:lang w:eastAsia="en-US"/>
        </w:rPr>
        <w:t xml:space="preserve">Администрация </w:t>
      </w:r>
      <w:proofErr w:type="spellStart"/>
      <w:r w:rsidRPr="007263B4">
        <w:rPr>
          <w:sz w:val="28"/>
          <w:szCs w:val="28"/>
          <w:lang w:eastAsia="en-US"/>
        </w:rPr>
        <w:t>Белокалитвинского</w:t>
      </w:r>
      <w:proofErr w:type="spellEnd"/>
      <w:r w:rsidRPr="007263B4">
        <w:rPr>
          <w:sz w:val="28"/>
          <w:szCs w:val="28"/>
          <w:lang w:eastAsia="en-US"/>
        </w:rPr>
        <w:t xml:space="preserve"> района </w:t>
      </w:r>
      <w:r w:rsidRPr="007263B4">
        <w:rPr>
          <w:b/>
          <w:spacing w:val="60"/>
          <w:sz w:val="28"/>
          <w:szCs w:val="28"/>
        </w:rPr>
        <w:t>постановляет:</w:t>
      </w:r>
    </w:p>
    <w:p w:rsidR="00781601" w:rsidRPr="00316F2C" w:rsidRDefault="00781601" w:rsidP="00781601">
      <w:pPr>
        <w:autoSpaceDE w:val="0"/>
        <w:ind w:firstLine="709"/>
        <w:jc w:val="center"/>
        <w:rPr>
          <w:spacing w:val="-1"/>
          <w:sz w:val="10"/>
          <w:szCs w:val="10"/>
        </w:rPr>
      </w:pPr>
    </w:p>
    <w:p w:rsidR="00781601" w:rsidRDefault="00781601" w:rsidP="00781601">
      <w:pPr>
        <w:ind w:firstLine="709"/>
        <w:jc w:val="center"/>
        <w:rPr>
          <w:sz w:val="10"/>
          <w:szCs w:val="10"/>
        </w:rPr>
      </w:pPr>
    </w:p>
    <w:p w:rsidR="00781601" w:rsidRDefault="00781601" w:rsidP="00781601">
      <w:pPr>
        <w:ind w:firstLine="709"/>
        <w:jc w:val="center"/>
        <w:rPr>
          <w:sz w:val="10"/>
          <w:szCs w:val="10"/>
        </w:rPr>
      </w:pPr>
    </w:p>
    <w:p w:rsidR="00781601" w:rsidRPr="00316F2C" w:rsidRDefault="00781601" w:rsidP="00781601">
      <w:pPr>
        <w:ind w:firstLine="709"/>
        <w:jc w:val="center"/>
        <w:rPr>
          <w:sz w:val="10"/>
          <w:szCs w:val="10"/>
        </w:rPr>
      </w:pPr>
    </w:p>
    <w:p w:rsidR="00781601" w:rsidRDefault="00781601" w:rsidP="0078160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</w:t>
      </w:r>
      <w:r w:rsidRPr="000311E0">
        <w:rPr>
          <w:sz w:val="28"/>
          <w:szCs w:val="28"/>
          <w:lang w:eastAsia="en-US"/>
        </w:rPr>
        <w:t>изменения согласно приложению.</w:t>
      </w:r>
    </w:p>
    <w:p w:rsidR="00781601" w:rsidRDefault="00781601" w:rsidP="00781601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2. Рекомендовать </w:t>
      </w:r>
      <w:r>
        <w:rPr>
          <w:sz w:val="28"/>
          <w:szCs w:val="28"/>
        </w:rPr>
        <w:t>главам Администраций поселений</w:t>
      </w:r>
      <w:r>
        <w:rPr>
          <w:sz w:val="28"/>
          <w:szCs w:val="28"/>
          <w:shd w:val="clear" w:color="auto" w:fill="FFFFFF"/>
        </w:rPr>
        <w:t xml:space="preserve">, входящих в состав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в </w:t>
      </w:r>
      <w:r w:rsidRPr="000311E0">
        <w:rPr>
          <w:rFonts w:eastAsia="Calibri"/>
          <w:sz w:val="28"/>
          <w:szCs w:val="28"/>
        </w:rPr>
        <w:t>трехмесячный</w:t>
      </w:r>
      <w:r>
        <w:rPr>
          <w:sz w:val="28"/>
          <w:szCs w:val="28"/>
          <w:shd w:val="clear" w:color="auto" w:fill="FFFFFF"/>
        </w:rPr>
        <w:t xml:space="preserve"> срок</w:t>
      </w:r>
      <w:r>
        <w:rPr>
          <w:rFonts w:eastAsia="Calibri"/>
          <w:sz w:val="28"/>
          <w:szCs w:val="28"/>
          <w:shd w:val="clear" w:color="auto" w:fill="FFFFFF"/>
        </w:rPr>
        <w:t xml:space="preserve"> привести свои нормативные правовые акты в соответствие с настоящим постановлением.</w:t>
      </w:r>
    </w:p>
    <w:p w:rsidR="00781601" w:rsidRDefault="00781601" w:rsidP="00781601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3.  Настоящее постановление вступает в силу со дня его официального опубликования.</w:t>
      </w:r>
    </w:p>
    <w:p w:rsidR="00781601" w:rsidRDefault="00781601" w:rsidP="00781601">
      <w:pPr>
        <w:pStyle w:val="10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81601" w:rsidRDefault="00781601" w:rsidP="00781601">
      <w:pPr>
        <w:pStyle w:val="10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81601" w:rsidRDefault="00781601" w:rsidP="00781601">
      <w:pPr>
        <w:pStyle w:val="10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81601" w:rsidRDefault="00781601" w:rsidP="00781601">
      <w:pPr>
        <w:pStyle w:val="10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81601" w:rsidRDefault="00781601" w:rsidP="00781601">
      <w:pPr>
        <w:pStyle w:val="10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781601" w:rsidRDefault="00781601" w:rsidP="00781601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 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по экономическому развитию, инвестиционной политике и местному самоуправлению Устименко</w:t>
      </w:r>
      <w:r w:rsidRPr="0078160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Д.Ю., председателя Комитета по управлению имуществом Администрации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Севостьянова</w:t>
      </w:r>
      <w:r w:rsidRPr="0078160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С.А.</w:t>
      </w:r>
    </w:p>
    <w:p w:rsidR="00D6716F" w:rsidRDefault="00D6716F" w:rsidP="00D6716F">
      <w:pPr>
        <w:jc w:val="center"/>
        <w:rPr>
          <w:sz w:val="28"/>
        </w:rPr>
      </w:pPr>
    </w:p>
    <w:p w:rsidR="00781601" w:rsidRDefault="00781601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81601" w:rsidRDefault="00872883" w:rsidP="00872883">
      <w:pPr>
        <w:rPr>
          <w:color w:val="FFFFFF" w:themeColor="background1"/>
          <w:sz w:val="28"/>
        </w:rPr>
      </w:pPr>
      <w:r w:rsidRPr="00781601">
        <w:rPr>
          <w:color w:val="FFFFFF" w:themeColor="background1"/>
          <w:sz w:val="28"/>
        </w:rPr>
        <w:t>Верно:</w:t>
      </w:r>
    </w:p>
    <w:p w:rsidR="004A13DC" w:rsidRPr="00781601" w:rsidRDefault="004A13DC" w:rsidP="00835273">
      <w:pPr>
        <w:rPr>
          <w:color w:val="FFFFFF" w:themeColor="background1"/>
          <w:sz w:val="28"/>
        </w:rPr>
      </w:pPr>
      <w:r w:rsidRPr="00781601">
        <w:rPr>
          <w:color w:val="FFFFFF" w:themeColor="background1"/>
          <w:sz w:val="28"/>
        </w:rPr>
        <w:t>Заместитель главы Администрации</w:t>
      </w:r>
    </w:p>
    <w:p w:rsidR="00827BC0" w:rsidRPr="00781601" w:rsidRDefault="004A13DC" w:rsidP="00835273">
      <w:pPr>
        <w:rPr>
          <w:color w:val="FFFFFF" w:themeColor="background1"/>
          <w:sz w:val="28"/>
        </w:rPr>
      </w:pPr>
      <w:proofErr w:type="spellStart"/>
      <w:r w:rsidRPr="00781601">
        <w:rPr>
          <w:color w:val="FFFFFF" w:themeColor="background1"/>
          <w:sz w:val="28"/>
        </w:rPr>
        <w:t>Белокалитвинского</w:t>
      </w:r>
      <w:proofErr w:type="spellEnd"/>
      <w:r w:rsidRPr="00781601">
        <w:rPr>
          <w:color w:val="FFFFFF" w:themeColor="background1"/>
          <w:sz w:val="28"/>
        </w:rPr>
        <w:t xml:space="preserve"> района </w:t>
      </w:r>
    </w:p>
    <w:p w:rsidR="003A39C2" w:rsidRPr="00781601" w:rsidRDefault="00827BC0" w:rsidP="00835273">
      <w:pPr>
        <w:rPr>
          <w:color w:val="FFFFFF" w:themeColor="background1"/>
          <w:sz w:val="28"/>
        </w:rPr>
      </w:pPr>
      <w:r w:rsidRPr="00781601">
        <w:rPr>
          <w:color w:val="FFFFFF" w:themeColor="background1"/>
          <w:sz w:val="28"/>
        </w:rPr>
        <w:t>п</w:t>
      </w:r>
      <w:r w:rsidR="004A13DC" w:rsidRPr="00781601">
        <w:rPr>
          <w:color w:val="FFFFFF" w:themeColor="background1"/>
          <w:sz w:val="28"/>
        </w:rPr>
        <w:t>о</w:t>
      </w:r>
      <w:r w:rsidRPr="00781601">
        <w:rPr>
          <w:color w:val="FFFFFF" w:themeColor="background1"/>
          <w:sz w:val="28"/>
        </w:rPr>
        <w:t xml:space="preserve"> </w:t>
      </w:r>
      <w:r w:rsidR="004A13DC" w:rsidRPr="00781601">
        <w:rPr>
          <w:color w:val="FFFFFF" w:themeColor="background1"/>
          <w:sz w:val="28"/>
        </w:rPr>
        <w:t>организационной и кадровой работе</w:t>
      </w:r>
      <w:r w:rsidR="000C6CE8" w:rsidRPr="00781601">
        <w:rPr>
          <w:color w:val="FFFFFF" w:themeColor="background1"/>
          <w:sz w:val="28"/>
        </w:rPr>
        <w:tab/>
      </w:r>
      <w:r w:rsidR="00F4755E" w:rsidRPr="00781601">
        <w:rPr>
          <w:color w:val="FFFFFF" w:themeColor="background1"/>
          <w:sz w:val="28"/>
        </w:rPr>
        <w:tab/>
      </w:r>
      <w:r w:rsidR="001D3A0E" w:rsidRPr="00781601">
        <w:rPr>
          <w:color w:val="FFFFFF" w:themeColor="background1"/>
          <w:sz w:val="28"/>
        </w:rPr>
        <w:tab/>
      </w:r>
      <w:r w:rsidR="004A13DC" w:rsidRPr="00781601">
        <w:rPr>
          <w:color w:val="FFFFFF" w:themeColor="background1"/>
          <w:sz w:val="28"/>
        </w:rPr>
        <w:tab/>
      </w:r>
      <w:r w:rsidR="00DA2597" w:rsidRPr="00781601">
        <w:rPr>
          <w:color w:val="FFFFFF" w:themeColor="background1"/>
          <w:sz w:val="28"/>
        </w:rPr>
        <w:t>Л.Г. Василенко</w:t>
      </w:r>
    </w:p>
    <w:p w:rsidR="00781601" w:rsidRDefault="00781601" w:rsidP="00835273">
      <w:pPr>
        <w:rPr>
          <w:sz w:val="28"/>
        </w:rPr>
      </w:pPr>
    </w:p>
    <w:p w:rsidR="00781601" w:rsidRDefault="00781601" w:rsidP="00835273">
      <w:pPr>
        <w:rPr>
          <w:sz w:val="28"/>
          <w:szCs w:val="28"/>
        </w:rPr>
        <w:sectPr w:rsidR="0078160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781601" w:rsidRPr="00781601" w:rsidRDefault="00781601" w:rsidP="00781601">
      <w:pPr>
        <w:pageBreakBefore/>
        <w:ind w:left="6237"/>
        <w:jc w:val="center"/>
        <w:rPr>
          <w:sz w:val="26"/>
          <w:szCs w:val="26"/>
          <w:lang w:eastAsia="en-US"/>
        </w:rPr>
      </w:pPr>
      <w:r w:rsidRPr="00781601">
        <w:rPr>
          <w:sz w:val="26"/>
          <w:szCs w:val="26"/>
          <w:lang w:eastAsia="en-US"/>
        </w:rPr>
        <w:lastRenderedPageBreak/>
        <w:t xml:space="preserve">Приложение </w:t>
      </w:r>
    </w:p>
    <w:p w:rsidR="00781601" w:rsidRPr="00781601" w:rsidRDefault="00781601" w:rsidP="00781601">
      <w:pPr>
        <w:ind w:left="6237"/>
        <w:jc w:val="center"/>
        <w:rPr>
          <w:sz w:val="26"/>
          <w:szCs w:val="26"/>
          <w:lang w:eastAsia="en-US"/>
        </w:rPr>
      </w:pPr>
      <w:r w:rsidRPr="00781601">
        <w:rPr>
          <w:sz w:val="26"/>
          <w:szCs w:val="26"/>
          <w:lang w:eastAsia="en-US"/>
        </w:rPr>
        <w:t>к постановлению</w:t>
      </w:r>
    </w:p>
    <w:p w:rsidR="00781601" w:rsidRPr="00781601" w:rsidRDefault="00781601" w:rsidP="00781601">
      <w:pPr>
        <w:ind w:left="6237"/>
        <w:jc w:val="center"/>
        <w:rPr>
          <w:sz w:val="26"/>
          <w:szCs w:val="26"/>
          <w:lang w:eastAsia="en-US"/>
        </w:rPr>
      </w:pPr>
      <w:r w:rsidRPr="00781601">
        <w:rPr>
          <w:color w:val="000000"/>
          <w:sz w:val="26"/>
          <w:szCs w:val="26"/>
          <w:shd w:val="clear" w:color="auto" w:fill="FFFFFF"/>
        </w:rPr>
        <w:t xml:space="preserve">Администрации </w:t>
      </w:r>
      <w:proofErr w:type="spellStart"/>
      <w:r w:rsidRPr="00781601">
        <w:rPr>
          <w:color w:val="000000"/>
          <w:sz w:val="26"/>
          <w:szCs w:val="26"/>
          <w:shd w:val="clear" w:color="auto" w:fill="FFFFFF"/>
        </w:rPr>
        <w:t>Белокалитвинского</w:t>
      </w:r>
      <w:proofErr w:type="spellEnd"/>
      <w:r w:rsidRPr="00781601">
        <w:rPr>
          <w:color w:val="000000"/>
          <w:sz w:val="26"/>
          <w:szCs w:val="26"/>
          <w:shd w:val="clear" w:color="auto" w:fill="FFFFFF"/>
        </w:rPr>
        <w:t xml:space="preserve"> района</w:t>
      </w:r>
    </w:p>
    <w:p w:rsidR="00781601" w:rsidRPr="00781601" w:rsidRDefault="00781601" w:rsidP="00781601">
      <w:pPr>
        <w:ind w:left="6237"/>
        <w:jc w:val="center"/>
        <w:rPr>
          <w:sz w:val="26"/>
          <w:szCs w:val="26"/>
          <w:lang w:eastAsia="en-US"/>
        </w:rPr>
      </w:pPr>
      <w:r w:rsidRPr="00781601">
        <w:rPr>
          <w:sz w:val="26"/>
          <w:szCs w:val="26"/>
          <w:lang w:eastAsia="en-US"/>
        </w:rPr>
        <w:t xml:space="preserve">от </w:t>
      </w:r>
      <w:r w:rsidR="00AF4C4F">
        <w:rPr>
          <w:sz w:val="26"/>
          <w:szCs w:val="26"/>
          <w:lang w:eastAsia="en-US"/>
        </w:rPr>
        <w:t>26</w:t>
      </w:r>
      <w:r w:rsidRPr="00781601">
        <w:rPr>
          <w:sz w:val="26"/>
          <w:szCs w:val="26"/>
          <w:lang w:eastAsia="en-US"/>
        </w:rPr>
        <w:t xml:space="preserve">.12.2022 № </w:t>
      </w:r>
      <w:r w:rsidR="00AF4C4F">
        <w:rPr>
          <w:sz w:val="26"/>
          <w:szCs w:val="26"/>
          <w:lang w:eastAsia="en-US"/>
        </w:rPr>
        <w:t>1822</w:t>
      </w:r>
    </w:p>
    <w:p w:rsidR="00781601" w:rsidRPr="00781601" w:rsidRDefault="00781601" w:rsidP="00781601">
      <w:pPr>
        <w:jc w:val="center"/>
        <w:rPr>
          <w:sz w:val="26"/>
          <w:szCs w:val="26"/>
          <w:lang w:eastAsia="en-US"/>
        </w:rPr>
      </w:pPr>
    </w:p>
    <w:p w:rsidR="00781601" w:rsidRPr="00781601" w:rsidRDefault="00781601" w:rsidP="00781601">
      <w:pPr>
        <w:jc w:val="center"/>
        <w:rPr>
          <w:sz w:val="26"/>
          <w:szCs w:val="26"/>
          <w:lang w:eastAsia="en-US"/>
        </w:rPr>
      </w:pPr>
      <w:r w:rsidRPr="00781601">
        <w:rPr>
          <w:sz w:val="26"/>
          <w:szCs w:val="26"/>
          <w:lang w:eastAsia="en-US"/>
        </w:rPr>
        <w:t xml:space="preserve">ИЗМЕНЕНИЯ, </w:t>
      </w:r>
    </w:p>
    <w:p w:rsidR="00781601" w:rsidRPr="00781601" w:rsidRDefault="00781601" w:rsidP="00781601">
      <w:pPr>
        <w:jc w:val="center"/>
        <w:rPr>
          <w:sz w:val="26"/>
          <w:szCs w:val="26"/>
          <w:lang w:eastAsia="en-US"/>
        </w:rPr>
      </w:pPr>
      <w:r w:rsidRPr="00781601">
        <w:rPr>
          <w:sz w:val="26"/>
          <w:szCs w:val="26"/>
          <w:lang w:eastAsia="en-US"/>
        </w:rPr>
        <w:t xml:space="preserve">вносимые в постановление </w:t>
      </w:r>
      <w:r w:rsidRPr="00781601">
        <w:rPr>
          <w:color w:val="000000"/>
          <w:sz w:val="26"/>
          <w:szCs w:val="26"/>
          <w:shd w:val="clear" w:color="auto" w:fill="FFFFFF"/>
        </w:rPr>
        <w:t xml:space="preserve">Администрации </w:t>
      </w:r>
      <w:proofErr w:type="spellStart"/>
      <w:r w:rsidRPr="00781601">
        <w:rPr>
          <w:color w:val="000000"/>
          <w:sz w:val="26"/>
          <w:szCs w:val="26"/>
          <w:shd w:val="clear" w:color="auto" w:fill="FFFFFF"/>
        </w:rPr>
        <w:t>Белокалитвинского</w:t>
      </w:r>
      <w:proofErr w:type="spellEnd"/>
      <w:r w:rsidRPr="00781601">
        <w:rPr>
          <w:color w:val="000000"/>
          <w:sz w:val="26"/>
          <w:szCs w:val="26"/>
          <w:shd w:val="clear" w:color="auto" w:fill="FFFFFF"/>
        </w:rPr>
        <w:t xml:space="preserve"> района </w:t>
      </w:r>
      <w:r>
        <w:rPr>
          <w:color w:val="000000"/>
          <w:sz w:val="26"/>
          <w:szCs w:val="26"/>
          <w:shd w:val="clear" w:color="auto" w:fill="FFFFFF"/>
        </w:rPr>
        <w:t xml:space="preserve">                     </w:t>
      </w:r>
      <w:r w:rsidRPr="00781601">
        <w:rPr>
          <w:color w:val="000000"/>
          <w:sz w:val="26"/>
          <w:szCs w:val="26"/>
          <w:shd w:val="clear" w:color="auto" w:fill="FFFFFF"/>
        </w:rPr>
        <w:t xml:space="preserve">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 w:rsidRPr="00781601">
        <w:rPr>
          <w:color w:val="000000"/>
          <w:sz w:val="26"/>
          <w:szCs w:val="26"/>
          <w:shd w:val="clear" w:color="auto" w:fill="FFFFFF"/>
        </w:rPr>
        <w:t>Белокалитвинского</w:t>
      </w:r>
      <w:proofErr w:type="spellEnd"/>
      <w:r w:rsidRPr="00781601">
        <w:rPr>
          <w:color w:val="000000"/>
          <w:sz w:val="26"/>
          <w:szCs w:val="26"/>
          <w:shd w:val="clear" w:color="auto" w:fill="FFFFFF"/>
        </w:rPr>
        <w:t xml:space="preserve"> района»</w:t>
      </w:r>
    </w:p>
    <w:p w:rsidR="00781601" w:rsidRPr="00781601" w:rsidRDefault="00781601" w:rsidP="00781601">
      <w:pPr>
        <w:jc w:val="both"/>
        <w:rPr>
          <w:sz w:val="26"/>
          <w:szCs w:val="26"/>
          <w:lang w:eastAsia="en-US"/>
        </w:rPr>
      </w:pPr>
    </w:p>
    <w:p w:rsidR="00781601" w:rsidRPr="00781601" w:rsidRDefault="00781601" w:rsidP="00781601">
      <w:pPr>
        <w:ind w:firstLine="709"/>
        <w:jc w:val="both"/>
        <w:rPr>
          <w:sz w:val="26"/>
          <w:szCs w:val="26"/>
          <w:lang w:eastAsia="en-US"/>
        </w:rPr>
      </w:pPr>
      <w:r w:rsidRPr="00781601">
        <w:rPr>
          <w:sz w:val="26"/>
          <w:szCs w:val="26"/>
          <w:lang w:eastAsia="en-US"/>
        </w:rPr>
        <w:t>1. Приложение № 1 дополнить пунктами 8</w:t>
      </w:r>
      <w:r w:rsidRPr="00781601">
        <w:rPr>
          <w:sz w:val="26"/>
          <w:szCs w:val="26"/>
          <w:vertAlign w:val="superscript"/>
          <w:lang w:eastAsia="en-US"/>
        </w:rPr>
        <w:t>2</w:t>
      </w:r>
      <w:r w:rsidRPr="00781601">
        <w:rPr>
          <w:sz w:val="26"/>
          <w:szCs w:val="26"/>
          <w:lang w:eastAsia="en-US"/>
        </w:rPr>
        <w:t>, 8</w:t>
      </w:r>
      <w:r w:rsidRPr="00781601">
        <w:rPr>
          <w:sz w:val="26"/>
          <w:szCs w:val="26"/>
          <w:vertAlign w:val="superscript"/>
          <w:lang w:eastAsia="en-US"/>
        </w:rPr>
        <w:t>3</w:t>
      </w:r>
      <w:r w:rsidRPr="00781601">
        <w:rPr>
          <w:sz w:val="26"/>
          <w:szCs w:val="26"/>
          <w:lang w:eastAsia="en-US"/>
        </w:rPr>
        <w:t xml:space="preserve"> следующего содержания:</w:t>
      </w:r>
    </w:p>
    <w:p w:rsidR="00781601" w:rsidRPr="00781601" w:rsidRDefault="00781601" w:rsidP="0078160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781601">
        <w:rPr>
          <w:sz w:val="26"/>
          <w:szCs w:val="26"/>
          <w:lang w:eastAsia="en-US"/>
        </w:rPr>
        <w:t>«8</w:t>
      </w:r>
      <w:r w:rsidRPr="00781601">
        <w:rPr>
          <w:sz w:val="26"/>
          <w:szCs w:val="26"/>
          <w:vertAlign w:val="superscript"/>
          <w:lang w:eastAsia="en-US"/>
        </w:rPr>
        <w:t>2</w:t>
      </w:r>
      <w:r w:rsidRPr="00781601">
        <w:rPr>
          <w:sz w:val="26"/>
          <w:szCs w:val="26"/>
          <w:lang w:eastAsia="en-US"/>
        </w:rPr>
        <w:t>. </w:t>
      </w:r>
      <w:r w:rsidRPr="00781601">
        <w:rPr>
          <w:sz w:val="26"/>
          <w:szCs w:val="26"/>
        </w:rPr>
        <w:t>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субъектом Российской Федерации – Ростовской областью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юридическому лицу.</w:t>
      </w:r>
    </w:p>
    <w:p w:rsidR="00781601" w:rsidRPr="00781601" w:rsidRDefault="00781601" w:rsidP="007816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1601">
        <w:rPr>
          <w:rFonts w:eastAsia="Calibri"/>
          <w:spacing w:val="-2"/>
          <w:sz w:val="26"/>
          <w:szCs w:val="26"/>
        </w:rPr>
        <w:t>8</w:t>
      </w:r>
      <w:r w:rsidRPr="00781601">
        <w:rPr>
          <w:rFonts w:eastAsia="Calibri"/>
          <w:spacing w:val="-2"/>
          <w:sz w:val="26"/>
          <w:szCs w:val="26"/>
          <w:vertAlign w:val="superscript"/>
        </w:rPr>
        <w:t>3</w:t>
      </w:r>
      <w:r w:rsidRPr="00781601">
        <w:rPr>
          <w:rFonts w:eastAsia="Calibri"/>
          <w:spacing w:val="-2"/>
          <w:sz w:val="26"/>
          <w:szCs w:val="26"/>
        </w:rPr>
        <w:t>. В случае предоставления земельного участка, образованного в границах</w:t>
      </w:r>
      <w:r w:rsidRPr="00781601">
        <w:rPr>
          <w:rFonts w:eastAsia="Calibri"/>
          <w:sz w:val="26"/>
          <w:szCs w:val="26"/>
        </w:rPr>
        <w:t xml:space="preserve"> территории, лицу, с которым заключен договор о комплексном развитии территории (за исключением территории жилой застройки) в соответствии с Градостроительным </w:t>
      </w:r>
      <w:hyperlink r:id="rId12" w:history="1">
        <w:r w:rsidRPr="00781601">
          <w:rPr>
            <w:rFonts w:eastAsia="Calibri"/>
            <w:sz w:val="26"/>
            <w:szCs w:val="26"/>
          </w:rPr>
          <w:t>кодексом</w:t>
        </w:r>
      </w:hyperlink>
      <w:r w:rsidRPr="00781601">
        <w:rPr>
          <w:rFonts w:eastAsia="Calibri"/>
          <w:sz w:val="26"/>
          <w:szCs w:val="26"/>
        </w:rPr>
        <w:t xml:space="preserve"> Российской Федерации, либо юридическому лицу, созданному субъектом Российской Федерации – Ростовской областью и обеспечивающему в соответствии с Градостроительным </w:t>
      </w:r>
      <w:hyperlink r:id="rId13" w:history="1">
        <w:r w:rsidRPr="00781601">
          <w:rPr>
            <w:rFonts w:eastAsia="Calibri"/>
            <w:sz w:val="26"/>
            <w:szCs w:val="26"/>
          </w:rPr>
          <w:t>кодексом</w:t>
        </w:r>
      </w:hyperlink>
      <w:r w:rsidRPr="00781601">
        <w:rPr>
          <w:rFonts w:eastAsia="Calibri"/>
          <w:sz w:val="26"/>
          <w:szCs w:val="26"/>
        </w:rPr>
        <w:t xml:space="preserve"> Российской Федерации реализацию решения о комплексном развитии территории (за исключением территории жилой застройки), размер арендной платы определяется в процентах от кадастровой стоимости земельного участка и устанавливается в размере:</w:t>
      </w:r>
    </w:p>
    <w:p w:rsidR="00781601" w:rsidRPr="00781601" w:rsidRDefault="00781601" w:rsidP="007816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1601">
        <w:rPr>
          <w:rFonts w:eastAsia="Calibri"/>
          <w:sz w:val="26"/>
          <w:szCs w:val="26"/>
        </w:rPr>
        <w:t>0,5 процента – в отношении земельного участка, предоставленного для строительства объектов в области образования, культуры, здравоохранения;</w:t>
      </w:r>
    </w:p>
    <w:p w:rsidR="00781601" w:rsidRPr="00781601" w:rsidRDefault="00781601" w:rsidP="007816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1601">
        <w:rPr>
          <w:rFonts w:eastAsia="Calibri"/>
          <w:sz w:val="26"/>
          <w:szCs w:val="26"/>
        </w:rPr>
        <w:t>0,6 процента – в течение трехлетнего срока строительства и не более 1,2 процента в течение периода, превышающего трехлетний срок строительства, в отношении земельного участка, предоставленного для строительства многоквартирных жилых домов;</w:t>
      </w:r>
    </w:p>
    <w:p w:rsidR="00781601" w:rsidRPr="00781601" w:rsidRDefault="00781601" w:rsidP="007816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1601">
        <w:rPr>
          <w:rFonts w:eastAsia="Calibri"/>
          <w:sz w:val="26"/>
          <w:szCs w:val="26"/>
        </w:rPr>
        <w:t>1,5 процента – в отношении земельного участка, предоставленного для строительства иных объектов, за исключением размещения объектов, указанных в пункте 3 настоящего Порядка.</w:t>
      </w:r>
    </w:p>
    <w:p w:rsidR="00781601" w:rsidRPr="00781601" w:rsidRDefault="00781601" w:rsidP="007816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1601">
        <w:rPr>
          <w:rFonts w:eastAsia="Calibri"/>
          <w:sz w:val="26"/>
          <w:szCs w:val="26"/>
        </w:rPr>
        <w:t>При этом после ввода в эксплуатацию объектов, построенных в ходе комплексного развития территории, размер арендной платы за земельный участок определяется по видам использования земель в соответствии с настоящим Порядком.».</w:t>
      </w:r>
    </w:p>
    <w:p w:rsidR="00781601" w:rsidRDefault="00781601" w:rsidP="00781601">
      <w:pPr>
        <w:jc w:val="both"/>
        <w:rPr>
          <w:sz w:val="26"/>
          <w:szCs w:val="26"/>
        </w:rPr>
      </w:pPr>
    </w:p>
    <w:p w:rsidR="00781601" w:rsidRDefault="00781601" w:rsidP="00781601">
      <w:pPr>
        <w:jc w:val="both"/>
        <w:rPr>
          <w:sz w:val="26"/>
          <w:szCs w:val="26"/>
        </w:rPr>
      </w:pPr>
    </w:p>
    <w:p w:rsidR="00781601" w:rsidRPr="00781601" w:rsidRDefault="00781601" w:rsidP="00781601">
      <w:pPr>
        <w:jc w:val="both"/>
        <w:rPr>
          <w:sz w:val="26"/>
          <w:szCs w:val="26"/>
        </w:rPr>
      </w:pPr>
      <w:r w:rsidRPr="00781601">
        <w:rPr>
          <w:sz w:val="26"/>
          <w:szCs w:val="26"/>
        </w:rPr>
        <w:t>Заместитель главы Администрации</w:t>
      </w:r>
    </w:p>
    <w:p w:rsidR="00781601" w:rsidRDefault="00781601" w:rsidP="0078160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Белокалитвинского</w:t>
      </w:r>
      <w:proofErr w:type="spellEnd"/>
      <w:r>
        <w:rPr>
          <w:sz w:val="26"/>
          <w:szCs w:val="26"/>
        </w:rPr>
        <w:t xml:space="preserve"> </w:t>
      </w:r>
      <w:r w:rsidRPr="00781601">
        <w:rPr>
          <w:sz w:val="26"/>
          <w:szCs w:val="26"/>
        </w:rPr>
        <w:t>района</w:t>
      </w:r>
    </w:p>
    <w:p w:rsidR="00781601" w:rsidRPr="00781601" w:rsidRDefault="00781601" w:rsidP="00781601">
      <w:pPr>
        <w:jc w:val="both"/>
        <w:rPr>
          <w:sz w:val="26"/>
          <w:szCs w:val="26"/>
        </w:rPr>
      </w:pPr>
      <w:r w:rsidRPr="00781601">
        <w:rPr>
          <w:sz w:val="26"/>
          <w:szCs w:val="26"/>
        </w:rPr>
        <w:t>по организационной и кадровой работе                                                        Л.Г. Василенко</w:t>
      </w:r>
    </w:p>
    <w:p w:rsidR="00781601" w:rsidRPr="001B152D" w:rsidRDefault="00781601" w:rsidP="00835273">
      <w:pPr>
        <w:rPr>
          <w:sz w:val="28"/>
          <w:szCs w:val="28"/>
        </w:rPr>
      </w:pPr>
    </w:p>
    <w:sectPr w:rsidR="00781601" w:rsidRPr="001B152D" w:rsidSect="00DA368D">
      <w:headerReference w:type="first" r:id="rId14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0D" w:rsidRDefault="00A3040D">
      <w:r>
        <w:separator/>
      </w:r>
    </w:p>
  </w:endnote>
  <w:endnote w:type="continuationSeparator" w:id="0">
    <w:p w:rsidR="00A3040D" w:rsidRDefault="00A3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4C4F" w:rsidRPr="00AF4C4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4C4F">
      <w:rPr>
        <w:noProof/>
        <w:sz w:val="14"/>
        <w:lang w:val="en-US"/>
      </w:rPr>
      <w:t>C:\Users\eio3\Documents\Постановления\изм_662-декабрь2022.docx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4C4F" w:rsidRPr="00AF4C4F">
      <w:rPr>
        <w:noProof/>
        <w:sz w:val="14"/>
      </w:rPr>
      <w:t>12/22/2022 10:40:00</w:t>
    </w:r>
    <w:r w:rsidR="00AF4C4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F4C4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F4C4F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4C4F" w:rsidRPr="00AF4C4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4C4F">
      <w:rPr>
        <w:noProof/>
        <w:sz w:val="14"/>
        <w:lang w:val="en-US"/>
      </w:rPr>
      <w:t>C:\Users\eio3\Documents\Постановления\изм_662-декабрь2022.docx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4C4F" w:rsidRPr="00AF4C4F">
      <w:rPr>
        <w:noProof/>
        <w:sz w:val="14"/>
      </w:rPr>
      <w:t>12/22/2022 10:40:00</w:t>
    </w:r>
    <w:r w:rsidR="00AF4C4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0D" w:rsidRDefault="00A3040D">
      <w:r>
        <w:separator/>
      </w:r>
    </w:p>
  </w:footnote>
  <w:footnote w:type="continuationSeparator" w:id="0">
    <w:p w:rsidR="00A3040D" w:rsidRDefault="00A3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C4F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907765"/>
      <w:docPartObj>
        <w:docPartGallery w:val="Page Numbers (Top of Page)"/>
        <w:docPartUnique/>
      </w:docPartObj>
    </w:sdtPr>
    <w:sdtEndPr/>
    <w:sdtContent>
      <w:p w:rsidR="00781601" w:rsidRDefault="007816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C4F">
          <w:rPr>
            <w:noProof/>
          </w:rPr>
          <w:t>3</w:t>
        </w:r>
        <w:r>
          <w:fldChar w:fldCharType="end"/>
        </w:r>
      </w:p>
    </w:sdtContent>
  </w:sdt>
  <w:p w:rsidR="00781601" w:rsidRDefault="007816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81601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040D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AF4C4F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FBD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Обычный1"/>
    <w:qFormat/>
    <w:rsid w:val="00781601"/>
    <w:pPr>
      <w:suppressAutoHyphens/>
      <w:spacing w:after="160" w:line="259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BD742778AB94A1683A3430DEB8DC707ECC2086A99820CA8A7B47A4F384C71798FBB061B1213495959D8BA8C81Q9R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D742778AB94A1683A3430DEB8DC707ECC2086A99820CA8A7B47A4F384C71799DBB5E15141550520B97FCD98E9BE7D9C6D7AF4CA489QER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12B4-81A9-4A8C-8D2C-FDBDFF4D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2022-12-27T07:49:00Z</cp:lastPrinted>
  <dcterms:created xsi:type="dcterms:W3CDTF">2022-12-22T07:40:00Z</dcterms:created>
  <dcterms:modified xsi:type="dcterms:W3CDTF">2022-12-27T07:50:00Z</dcterms:modified>
</cp:coreProperties>
</file>