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CC809B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A4B97">
        <w:rPr>
          <w:sz w:val="28"/>
        </w:rPr>
        <w:t>11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9A4B97">
        <w:rPr>
          <w:sz w:val="28"/>
        </w:rPr>
        <w:t>930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7C0C6DA" w14:textId="77777777" w:rsidR="00CA2EA0" w:rsidRDefault="00CA2EA0" w:rsidP="007059A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14:paraId="29996267" w14:textId="77777777" w:rsidR="00CA2EA0" w:rsidRPr="004145BB" w:rsidRDefault="00CA2EA0" w:rsidP="007059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Белокалитвинского района от </w:t>
      </w:r>
      <w:r>
        <w:rPr>
          <w:b/>
          <w:color w:val="000000"/>
          <w:sz w:val="28"/>
          <w:szCs w:val="28"/>
          <w:shd w:val="clear" w:color="auto" w:fill="FFFFFF"/>
        </w:rPr>
        <w:t>11.06.2021</w:t>
      </w: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color w:val="000000"/>
          <w:sz w:val="28"/>
          <w:szCs w:val="28"/>
          <w:shd w:val="clear" w:color="auto" w:fill="FFFFFF"/>
        </w:rPr>
        <w:t>880</w:t>
      </w:r>
    </w:p>
    <w:p w14:paraId="7C60CEA6" w14:textId="77777777" w:rsidR="00CA2EA0" w:rsidRDefault="00CA2EA0" w:rsidP="00CA2EA0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28E4B037" w14:textId="77777777" w:rsidR="00CA2EA0" w:rsidRPr="0057616F" w:rsidRDefault="00CA2EA0" w:rsidP="00CA2EA0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6848F5D6" w14:textId="77777777" w:rsidR="00CA2EA0" w:rsidRDefault="00CA2EA0" w:rsidP="00CA2EA0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статьи 39.28 Земельного кодекса Российской Федерации, постановлением Правительства Ростовской области от 20.04.2026 № 343                                «О внесении изменений в постановление Правительства Ростовской области                          от 24.04.2015 № 290»,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20BF400" w14:textId="77777777" w:rsidR="00CA2EA0" w:rsidRDefault="00CA2EA0" w:rsidP="00CA2EA0">
      <w:pPr>
        <w:ind w:firstLine="709"/>
        <w:jc w:val="center"/>
        <w:rPr>
          <w:spacing w:val="-1"/>
          <w:sz w:val="10"/>
        </w:rPr>
      </w:pPr>
    </w:p>
    <w:p w14:paraId="2F9C7500" w14:textId="77777777" w:rsidR="00CA2EA0" w:rsidRDefault="00CA2EA0" w:rsidP="00CA2EA0">
      <w:pPr>
        <w:ind w:firstLine="709"/>
        <w:jc w:val="center"/>
        <w:rPr>
          <w:sz w:val="10"/>
        </w:rPr>
      </w:pPr>
    </w:p>
    <w:p w14:paraId="2041420A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>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 xml:space="preserve">постановление Администрации Белокалитвинского района                     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 </w:t>
      </w:r>
      <w:r>
        <w:rPr>
          <w:sz w:val="28"/>
        </w:rPr>
        <w:t>изменения согласно приложению.</w:t>
      </w:r>
    </w:p>
    <w:p w14:paraId="028F4697" w14:textId="77777777" w:rsidR="00CA2EA0" w:rsidRDefault="00CA2EA0" w:rsidP="00CA2EA0">
      <w:pPr>
        <w:ind w:firstLine="709"/>
        <w:jc w:val="both"/>
      </w:pPr>
      <w:r>
        <w:rPr>
          <w:sz w:val="28"/>
          <w:highlight w:val="white"/>
        </w:rPr>
        <w:t>2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Рекомендовать </w:t>
      </w:r>
      <w:r>
        <w:rPr>
          <w:sz w:val="28"/>
        </w:rPr>
        <w:t>главам и главам Администраций поселений</w:t>
      </w:r>
      <w:r>
        <w:rPr>
          <w:sz w:val="28"/>
          <w:highlight w:val="white"/>
        </w:rPr>
        <w:t xml:space="preserve"> в составе муниципального образования «Белокалитвинский район», привести свои нормативные правовые акты в соответствие с настоящим постановлением.</w:t>
      </w:r>
    </w:p>
    <w:p w14:paraId="4D93B0DF" w14:textId="77777777" w:rsidR="00CA2EA0" w:rsidRDefault="00CA2EA0" w:rsidP="00CA2EA0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14:paraId="35F546B0" w14:textId="77777777" w:rsidR="00CA2EA0" w:rsidRPr="00F8050C" w:rsidRDefault="00CA2EA0" w:rsidP="00CA2EA0">
      <w:pPr>
        <w:autoSpaceDE w:val="0"/>
        <w:autoSpaceDN w:val="0"/>
        <w:adjustRightInd w:val="0"/>
        <w:ind w:firstLine="709"/>
        <w:jc w:val="both"/>
        <w:rPr>
          <w:sz w:val="10"/>
          <w:szCs w:val="10"/>
          <w:shd w:val="clear" w:color="auto" w:fill="FFFFFF"/>
        </w:rPr>
      </w:pPr>
      <w:r>
        <w:rPr>
          <w:sz w:val="28"/>
          <w:highlight w:val="white"/>
        </w:rPr>
        <w:t>4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>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Pr="00571546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7843473" w14:textId="77777777" w:rsidR="00CA2EA0" w:rsidRDefault="00D6716F" w:rsidP="00D6716F">
      <w:pPr>
        <w:pStyle w:val="2"/>
        <w:rPr>
          <w:b w:val="0"/>
        </w:rPr>
        <w:sectPr w:rsidR="00CA2EA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5DCEDC7" w14:textId="77777777" w:rsidR="00CA2EA0" w:rsidRPr="006821D0" w:rsidRDefault="00CA2EA0" w:rsidP="00CA2EA0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14:paraId="779AC880" w14:textId="77777777" w:rsidR="00CA2EA0" w:rsidRPr="006821D0" w:rsidRDefault="00CA2EA0" w:rsidP="00CA2EA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14:paraId="080AD535" w14:textId="77777777" w:rsidR="00CA2EA0" w:rsidRPr="006821D0" w:rsidRDefault="00CA2EA0" w:rsidP="00CA2EA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14:paraId="22A20BBA" w14:textId="58E2FEFA" w:rsidR="00CA2EA0" w:rsidRPr="000311E0" w:rsidRDefault="00CA2EA0" w:rsidP="00CA2EA0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 w:rsidR="009A4B97">
        <w:rPr>
          <w:sz w:val="28"/>
          <w:szCs w:val="28"/>
          <w:lang w:eastAsia="en-US"/>
        </w:rPr>
        <w:t>11</w:t>
      </w:r>
      <w:r w:rsidR="007059AD">
        <w:rPr>
          <w:sz w:val="28"/>
          <w:szCs w:val="28"/>
          <w:lang w:eastAsia="en-US"/>
        </w:rPr>
        <w:t>.06.2026</w:t>
      </w:r>
      <w:r w:rsidRPr="000311E0">
        <w:rPr>
          <w:sz w:val="28"/>
          <w:szCs w:val="28"/>
          <w:lang w:eastAsia="en-US"/>
        </w:rPr>
        <w:t xml:space="preserve"> № </w:t>
      </w:r>
      <w:r w:rsidR="009A4B97">
        <w:rPr>
          <w:sz w:val="28"/>
          <w:szCs w:val="28"/>
          <w:lang w:eastAsia="en-US"/>
        </w:rPr>
        <w:t>930</w:t>
      </w:r>
    </w:p>
    <w:p w14:paraId="3DA89E43" w14:textId="77777777" w:rsidR="00CA2EA0" w:rsidRPr="000311E0" w:rsidRDefault="00CA2EA0" w:rsidP="00CA2EA0">
      <w:pPr>
        <w:jc w:val="center"/>
        <w:rPr>
          <w:sz w:val="28"/>
          <w:szCs w:val="28"/>
          <w:lang w:eastAsia="en-US"/>
        </w:rPr>
      </w:pPr>
    </w:p>
    <w:p w14:paraId="68BAA0B0" w14:textId="77777777" w:rsidR="007059AD" w:rsidRDefault="007059AD" w:rsidP="00CA2EA0">
      <w:pPr>
        <w:jc w:val="center"/>
        <w:rPr>
          <w:sz w:val="28"/>
        </w:rPr>
      </w:pPr>
    </w:p>
    <w:p w14:paraId="08CC32F4" w14:textId="41D6CE71" w:rsidR="00CA2EA0" w:rsidRDefault="00CA2EA0" w:rsidP="00CA2EA0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1CCB807A" w14:textId="77777777" w:rsidR="00CA2EA0" w:rsidRDefault="00CA2EA0" w:rsidP="00CA2EA0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sz w:val="28"/>
          <w:highlight w:val="white"/>
        </w:rPr>
        <w:t>Администрации Белокалитвинского района                  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</w:t>
      </w:r>
    </w:p>
    <w:p w14:paraId="460C86E3" w14:textId="77777777" w:rsidR="00CA2EA0" w:rsidRDefault="00CA2EA0" w:rsidP="00CA2EA0">
      <w:pPr>
        <w:jc w:val="both"/>
        <w:rPr>
          <w:sz w:val="28"/>
        </w:rPr>
      </w:pPr>
    </w:p>
    <w:p w14:paraId="2E5F8F44" w14:textId="77777777" w:rsidR="007059AD" w:rsidRDefault="007059AD" w:rsidP="00CA2EA0">
      <w:pPr>
        <w:jc w:val="both"/>
        <w:rPr>
          <w:sz w:val="28"/>
        </w:rPr>
      </w:pPr>
    </w:p>
    <w:p w14:paraId="699F7FA4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</w:rPr>
        <w:t>1. Приложение дополнить пунктом 5 следующего содержания:</w:t>
      </w:r>
    </w:p>
    <w:p w14:paraId="26F093DE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</w:rPr>
        <w:t>«5. Плата за увеличение площади земельных участков, находящихся в частной собственности граждан, размер которой определяется в соответствии с пунктом 3 настоящего Порядка, в случае, предусмотренном подпунктом 3 пункта 1 статьи</w:t>
      </w:r>
      <w:hyperlink r:id="rId12" w:history="1">
        <w:r>
          <w:rPr>
            <w:sz w:val="28"/>
          </w:rPr>
          <w:t xml:space="preserve"> 39</w:t>
        </w:r>
        <w:r>
          <w:rPr>
            <w:sz w:val="28"/>
            <w:vertAlign w:val="superscript"/>
          </w:rPr>
          <w:t>28</w:t>
        </w:r>
      </w:hyperlink>
      <w:r>
        <w:rPr>
          <w:sz w:val="28"/>
        </w:rPr>
        <w:t xml:space="preserve"> Земельного кодекса Российской Федерации (далее в настоящем пункте – плата), не взимается с этих граждан, являющихся:</w:t>
      </w:r>
    </w:p>
    <w:p w14:paraId="76656497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</w:rPr>
        <w:t>5.1. Удостоенными звания Героя Российской Федерации или награжденными орденами Российской Федерации за заслуги, проявленные в ходе участия в специальной военной операции, и являющимися ветеранами боевых действий военнослужащими, лицами, заключившими контракт о 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лицами, проходящими (проходившими) службу в войсках национальной гвардии Российской Федерации и имеющими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</w:p>
    <w:p w14:paraId="2AD0F6DC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</w:rPr>
        <w:t xml:space="preserve">5.2. Членами семей (вдовами (вдовцами), детьми (детьми в возрасте до 18 лет, детьми старше 18 лет, ставшими инвалидами до достижения ими возраста 18 лет, детьми в возрасте до 23 лет, обучающимися в организациях, осуществляющих образовательную деятельность, по очной форме обучения), родителями) военнослужащих и лиц, указанных в подпункте 5.1 настоящего пункта, в случае их гибели (смерти) вследствие увечья (ранения, травмы, контузии) или заболевания, полученных ими в ходе участия в специальной военной операции, зарегистрированными по месту жительства на территории Ростовской области на день гибели (смерти) указанных военнослужащих и лиц. </w:t>
      </w:r>
    </w:p>
    <w:p w14:paraId="2D9B0F18" w14:textId="77777777" w:rsidR="00CA2EA0" w:rsidRDefault="00CA2EA0" w:rsidP="00CA2EA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Плата не взимается с указанных в абзаце первом настоящего подпункта граждан, вне зависимости от регистрации по месту жительства, </w:t>
      </w:r>
      <w:r>
        <w:br/>
      </w:r>
      <w:r>
        <w:rPr>
          <w:sz w:val="28"/>
        </w:rPr>
        <w:t>а при отсутствии такой регистрации – по месту пребывания военнослужащих и лиц, указанных в подпункте 5.1 настоящего пункта.».</w:t>
      </w:r>
    </w:p>
    <w:p w14:paraId="309ED5E6" w14:textId="77777777" w:rsidR="00CA2EA0" w:rsidRDefault="00CA2EA0" w:rsidP="00CA2EA0">
      <w:pPr>
        <w:jc w:val="both"/>
        <w:rPr>
          <w:sz w:val="28"/>
          <w:szCs w:val="28"/>
        </w:rPr>
      </w:pPr>
    </w:p>
    <w:p w14:paraId="2594358B" w14:textId="77777777" w:rsidR="007059AD" w:rsidRDefault="007059AD" w:rsidP="00CA2EA0">
      <w:pPr>
        <w:jc w:val="both"/>
        <w:rPr>
          <w:sz w:val="28"/>
          <w:szCs w:val="28"/>
        </w:rPr>
      </w:pPr>
    </w:p>
    <w:p w14:paraId="5880ABA6" w14:textId="77777777" w:rsidR="00CA2EA0" w:rsidRDefault="00CA2EA0" w:rsidP="00CA2EA0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14:paraId="201176C5" w14:textId="77777777" w:rsidR="007059AD" w:rsidRDefault="007059AD" w:rsidP="00CA2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</w:t>
      </w:r>
      <w:r w:rsidR="00CA2EA0" w:rsidRPr="00E7550B">
        <w:rPr>
          <w:sz w:val="28"/>
          <w:szCs w:val="28"/>
        </w:rPr>
        <w:t xml:space="preserve">района </w:t>
      </w:r>
    </w:p>
    <w:p w14:paraId="242EF504" w14:textId="61016DA7" w:rsidR="00CA2EA0" w:rsidRDefault="00CA2EA0" w:rsidP="007059AD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 Л.Г. Василенко</w:t>
      </w:r>
    </w:p>
    <w:p w14:paraId="387A6D53" w14:textId="77777777" w:rsidR="00CA2EA0" w:rsidRDefault="00CA2EA0" w:rsidP="00CA2EA0">
      <w:pPr>
        <w:autoSpaceDE w:val="0"/>
        <w:autoSpaceDN w:val="0"/>
        <w:adjustRightInd w:val="0"/>
        <w:rPr>
          <w:sz w:val="16"/>
          <w:szCs w:val="16"/>
        </w:rPr>
      </w:pPr>
    </w:p>
    <w:p w14:paraId="43D8552A" w14:textId="39137719" w:rsidR="00872883" w:rsidRPr="00C96E82" w:rsidRDefault="00872883" w:rsidP="00D6716F">
      <w:pPr>
        <w:pStyle w:val="2"/>
        <w:rPr>
          <w:b w:val="0"/>
        </w:rPr>
      </w:pPr>
    </w:p>
    <w:sectPr w:rsidR="00872883" w:rsidRPr="00C96E82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9366" w14:textId="77777777" w:rsidR="00832A34" w:rsidRDefault="00832A34">
      <w:r>
        <w:separator/>
      </w:r>
    </w:p>
  </w:endnote>
  <w:endnote w:type="continuationSeparator" w:id="0">
    <w:p w14:paraId="0A0D9618" w14:textId="77777777" w:rsidR="00832A34" w:rsidRDefault="0083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3711E9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59AD" w:rsidRPr="007059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59AD">
      <w:rPr>
        <w:noProof/>
        <w:sz w:val="14"/>
        <w:lang w:val="en-US"/>
      </w:rPr>
      <w:t>Z</w:t>
    </w:r>
    <w:r w:rsidR="007059AD" w:rsidRPr="007059AD">
      <w:rPr>
        <w:noProof/>
        <w:sz w:val="14"/>
      </w:rPr>
      <w:t>:\Отдел электронно-информационного обеспечения\0.Алентьева\МОЕ\Постановления\изм_880-плата-увелич-уч.</w:t>
    </w:r>
    <w:r w:rsidR="007059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4B97" w:rsidRPr="009A4B97">
      <w:rPr>
        <w:noProof/>
        <w:sz w:val="14"/>
      </w:rPr>
      <w:t>6/11/2026 10:41:00</w:t>
    </w:r>
    <w:r w:rsidR="009A4B9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021636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59AD" w:rsidRPr="007059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59AD">
      <w:rPr>
        <w:noProof/>
        <w:sz w:val="14"/>
        <w:lang w:val="en-US"/>
      </w:rPr>
      <w:t>Z</w:t>
    </w:r>
    <w:r w:rsidR="007059AD" w:rsidRPr="007059AD">
      <w:rPr>
        <w:noProof/>
        <w:sz w:val="14"/>
      </w:rPr>
      <w:t>:\Отдел электронно-информационного обеспечения\0.Алентьева\МОЕ\Постановления\изм_880-плата-увелич-уч.</w:t>
    </w:r>
    <w:r w:rsidR="007059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4B97" w:rsidRPr="009A4B97">
      <w:rPr>
        <w:noProof/>
        <w:sz w:val="14"/>
      </w:rPr>
      <w:t>6/11/2026 10:41:00</w:t>
    </w:r>
    <w:r w:rsidR="009A4B9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460F" w14:textId="77777777" w:rsidR="00832A34" w:rsidRDefault="00832A34">
      <w:r>
        <w:separator/>
      </w:r>
    </w:p>
  </w:footnote>
  <w:footnote w:type="continuationSeparator" w:id="0">
    <w:p w14:paraId="060285AA" w14:textId="77777777" w:rsidR="00832A34" w:rsidRDefault="0083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856640"/>
      <w:docPartObj>
        <w:docPartGallery w:val="Page Numbers (Top of Page)"/>
        <w:docPartUnique/>
      </w:docPartObj>
    </w:sdtPr>
    <w:sdtEndPr/>
    <w:sdtContent>
      <w:p w14:paraId="3223D6EC" w14:textId="62F97C66" w:rsidR="007059AD" w:rsidRDefault="007059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7BBF9" w14:textId="77777777" w:rsidR="007059AD" w:rsidRDefault="007059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5E25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B1820"/>
    <w:rsid w:val="006C35C4"/>
    <w:rsid w:val="006D6A08"/>
    <w:rsid w:val="006E05D3"/>
    <w:rsid w:val="007059AD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2A34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2204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B97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A2EA0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5514&amp;dst=9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2026-06-11T07:40:00Z</cp:lastPrinted>
  <dcterms:created xsi:type="dcterms:W3CDTF">2026-06-11T07:38:00Z</dcterms:created>
  <dcterms:modified xsi:type="dcterms:W3CDTF">2026-06-22T14:13:00Z</dcterms:modified>
</cp:coreProperties>
</file>