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370707">
        <w:rPr>
          <w:sz w:val="28"/>
        </w:rPr>
        <w:t>23</w:t>
      </w:r>
      <w:r w:rsidR="00C70947">
        <w:rPr>
          <w:sz w:val="28"/>
        </w:rPr>
        <w:t>.</w:t>
      </w:r>
      <w:r w:rsidR="00FB6F1D">
        <w:rPr>
          <w:sz w:val="28"/>
        </w:rPr>
        <w:t>0</w:t>
      </w:r>
      <w:r w:rsidR="00A10D65" w:rsidRPr="00A10D65">
        <w:rPr>
          <w:sz w:val="28"/>
        </w:rPr>
        <w:t>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</w:t>
      </w:r>
      <w:r w:rsidR="00D01350">
        <w:rPr>
          <w:sz w:val="28"/>
        </w:rPr>
        <w:t>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370707">
        <w:rPr>
          <w:sz w:val="28"/>
        </w:rPr>
        <w:t>459</w:t>
      </w:r>
      <w:bookmarkStart w:id="2" w:name="_GoBack"/>
      <w:bookmarkEnd w:id="2"/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DF4C5B" w:rsidRDefault="00DF4C5B" w:rsidP="00DF4C5B">
      <w:pPr>
        <w:pStyle w:val="2"/>
        <w:jc w:val="center"/>
      </w:pPr>
      <w:r>
        <w:t>Об особенностях расчета арендной платы</w:t>
      </w:r>
      <w:r w:rsidR="00060F4A">
        <w:t xml:space="preserve"> </w:t>
      </w:r>
      <w:r>
        <w:t>по договорам аренды земельных участков, находящихся в муниципальной собственности</w:t>
      </w:r>
      <w:r>
        <w:rPr>
          <w:szCs w:val="28"/>
        </w:rPr>
        <w:t xml:space="preserve"> муниципального образования «</w:t>
      </w:r>
      <w:proofErr w:type="spellStart"/>
      <w:r>
        <w:rPr>
          <w:szCs w:val="28"/>
        </w:rPr>
        <w:t>Белокалитвинский</w:t>
      </w:r>
      <w:proofErr w:type="spellEnd"/>
      <w:r>
        <w:rPr>
          <w:szCs w:val="28"/>
        </w:rPr>
        <w:t xml:space="preserve"> район»</w:t>
      </w:r>
      <w:r>
        <w:t>, в 2022 году</w:t>
      </w:r>
    </w:p>
    <w:p w:rsidR="00DF4C5B" w:rsidRDefault="00DF4C5B" w:rsidP="00DF4C5B">
      <w:pPr>
        <w:jc w:val="both"/>
        <w:rPr>
          <w:spacing w:val="-1"/>
          <w:sz w:val="10"/>
          <w:szCs w:val="10"/>
        </w:rPr>
      </w:pPr>
    </w:p>
    <w:p w:rsidR="00DF4C5B" w:rsidRDefault="00DF4C5B" w:rsidP="00DF4C5B">
      <w:pPr>
        <w:ind w:firstLine="709"/>
        <w:jc w:val="both"/>
        <w:rPr>
          <w:sz w:val="28"/>
          <w:szCs w:val="28"/>
          <w:lang w:eastAsia="zh-CN"/>
        </w:rPr>
      </w:pPr>
    </w:p>
    <w:p w:rsidR="00DF4C5B" w:rsidRDefault="00DF4C5B" w:rsidP="00060F4A">
      <w:pPr>
        <w:ind w:firstLine="709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14.03.2022 № 58-ФЗ </w:t>
      </w:r>
      <w:r w:rsidR="00060F4A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«О внесении изменений в отдельные законодательные акты Российской Федерации», распоряжением Губернатора Ростовской области от 12.03.2022    </w:t>
      </w:r>
      <w:r w:rsidR="00060F4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№ 49 «Об утверждении Плана первоочередных действий по обеспечению устойчивого развития Ростовской области в условиях внешнего </w:t>
      </w:r>
      <w:proofErr w:type="spellStart"/>
      <w:r>
        <w:rPr>
          <w:sz w:val="28"/>
          <w:szCs w:val="28"/>
        </w:rPr>
        <w:t>санкционного</w:t>
      </w:r>
      <w:proofErr w:type="spellEnd"/>
      <w:r>
        <w:rPr>
          <w:sz w:val="28"/>
          <w:szCs w:val="28"/>
        </w:rPr>
        <w:t xml:space="preserve"> давления», постановлением  Правительства Ростовской области от 04.04.2022       № 262 «Об особенностях расчета арендной платы по договорам аренды земельных участков, находящихся в государственной собственности, в 2022 году»</w:t>
      </w:r>
      <w:r w:rsidR="00060F4A">
        <w:rPr>
          <w:sz w:val="28"/>
          <w:szCs w:val="28"/>
        </w:rPr>
        <w:t>,</w:t>
      </w:r>
      <w:r>
        <w:rPr>
          <w:sz w:val="28"/>
          <w:szCs w:val="28"/>
          <w:lang w:eastAsia="en-US"/>
        </w:rPr>
        <w:t xml:space="preserve"> Администрация </w:t>
      </w:r>
      <w:proofErr w:type="spellStart"/>
      <w:r>
        <w:rPr>
          <w:sz w:val="28"/>
          <w:szCs w:val="28"/>
          <w:lang w:eastAsia="en-US"/>
        </w:rPr>
        <w:t>Белокалитвинского</w:t>
      </w:r>
      <w:proofErr w:type="spellEnd"/>
      <w:r>
        <w:rPr>
          <w:sz w:val="28"/>
          <w:szCs w:val="28"/>
          <w:lang w:eastAsia="en-US"/>
        </w:rPr>
        <w:t xml:space="preserve"> района </w:t>
      </w:r>
      <w:r>
        <w:rPr>
          <w:b/>
          <w:spacing w:val="60"/>
          <w:sz w:val="28"/>
          <w:szCs w:val="28"/>
        </w:rPr>
        <w:t>постановляет:</w:t>
      </w:r>
    </w:p>
    <w:p w:rsidR="00DF4C5B" w:rsidRDefault="00DF4C5B" w:rsidP="00060F4A">
      <w:pPr>
        <w:ind w:firstLine="709"/>
        <w:jc w:val="center"/>
        <w:rPr>
          <w:sz w:val="28"/>
          <w:szCs w:val="28"/>
          <w:lang w:eastAsia="zh-CN"/>
        </w:rPr>
      </w:pPr>
    </w:p>
    <w:p w:rsidR="00DF4C5B" w:rsidRDefault="00DF4C5B" w:rsidP="00060F4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Установить, что c </w:t>
      </w:r>
      <w:r w:rsidR="00060F4A">
        <w:rPr>
          <w:sz w:val="28"/>
          <w:szCs w:val="28"/>
        </w:rPr>
        <w:t>0</w:t>
      </w:r>
      <w:r>
        <w:rPr>
          <w:sz w:val="28"/>
          <w:szCs w:val="28"/>
        </w:rPr>
        <w:t>1 апреля по 31 декабря 2022  при расчете арендной платы за земельные участки, находящиеся в муниципальной собственности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район»,  к размеру арендной платы, определенному в соответствии с действующими нормативными правовыми актами, применяется коэффициент 0,5 в случаях, если договор аренды земельного участка заключен до </w:t>
      </w:r>
      <w:r w:rsidR="00060F4A">
        <w:rPr>
          <w:sz w:val="28"/>
          <w:szCs w:val="28"/>
        </w:rPr>
        <w:t>0</w:t>
      </w:r>
      <w:r>
        <w:rPr>
          <w:sz w:val="28"/>
          <w:szCs w:val="28"/>
        </w:rPr>
        <w:t xml:space="preserve">1 апреля 2022 по результатам проведения торгов либо без проведения торгов или договор аренды земельного участка заключен после </w:t>
      </w:r>
      <w:r w:rsidR="00060F4A">
        <w:rPr>
          <w:sz w:val="28"/>
          <w:szCs w:val="28"/>
        </w:rPr>
        <w:t>0</w:t>
      </w:r>
      <w:r>
        <w:rPr>
          <w:sz w:val="28"/>
          <w:szCs w:val="28"/>
        </w:rPr>
        <w:t xml:space="preserve">1 апреля 2022  без проведения торгов. </w:t>
      </w:r>
    </w:p>
    <w:p w:rsidR="00DF4C5B" w:rsidRDefault="00DF4C5B" w:rsidP="00060F4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главам Администраций поселений, входящих в состав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принять аналогичные нормативные правовые акты в отношении земельных участков, находящихся в муниципальной собственности.</w:t>
      </w:r>
    </w:p>
    <w:p w:rsidR="00DF4C5B" w:rsidRDefault="00DF4C5B" w:rsidP="00060F4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Настоящее постановление вступает в силу со дня его официального опубликования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DF4C5B" w:rsidRDefault="00DF4C5B" w:rsidP="00060F4A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4. Контроль за исполнением постановления возложить на председателя Комитета по управлению имуществом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района  Севостьянова</w:t>
      </w:r>
      <w:proofErr w:type="gramEnd"/>
      <w:r>
        <w:rPr>
          <w:sz w:val="28"/>
          <w:szCs w:val="28"/>
        </w:rPr>
        <w:t xml:space="preserve"> С.А.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A10D6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D01350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A10D6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060F4A" w:rsidRDefault="00872883" w:rsidP="00872883">
      <w:pPr>
        <w:rPr>
          <w:color w:val="FFFFFF" w:themeColor="background1"/>
          <w:sz w:val="28"/>
        </w:rPr>
      </w:pPr>
      <w:r w:rsidRPr="00060F4A">
        <w:rPr>
          <w:color w:val="FFFFFF" w:themeColor="background1"/>
          <w:sz w:val="28"/>
        </w:rPr>
        <w:t>Верно:</w:t>
      </w:r>
    </w:p>
    <w:p w:rsidR="003A39C2" w:rsidRPr="00060F4A" w:rsidRDefault="00764A45" w:rsidP="00835273">
      <w:pPr>
        <w:rPr>
          <w:color w:val="FFFFFF" w:themeColor="background1"/>
          <w:sz w:val="28"/>
          <w:szCs w:val="28"/>
        </w:rPr>
      </w:pPr>
      <w:r w:rsidRPr="00060F4A">
        <w:rPr>
          <w:color w:val="FFFFFF" w:themeColor="background1"/>
          <w:sz w:val="28"/>
        </w:rPr>
        <w:t>У</w:t>
      </w:r>
      <w:r w:rsidR="00715C8D" w:rsidRPr="00060F4A">
        <w:rPr>
          <w:color w:val="FFFFFF" w:themeColor="background1"/>
          <w:sz w:val="28"/>
        </w:rPr>
        <w:t>правляющ</w:t>
      </w:r>
      <w:r w:rsidRPr="00060F4A">
        <w:rPr>
          <w:color w:val="FFFFFF" w:themeColor="background1"/>
          <w:sz w:val="28"/>
        </w:rPr>
        <w:t>ий</w:t>
      </w:r>
      <w:r w:rsidR="00715C8D" w:rsidRPr="00060F4A">
        <w:rPr>
          <w:color w:val="FFFFFF" w:themeColor="background1"/>
          <w:sz w:val="28"/>
        </w:rPr>
        <w:t xml:space="preserve"> </w:t>
      </w:r>
      <w:r w:rsidR="00F4755E" w:rsidRPr="00060F4A">
        <w:rPr>
          <w:color w:val="FFFFFF" w:themeColor="background1"/>
          <w:sz w:val="28"/>
        </w:rPr>
        <w:t xml:space="preserve"> делами</w:t>
      </w:r>
      <w:r w:rsidR="00F4755E" w:rsidRPr="00060F4A">
        <w:rPr>
          <w:color w:val="FFFFFF" w:themeColor="background1"/>
          <w:sz w:val="28"/>
        </w:rPr>
        <w:tab/>
      </w:r>
      <w:r w:rsidR="00F4755E" w:rsidRPr="00060F4A">
        <w:rPr>
          <w:color w:val="FFFFFF" w:themeColor="background1"/>
          <w:sz w:val="28"/>
        </w:rPr>
        <w:tab/>
      </w:r>
      <w:r w:rsidR="00F4755E" w:rsidRPr="00060F4A">
        <w:rPr>
          <w:color w:val="FFFFFF" w:themeColor="background1"/>
          <w:sz w:val="28"/>
        </w:rPr>
        <w:tab/>
      </w:r>
      <w:r w:rsidR="000C6CE8" w:rsidRPr="00060F4A">
        <w:rPr>
          <w:color w:val="FFFFFF" w:themeColor="background1"/>
          <w:sz w:val="28"/>
        </w:rPr>
        <w:tab/>
      </w:r>
      <w:r w:rsidR="00F4755E" w:rsidRPr="00060F4A">
        <w:rPr>
          <w:color w:val="FFFFFF" w:themeColor="background1"/>
          <w:sz w:val="28"/>
        </w:rPr>
        <w:tab/>
      </w:r>
      <w:r w:rsidR="001D3A0E" w:rsidRPr="00060F4A">
        <w:rPr>
          <w:color w:val="FFFFFF" w:themeColor="background1"/>
          <w:sz w:val="28"/>
        </w:rPr>
        <w:tab/>
      </w:r>
      <w:r w:rsidRPr="00060F4A">
        <w:rPr>
          <w:color w:val="FFFFFF" w:themeColor="background1"/>
          <w:sz w:val="28"/>
        </w:rPr>
        <w:tab/>
        <w:t>Л.Г. Василенко</w:t>
      </w:r>
    </w:p>
    <w:sectPr w:rsidR="003A39C2" w:rsidRPr="00060F4A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D0E" w:rsidRDefault="00F97D0E">
      <w:r>
        <w:separator/>
      </w:r>
    </w:p>
  </w:endnote>
  <w:endnote w:type="continuationSeparator" w:id="0">
    <w:p w:rsidR="00F97D0E" w:rsidRDefault="00F9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60F4A" w:rsidRPr="00060F4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60F4A">
      <w:rPr>
        <w:noProof/>
        <w:sz w:val="14"/>
        <w:lang w:val="en-US"/>
      </w:rPr>
      <w:t>C</w:t>
    </w:r>
    <w:r w:rsidR="00060F4A" w:rsidRPr="00060F4A">
      <w:rPr>
        <w:noProof/>
        <w:sz w:val="14"/>
      </w:rPr>
      <w:t>:\</w:t>
    </w:r>
    <w:r w:rsidR="00060F4A">
      <w:rPr>
        <w:noProof/>
        <w:sz w:val="14"/>
        <w:lang w:val="en-US"/>
      </w:rPr>
      <w:t>Users</w:t>
    </w:r>
    <w:r w:rsidR="00060F4A" w:rsidRPr="00060F4A">
      <w:rPr>
        <w:noProof/>
        <w:sz w:val="14"/>
      </w:rPr>
      <w:t>\</w:t>
    </w:r>
    <w:r w:rsidR="00060F4A">
      <w:rPr>
        <w:noProof/>
        <w:sz w:val="14"/>
        <w:lang w:val="en-US"/>
      </w:rPr>
      <w:t>eio</w:t>
    </w:r>
    <w:r w:rsidR="00060F4A" w:rsidRPr="00060F4A">
      <w:rPr>
        <w:noProof/>
        <w:sz w:val="14"/>
      </w:rPr>
      <w:t>3\</w:t>
    </w:r>
    <w:r w:rsidR="00060F4A">
      <w:rPr>
        <w:noProof/>
        <w:sz w:val="14"/>
        <w:lang w:val="en-US"/>
      </w:rPr>
      <w:t>Documents</w:t>
    </w:r>
    <w:r w:rsidR="00060F4A" w:rsidRPr="00060F4A">
      <w:rPr>
        <w:noProof/>
        <w:sz w:val="14"/>
      </w:rPr>
      <w:t>\Постановления\расчет_арендная-плата-2022.</w:t>
    </w:r>
    <w:r w:rsidR="00060F4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70707" w:rsidRPr="00370707">
      <w:rPr>
        <w:noProof/>
        <w:sz w:val="14"/>
      </w:rPr>
      <w:t>5/19/2022 4:12:00</w:t>
    </w:r>
    <w:r w:rsidR="0037070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70707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70707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60F4A" w:rsidRPr="00060F4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60F4A">
      <w:rPr>
        <w:noProof/>
        <w:sz w:val="14"/>
        <w:lang w:val="en-US"/>
      </w:rPr>
      <w:t>C</w:t>
    </w:r>
    <w:r w:rsidR="00060F4A" w:rsidRPr="00060F4A">
      <w:rPr>
        <w:noProof/>
        <w:sz w:val="14"/>
      </w:rPr>
      <w:t>:\</w:t>
    </w:r>
    <w:r w:rsidR="00060F4A">
      <w:rPr>
        <w:noProof/>
        <w:sz w:val="14"/>
        <w:lang w:val="en-US"/>
      </w:rPr>
      <w:t>Users</w:t>
    </w:r>
    <w:r w:rsidR="00060F4A" w:rsidRPr="00060F4A">
      <w:rPr>
        <w:noProof/>
        <w:sz w:val="14"/>
      </w:rPr>
      <w:t>\</w:t>
    </w:r>
    <w:r w:rsidR="00060F4A">
      <w:rPr>
        <w:noProof/>
        <w:sz w:val="14"/>
        <w:lang w:val="en-US"/>
      </w:rPr>
      <w:t>eio</w:t>
    </w:r>
    <w:r w:rsidR="00060F4A" w:rsidRPr="00060F4A">
      <w:rPr>
        <w:noProof/>
        <w:sz w:val="14"/>
      </w:rPr>
      <w:t>3\</w:t>
    </w:r>
    <w:r w:rsidR="00060F4A">
      <w:rPr>
        <w:noProof/>
        <w:sz w:val="14"/>
        <w:lang w:val="en-US"/>
      </w:rPr>
      <w:t>Documents</w:t>
    </w:r>
    <w:r w:rsidR="00060F4A" w:rsidRPr="00060F4A">
      <w:rPr>
        <w:noProof/>
        <w:sz w:val="14"/>
      </w:rPr>
      <w:t>\Постановления\расчет_арендная-плата-2022.</w:t>
    </w:r>
    <w:r w:rsidR="00060F4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70707" w:rsidRPr="00370707">
      <w:rPr>
        <w:noProof/>
        <w:sz w:val="14"/>
      </w:rPr>
      <w:t>5/19/2022 4:12:00</w:t>
    </w:r>
    <w:r w:rsidR="0037070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D0E" w:rsidRDefault="00F97D0E">
      <w:r>
        <w:separator/>
      </w:r>
    </w:p>
  </w:footnote>
  <w:footnote w:type="continuationSeparator" w:id="0">
    <w:p w:rsidR="00F97D0E" w:rsidRDefault="00F97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707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0F4A"/>
    <w:rsid w:val="000637C3"/>
    <w:rsid w:val="00082161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0707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02658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4A45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21ACA"/>
    <w:rsid w:val="00943C43"/>
    <w:rsid w:val="00943E52"/>
    <w:rsid w:val="009469D2"/>
    <w:rsid w:val="009736B7"/>
    <w:rsid w:val="009B4219"/>
    <w:rsid w:val="009F792E"/>
    <w:rsid w:val="00A05C6B"/>
    <w:rsid w:val="00A10D65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01350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DF4C5B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25426"/>
    <w:rsid w:val="00F4755E"/>
    <w:rsid w:val="00F76CA4"/>
    <w:rsid w:val="00F86581"/>
    <w:rsid w:val="00F97D0E"/>
    <w:rsid w:val="00FB6F1D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CD952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14BD4-BF45-4250-B7F4-A7A3271D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2022-05-19T13:12:00Z</cp:lastPrinted>
  <dcterms:created xsi:type="dcterms:W3CDTF">2022-05-19T13:11:00Z</dcterms:created>
  <dcterms:modified xsi:type="dcterms:W3CDTF">2022-05-25T12:33:00Z</dcterms:modified>
</cp:coreProperties>
</file>