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0F4E1E81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210144">
        <w:rPr>
          <w:sz w:val="28"/>
        </w:rPr>
        <w:t>26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1C1167">
        <w:rPr>
          <w:sz w:val="28"/>
        </w:rPr>
        <w:t>2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210144">
        <w:rPr>
          <w:sz w:val="28"/>
        </w:rPr>
        <w:t>271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26D6018B" w14:textId="79FCD0C9" w:rsidR="008A331E" w:rsidRPr="00BD4AD9" w:rsidRDefault="008A331E" w:rsidP="008A331E">
      <w:pPr>
        <w:jc w:val="center"/>
        <w:rPr>
          <w:b/>
          <w:sz w:val="28"/>
          <w:szCs w:val="28"/>
        </w:rPr>
      </w:pPr>
      <w:r w:rsidRPr="00BD4AD9">
        <w:rPr>
          <w:b/>
          <w:sz w:val="28"/>
          <w:szCs w:val="28"/>
        </w:rPr>
        <w:t>Об утверждении бюджетного прогноза Белокалитвинского района</w:t>
      </w:r>
      <w:r w:rsidR="007956BA">
        <w:rPr>
          <w:b/>
          <w:sz w:val="28"/>
          <w:szCs w:val="28"/>
        </w:rPr>
        <w:t xml:space="preserve">                            </w:t>
      </w:r>
      <w:r w:rsidRPr="00BD4AD9">
        <w:rPr>
          <w:b/>
          <w:sz w:val="28"/>
          <w:szCs w:val="28"/>
        </w:rPr>
        <w:t xml:space="preserve"> на период 2024 – 2031 годов</w:t>
      </w:r>
    </w:p>
    <w:p w14:paraId="7B05F4B4" w14:textId="77777777" w:rsidR="008A331E" w:rsidRPr="00BD4AD9" w:rsidRDefault="008A331E" w:rsidP="008A331E">
      <w:pPr>
        <w:spacing w:line="216" w:lineRule="auto"/>
        <w:ind w:right="141" w:firstLine="567"/>
        <w:rPr>
          <w:sz w:val="16"/>
          <w:szCs w:val="16"/>
        </w:rPr>
      </w:pPr>
    </w:p>
    <w:p w14:paraId="2E899AF9" w14:textId="77777777" w:rsidR="008A331E" w:rsidRDefault="008A331E" w:rsidP="007956BA">
      <w:pPr>
        <w:pStyle w:val="ConsPlusNormal"/>
        <w:ind w:firstLine="709"/>
        <w:jc w:val="both"/>
        <w:rPr>
          <w:b/>
          <w:spacing w:val="60"/>
        </w:rPr>
      </w:pPr>
      <w:r w:rsidRPr="00BD4AD9">
        <w:rPr>
          <w:spacing w:val="-2"/>
        </w:rPr>
        <w:t xml:space="preserve">В соответствии со </w:t>
      </w:r>
      <w:hyperlink r:id="rId9" w:history="1">
        <w:r w:rsidRPr="007956BA">
          <w:rPr>
            <w:rStyle w:val="ad"/>
            <w:color w:val="000000" w:themeColor="text1"/>
            <w:u w:val="none"/>
          </w:rPr>
          <w:t>статьей 170.1</w:t>
        </w:r>
      </w:hyperlink>
      <w:r w:rsidRPr="00BD4AD9">
        <w:t xml:space="preserve"> Бюджетного кодекса Российской Федерации, статьей 16 решения Собрания депутатов</w:t>
      </w:r>
      <w:r>
        <w:t xml:space="preserve"> Белокалитвинского района от 30.08.</w:t>
      </w:r>
      <w:r w:rsidRPr="00BD4AD9">
        <w:t xml:space="preserve">2007 </w:t>
      </w:r>
      <w:r>
        <w:t xml:space="preserve"> </w:t>
      </w:r>
      <w:r w:rsidRPr="00BD4AD9">
        <w:t>№ 247 «Об утверждении Положения о бюджетном процессе в Белокалитвинском районе»,</w:t>
      </w:r>
      <w:r w:rsidRPr="00BD4AD9">
        <w:rPr>
          <w:spacing w:val="-2"/>
        </w:rPr>
        <w:t xml:space="preserve"> </w:t>
      </w:r>
      <w:r w:rsidRPr="00BD4AD9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в целях осуществления долгосрочного бюджетного планирования в Белокалитвинском районе, Администрация Белокалитвинского района </w:t>
      </w:r>
      <w:r w:rsidRPr="00BD4AD9">
        <w:rPr>
          <w:b/>
          <w:spacing w:val="60"/>
        </w:rPr>
        <w:t>постановляет:</w:t>
      </w:r>
    </w:p>
    <w:p w14:paraId="7F3A9A80" w14:textId="77777777" w:rsidR="007956BA" w:rsidRPr="00BD4AD9" w:rsidRDefault="007956BA" w:rsidP="007956BA">
      <w:pPr>
        <w:pStyle w:val="ConsPlusNormal"/>
        <w:ind w:firstLine="709"/>
        <w:jc w:val="both"/>
        <w:rPr>
          <w:b/>
        </w:rPr>
      </w:pPr>
    </w:p>
    <w:p w14:paraId="700B066A" w14:textId="77777777" w:rsidR="008A331E" w:rsidRPr="00BD4AD9" w:rsidRDefault="008A331E" w:rsidP="007956BA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1. Утвердить бюджетный прогноз Белокалитвинского района на период 2024-2031 годов согласно приложению.</w:t>
      </w:r>
    </w:p>
    <w:p w14:paraId="7202070B" w14:textId="77777777" w:rsidR="008A331E" w:rsidRPr="00BD4AD9" w:rsidRDefault="008A331E" w:rsidP="007956BA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2. Признать утратившими силу</w:t>
      </w:r>
      <w:r w:rsidRPr="00206F1A">
        <w:rPr>
          <w:sz w:val="28"/>
          <w:szCs w:val="28"/>
        </w:rPr>
        <w:t xml:space="preserve"> </w:t>
      </w:r>
      <w:r w:rsidRPr="00BD4AD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D4AD9">
        <w:rPr>
          <w:sz w:val="28"/>
          <w:szCs w:val="28"/>
        </w:rPr>
        <w:t xml:space="preserve"> Администрации Белокалитвинского района:</w:t>
      </w:r>
    </w:p>
    <w:p w14:paraId="52D5189F" w14:textId="77777777" w:rsidR="008A331E" w:rsidRPr="00BD4AD9" w:rsidRDefault="008A331E" w:rsidP="007956BA">
      <w:pPr>
        <w:ind w:firstLine="709"/>
        <w:jc w:val="both"/>
        <w:rPr>
          <w:sz w:val="28"/>
        </w:rPr>
      </w:pPr>
      <w:r w:rsidRPr="00BD4AD9">
        <w:rPr>
          <w:sz w:val="28"/>
          <w:szCs w:val="28"/>
        </w:rPr>
        <w:t>2.1. от 25.02.2021 № 252 «Об утверждении бюджетного прогноза Белокалитвинского района на период 2021-2026 годов</w:t>
      </w:r>
      <w:r w:rsidRPr="00BD4AD9">
        <w:rPr>
          <w:sz w:val="28"/>
        </w:rPr>
        <w:t>»;</w:t>
      </w:r>
    </w:p>
    <w:p w14:paraId="541E6DB1" w14:textId="090312AF" w:rsidR="008A331E" w:rsidRPr="00BD4AD9" w:rsidRDefault="008A331E" w:rsidP="007956BA">
      <w:pPr>
        <w:ind w:firstLine="709"/>
        <w:jc w:val="both"/>
        <w:rPr>
          <w:sz w:val="28"/>
          <w:szCs w:val="28"/>
        </w:rPr>
      </w:pPr>
      <w:r w:rsidRPr="00BD4AD9">
        <w:rPr>
          <w:sz w:val="28"/>
        </w:rPr>
        <w:t xml:space="preserve">2.2. </w:t>
      </w:r>
      <w:r w:rsidRPr="00BD4AD9">
        <w:rPr>
          <w:sz w:val="28"/>
          <w:szCs w:val="28"/>
        </w:rPr>
        <w:t>от 14.02.2022 № 266 «О внесении изменений в постановление Администрации Белокалитвинского района от 25.02.2021 № 252»;</w:t>
      </w:r>
    </w:p>
    <w:p w14:paraId="2E6308A7" w14:textId="77777777" w:rsidR="008A331E" w:rsidRPr="00BD4AD9" w:rsidRDefault="008A331E" w:rsidP="007956BA">
      <w:pPr>
        <w:ind w:firstLine="709"/>
        <w:jc w:val="both"/>
        <w:rPr>
          <w:sz w:val="28"/>
          <w:szCs w:val="28"/>
        </w:rPr>
      </w:pPr>
      <w:r w:rsidRPr="00BD4AD9">
        <w:rPr>
          <w:sz w:val="28"/>
        </w:rPr>
        <w:t xml:space="preserve">2.3. </w:t>
      </w:r>
      <w:r w:rsidRPr="00BD4AD9">
        <w:rPr>
          <w:sz w:val="28"/>
          <w:szCs w:val="28"/>
        </w:rPr>
        <w:t>от 03.02.2023 № 193 «О внесении изменений в постановление Администрации Белокалитвинского района от 28.02.2017 № 263»;</w:t>
      </w:r>
    </w:p>
    <w:p w14:paraId="284FB0FB" w14:textId="77777777" w:rsidR="008A331E" w:rsidRPr="00BD4AD9" w:rsidRDefault="008A331E" w:rsidP="007956BA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14455D82" w14:textId="77777777" w:rsidR="008A331E" w:rsidRPr="00BD4AD9" w:rsidRDefault="008A331E" w:rsidP="007956BA">
      <w:pPr>
        <w:ind w:firstLine="709"/>
        <w:jc w:val="both"/>
        <w:rPr>
          <w:sz w:val="28"/>
        </w:rPr>
      </w:pPr>
      <w:r w:rsidRPr="00BD4AD9">
        <w:rPr>
          <w:sz w:val="28"/>
          <w:szCs w:val="28"/>
        </w:rPr>
        <w:t>4.</w:t>
      </w:r>
      <w:r w:rsidRPr="00BD4AD9">
        <w:rPr>
          <w:sz w:val="28"/>
          <w:szCs w:val="28"/>
          <w:lang w:val="en-US"/>
        </w:rPr>
        <w:t> </w:t>
      </w:r>
      <w:r w:rsidRPr="00BD4AD9">
        <w:rPr>
          <w:sz w:val="28"/>
          <w:szCs w:val="28"/>
        </w:rPr>
        <w:t>Контроль за выполнением постановления оставляю за собой.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99B9022" w14:textId="77777777" w:rsidR="008A331E" w:rsidRDefault="008A331E" w:rsidP="00872883">
      <w:pPr>
        <w:rPr>
          <w:sz w:val="28"/>
        </w:rPr>
        <w:sectPr w:rsidR="008A331E" w:rsidSect="00932BAA"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4D6F6B31" w14:textId="77777777" w:rsidR="007956BA" w:rsidRDefault="008A331E" w:rsidP="008A331E">
      <w:pPr>
        <w:ind w:left="6096"/>
        <w:jc w:val="right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 xml:space="preserve">Приложение </w:t>
      </w:r>
    </w:p>
    <w:p w14:paraId="3FF54184" w14:textId="7A4BEA7B" w:rsidR="008A331E" w:rsidRPr="00BD4AD9" w:rsidRDefault="008A331E" w:rsidP="008A331E">
      <w:pPr>
        <w:ind w:left="6096"/>
        <w:jc w:val="right"/>
        <w:rPr>
          <w:sz w:val="28"/>
          <w:szCs w:val="28"/>
        </w:rPr>
      </w:pPr>
      <w:r w:rsidRPr="00BD4AD9">
        <w:rPr>
          <w:sz w:val="28"/>
          <w:szCs w:val="28"/>
        </w:rPr>
        <w:t xml:space="preserve">к постановлению </w:t>
      </w:r>
    </w:p>
    <w:p w14:paraId="3EDF44A3" w14:textId="77777777" w:rsidR="008A331E" w:rsidRPr="00BD4AD9" w:rsidRDefault="008A331E" w:rsidP="008A331E">
      <w:pPr>
        <w:ind w:left="6096"/>
        <w:jc w:val="right"/>
        <w:rPr>
          <w:sz w:val="28"/>
          <w:szCs w:val="28"/>
        </w:rPr>
      </w:pPr>
      <w:r w:rsidRPr="00BD4AD9">
        <w:rPr>
          <w:sz w:val="28"/>
          <w:szCs w:val="28"/>
        </w:rPr>
        <w:t xml:space="preserve">Администрации </w:t>
      </w:r>
    </w:p>
    <w:p w14:paraId="1658F955" w14:textId="77777777" w:rsidR="008A331E" w:rsidRPr="00BD4AD9" w:rsidRDefault="008A331E" w:rsidP="008A331E">
      <w:pPr>
        <w:ind w:left="6096"/>
        <w:jc w:val="right"/>
        <w:rPr>
          <w:sz w:val="28"/>
          <w:szCs w:val="28"/>
        </w:rPr>
      </w:pPr>
      <w:r w:rsidRPr="00BD4AD9">
        <w:rPr>
          <w:sz w:val="28"/>
          <w:szCs w:val="28"/>
        </w:rPr>
        <w:t>Белокалитвинского района</w:t>
      </w:r>
    </w:p>
    <w:p w14:paraId="6E61FCBB" w14:textId="733F8222" w:rsidR="008A331E" w:rsidRPr="00BD4AD9" w:rsidRDefault="008A331E" w:rsidP="008A331E">
      <w:pPr>
        <w:ind w:left="6237"/>
        <w:jc w:val="right"/>
        <w:rPr>
          <w:sz w:val="28"/>
          <w:szCs w:val="28"/>
        </w:rPr>
      </w:pPr>
      <w:r w:rsidRPr="00BD4AD9">
        <w:rPr>
          <w:sz w:val="28"/>
          <w:szCs w:val="28"/>
        </w:rPr>
        <w:t xml:space="preserve">от </w:t>
      </w:r>
      <w:r w:rsidR="007956BA">
        <w:rPr>
          <w:sz w:val="28"/>
          <w:szCs w:val="28"/>
        </w:rPr>
        <w:t>_</w:t>
      </w:r>
      <w:r w:rsidR="00210144">
        <w:rPr>
          <w:sz w:val="28"/>
          <w:szCs w:val="28"/>
        </w:rPr>
        <w:t>26</w:t>
      </w:r>
      <w:r w:rsidR="007956BA">
        <w:rPr>
          <w:sz w:val="28"/>
          <w:szCs w:val="28"/>
        </w:rPr>
        <w:t>.02</w:t>
      </w:r>
      <w:r w:rsidRPr="00BD4AD9">
        <w:rPr>
          <w:sz w:val="28"/>
          <w:szCs w:val="28"/>
        </w:rPr>
        <w:t>.202</w:t>
      </w:r>
      <w:r w:rsidRPr="008A331E">
        <w:rPr>
          <w:sz w:val="28"/>
          <w:szCs w:val="28"/>
        </w:rPr>
        <w:t>4</w:t>
      </w:r>
      <w:r w:rsidRPr="00BD4AD9">
        <w:rPr>
          <w:sz w:val="28"/>
          <w:szCs w:val="28"/>
        </w:rPr>
        <w:t xml:space="preserve"> № </w:t>
      </w:r>
      <w:bookmarkStart w:id="3" w:name="Par52"/>
      <w:bookmarkEnd w:id="3"/>
      <w:r w:rsidR="00210144">
        <w:rPr>
          <w:sz w:val="28"/>
          <w:szCs w:val="28"/>
        </w:rPr>
        <w:t>271</w:t>
      </w:r>
    </w:p>
    <w:p w14:paraId="40297D62" w14:textId="77777777" w:rsidR="008A331E" w:rsidRPr="00BD4AD9" w:rsidRDefault="008A331E" w:rsidP="008A331E">
      <w:pPr>
        <w:ind w:left="6237"/>
        <w:jc w:val="right"/>
        <w:rPr>
          <w:sz w:val="16"/>
          <w:szCs w:val="16"/>
        </w:rPr>
      </w:pPr>
    </w:p>
    <w:p w14:paraId="12BBDE5D" w14:textId="77777777" w:rsidR="008A331E" w:rsidRDefault="008A331E" w:rsidP="008A331E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D4AD9">
        <w:rPr>
          <w:sz w:val="28"/>
          <w:szCs w:val="28"/>
        </w:rPr>
        <w:t>юджетный прогноз Белокалитвинского района на период 2024-2031 годов</w:t>
      </w:r>
    </w:p>
    <w:p w14:paraId="4C4E4D62" w14:textId="77777777" w:rsidR="008A331E" w:rsidRDefault="008A331E" w:rsidP="008A331E">
      <w:pPr>
        <w:ind w:left="-567"/>
        <w:jc w:val="center"/>
        <w:rPr>
          <w:sz w:val="28"/>
          <w:szCs w:val="28"/>
        </w:rPr>
      </w:pPr>
    </w:p>
    <w:p w14:paraId="72FB79E5" w14:textId="77777777" w:rsidR="008A331E" w:rsidRPr="00BD4AD9" w:rsidRDefault="008A331E" w:rsidP="008A331E">
      <w:pPr>
        <w:ind w:left="-567"/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Основные параметры варианта долгосрочного прогноза,</w:t>
      </w:r>
    </w:p>
    <w:p w14:paraId="34804977" w14:textId="77777777" w:rsidR="008A331E" w:rsidRPr="00BD4AD9" w:rsidRDefault="008A331E" w:rsidP="008A331E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</w:p>
    <w:p w14:paraId="388F3D10" w14:textId="77777777" w:rsidR="008A331E" w:rsidRPr="00BD4AD9" w:rsidRDefault="008A331E" w:rsidP="008A331E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171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3263"/>
        <w:gridCol w:w="1558"/>
        <w:gridCol w:w="1275"/>
        <w:gridCol w:w="1228"/>
        <w:gridCol w:w="1107"/>
        <w:gridCol w:w="1165"/>
        <w:gridCol w:w="1227"/>
        <w:gridCol w:w="1228"/>
        <w:gridCol w:w="1123"/>
        <w:gridCol w:w="1279"/>
      </w:tblGrid>
      <w:tr w:rsidR="008A331E" w:rsidRPr="00BD4AD9" w14:paraId="2331D08A" w14:textId="77777777" w:rsidTr="007956BA">
        <w:trPr>
          <w:trHeight w:val="275"/>
          <w:tblHeader/>
          <w:jc w:val="center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58B1" w14:textId="77777777" w:rsidR="008A331E" w:rsidRPr="00BD4AD9" w:rsidRDefault="008A331E" w:rsidP="00642838">
            <w:pPr>
              <w:spacing w:line="252" w:lineRule="auto"/>
              <w:jc w:val="center"/>
              <w:rPr>
                <w:bCs/>
              </w:rPr>
            </w:pPr>
            <w:r w:rsidRPr="00BD4AD9">
              <w:rPr>
                <w:bCs/>
              </w:rPr>
              <w:t>№</w:t>
            </w:r>
          </w:p>
          <w:p w14:paraId="5C255BE3" w14:textId="77777777" w:rsidR="008A331E" w:rsidRPr="00BD4AD9" w:rsidRDefault="008A331E" w:rsidP="00642838">
            <w:pPr>
              <w:spacing w:line="252" w:lineRule="auto"/>
              <w:jc w:val="center"/>
              <w:rPr>
                <w:bCs/>
              </w:rPr>
            </w:pPr>
            <w:r w:rsidRPr="00BD4AD9">
              <w:rPr>
                <w:bCs/>
              </w:rPr>
              <w:t>п/п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042E849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D603AC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bCs/>
              </w:rPr>
              <w:t>Единица измерения</w:t>
            </w:r>
          </w:p>
        </w:tc>
        <w:tc>
          <w:tcPr>
            <w:tcW w:w="963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7BE71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Год периода прогнозирования*</w:t>
            </w:r>
          </w:p>
        </w:tc>
      </w:tr>
      <w:tr w:rsidR="008A331E" w:rsidRPr="00BD4AD9" w14:paraId="4D408073" w14:textId="77777777" w:rsidTr="007956BA">
        <w:trPr>
          <w:trHeight w:val="297"/>
          <w:tblHeader/>
          <w:jc w:val="center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FA8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7D76B7D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434A83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8E74F5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9AE19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8DFC7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2026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DC84E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7A5192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823FB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A93B23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4E7739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2031</w:t>
            </w:r>
          </w:p>
        </w:tc>
      </w:tr>
      <w:tr w:rsidR="008A331E" w:rsidRPr="00BD4AD9" w14:paraId="1E824EE2" w14:textId="77777777" w:rsidTr="007956BA">
        <w:trPr>
          <w:trHeight w:val="205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A534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A852C" w14:textId="77777777" w:rsidR="008A331E" w:rsidRPr="00BD4AD9" w:rsidRDefault="008A331E" w:rsidP="00642838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D4AD9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3B531" w14:textId="77777777" w:rsidR="008A331E" w:rsidRPr="00BD4AD9" w:rsidRDefault="008A331E" w:rsidP="00642838">
            <w:pPr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AC1DC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BC0370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CDCD2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024F4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6751C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7B686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1F631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1E8288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8A331E" w:rsidRPr="00BD4AD9" w14:paraId="19A84AEA" w14:textId="77777777" w:rsidTr="007956BA">
        <w:trPr>
          <w:trHeight w:val="205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5C7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FF5652" w14:textId="77777777" w:rsidR="008A331E" w:rsidRPr="00BD4AD9" w:rsidRDefault="008A331E" w:rsidP="00642838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BD4AD9">
              <w:rPr>
                <w:kern w:val="2"/>
              </w:rPr>
              <w:t>в действую</w:t>
            </w:r>
            <w:r w:rsidRPr="00BD4AD9">
              <w:rPr>
                <w:kern w:val="2"/>
              </w:rPr>
              <w:softHyphen/>
              <w:t>щих ценах, 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F5603" w14:textId="77777777" w:rsidR="008A331E" w:rsidRPr="00BD4AD9" w:rsidRDefault="008A331E" w:rsidP="00642838">
            <w:pPr>
              <w:jc w:val="center"/>
              <w:rPr>
                <w:kern w:val="2"/>
              </w:rPr>
            </w:pPr>
            <w:r w:rsidRPr="00BD4AD9">
              <w:rPr>
                <w:kern w:val="2"/>
              </w:rPr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3A334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10 439,1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8F43B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11 284,6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0E5C78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12 209,9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E23B0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13 223,3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BE457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14 320,8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3A96F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15 523,7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67DA46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16 827,7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D65D3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18 005,6</w:t>
            </w:r>
          </w:p>
        </w:tc>
      </w:tr>
      <w:tr w:rsidR="008A331E" w:rsidRPr="00BD4AD9" w14:paraId="24A8E427" w14:textId="77777777" w:rsidTr="007956BA">
        <w:trPr>
          <w:trHeight w:val="205"/>
          <w:tblHeader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B5C4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A01A56" w14:textId="77777777" w:rsidR="008A331E" w:rsidRPr="00BD4AD9" w:rsidRDefault="008A331E" w:rsidP="00642838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1F31EE" w14:textId="77777777" w:rsidR="008A331E" w:rsidRPr="00BD4AD9" w:rsidRDefault="008A331E" w:rsidP="00642838">
            <w:pPr>
              <w:jc w:val="center"/>
              <w:rPr>
                <w:kern w:val="2"/>
              </w:rPr>
            </w:pPr>
            <w:r w:rsidRPr="00BD4AD9">
              <w:rPr>
                <w:kern w:val="2"/>
              </w:rPr>
              <w:t>процентов к преды</w:t>
            </w:r>
            <w:r w:rsidRPr="00BD4AD9">
              <w:rPr>
                <w:kern w:val="2"/>
              </w:rPr>
              <w:softHyphen/>
              <w:t>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CB4562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31BD35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476CB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E09BD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4FC9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69875F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7B0794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E77DB" w14:textId="77777777" w:rsidR="008A331E" w:rsidRPr="00BD4AD9" w:rsidRDefault="008A331E" w:rsidP="00642838">
            <w:pPr>
              <w:jc w:val="center"/>
              <w:rPr>
                <w:kern w:val="2"/>
                <w:sz w:val="28"/>
                <w:szCs w:val="28"/>
              </w:rPr>
            </w:pPr>
            <w:r w:rsidRPr="00BD4AD9">
              <w:rPr>
                <w:kern w:val="2"/>
                <w:sz w:val="28"/>
                <w:szCs w:val="28"/>
              </w:rPr>
              <w:t>107,0</w:t>
            </w:r>
          </w:p>
        </w:tc>
      </w:tr>
      <w:tr w:rsidR="008A331E" w:rsidRPr="00BD4AD9" w14:paraId="33F19590" w14:textId="77777777" w:rsidTr="007956B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6C9A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4583D" w14:textId="77777777" w:rsidR="008A331E" w:rsidRPr="00BD4AD9" w:rsidRDefault="008A331E" w:rsidP="00642838">
            <w:pPr>
              <w:rPr>
                <w:bCs/>
                <w:sz w:val="28"/>
                <w:szCs w:val="28"/>
              </w:rPr>
            </w:pPr>
            <w:r w:rsidRPr="00BD4AD9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A0595" w14:textId="77777777" w:rsidR="008A331E" w:rsidRPr="00BD4AD9" w:rsidRDefault="008A331E" w:rsidP="0064283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514C6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ABC22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033C7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F2173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A30F8B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82E60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37DB6A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305F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A331E" w:rsidRPr="00BD4AD9" w14:paraId="6D3133C8" w14:textId="77777777" w:rsidTr="007956B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821D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A37357" w14:textId="77777777" w:rsidR="008A331E" w:rsidRPr="00BD4AD9" w:rsidRDefault="008A331E" w:rsidP="00642838">
            <w:r w:rsidRPr="00BD4AD9">
              <w:t>в действующих ценах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CC486" w14:textId="77777777" w:rsidR="008A331E" w:rsidRPr="00BD4AD9" w:rsidRDefault="008A331E" w:rsidP="00642838">
            <w:pPr>
              <w:jc w:val="center"/>
            </w:pPr>
            <w:r w:rsidRPr="00BD4AD9">
              <w:t>млн.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BFC14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1 512,0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27C55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1 655,6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8A664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1 817,8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4182E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1 995,9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06BFC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 xml:space="preserve"> 2 205,4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B8320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 xml:space="preserve"> 2452,4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626800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2 741,8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C87C4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3 054,4</w:t>
            </w:r>
          </w:p>
        </w:tc>
      </w:tr>
      <w:tr w:rsidR="008A331E" w:rsidRPr="00BD4AD9" w14:paraId="0B894382" w14:textId="77777777" w:rsidTr="007956BA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67BC" w14:textId="77777777" w:rsidR="008A331E" w:rsidRPr="00BD4AD9" w:rsidRDefault="008A331E" w:rsidP="00642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4564F" w14:textId="77777777" w:rsidR="008A331E" w:rsidRPr="00BD4AD9" w:rsidRDefault="008A331E" w:rsidP="00642838">
            <w:r w:rsidRPr="00BD4AD9">
              <w:t>темп роста в действующих ценах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00BAF" w14:textId="77777777" w:rsidR="008A331E" w:rsidRPr="00BD4AD9" w:rsidRDefault="008A331E" w:rsidP="00642838">
            <w:pPr>
              <w:jc w:val="center"/>
            </w:pPr>
            <w:r w:rsidRPr="00BD4AD9">
              <w:t>процентов к преды</w:t>
            </w:r>
            <w:r w:rsidRPr="00BD4AD9">
              <w:softHyphen/>
              <w:t>дущему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D237E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07A0B1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AC9353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C95A4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25A126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A4104A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1A66D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A5845" w14:textId="77777777" w:rsidR="008A331E" w:rsidRPr="00BD4AD9" w:rsidRDefault="008A331E" w:rsidP="00642838">
            <w:pPr>
              <w:jc w:val="center"/>
              <w:rPr>
                <w:color w:val="000000"/>
                <w:sz w:val="28"/>
                <w:szCs w:val="28"/>
              </w:rPr>
            </w:pPr>
            <w:r w:rsidRPr="00BD4AD9">
              <w:rPr>
                <w:color w:val="000000"/>
                <w:sz w:val="28"/>
                <w:szCs w:val="28"/>
              </w:rPr>
              <w:t>111,4</w:t>
            </w:r>
          </w:p>
        </w:tc>
      </w:tr>
    </w:tbl>
    <w:p w14:paraId="2BEF9032" w14:textId="77777777" w:rsidR="008A331E" w:rsidRPr="00BD4AD9" w:rsidRDefault="008A331E" w:rsidP="008A331E">
      <w:pPr>
        <w:pStyle w:val="ConsPlusNormal"/>
        <w:spacing w:before="220"/>
        <w:ind w:firstLine="540"/>
        <w:jc w:val="both"/>
      </w:pPr>
      <w:r w:rsidRPr="00BD4AD9">
        <w:t>* В 2024 - 2031 годах учтены показатели в соответствии с долгосрочным прогнозом социально-экономического развития Белокалитвинского района и Ростовской области.</w:t>
      </w:r>
    </w:p>
    <w:p w14:paraId="207B89F6" w14:textId="77777777" w:rsidR="008A331E" w:rsidRPr="007956BA" w:rsidRDefault="008A331E" w:rsidP="007956BA">
      <w:pPr>
        <w:pageBreakBefore/>
        <w:widowControl w:val="0"/>
        <w:autoSpaceDE w:val="0"/>
        <w:autoSpaceDN w:val="0"/>
        <w:adjustRightInd w:val="0"/>
        <w:spacing w:line="228" w:lineRule="auto"/>
        <w:jc w:val="center"/>
        <w:outlineLvl w:val="2"/>
        <w:rPr>
          <w:sz w:val="26"/>
          <w:szCs w:val="26"/>
        </w:rPr>
      </w:pPr>
      <w:r w:rsidRPr="007956BA">
        <w:rPr>
          <w:sz w:val="26"/>
          <w:szCs w:val="26"/>
        </w:rPr>
        <w:lastRenderedPageBreak/>
        <w:t>2. Прогноз основных характеристик бюджета Белокалитвинского района</w:t>
      </w:r>
    </w:p>
    <w:p w14:paraId="3E6853E5" w14:textId="77777777" w:rsidR="008A331E" w:rsidRPr="007956BA" w:rsidRDefault="008A331E" w:rsidP="007956BA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6"/>
          <w:szCs w:val="26"/>
        </w:rPr>
      </w:pPr>
      <w:r w:rsidRPr="007956BA">
        <w:rPr>
          <w:sz w:val="26"/>
          <w:szCs w:val="26"/>
        </w:rPr>
        <w:t>(млн. рублей)</w:t>
      </w: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1084"/>
        <w:gridCol w:w="1219"/>
        <w:gridCol w:w="1219"/>
        <w:gridCol w:w="1192"/>
        <w:gridCol w:w="1084"/>
        <w:gridCol w:w="1084"/>
        <w:gridCol w:w="1206"/>
        <w:gridCol w:w="1234"/>
      </w:tblGrid>
      <w:tr w:rsidR="008A331E" w:rsidRPr="007956BA" w14:paraId="1C8F838D" w14:textId="77777777" w:rsidTr="007956BA">
        <w:trPr>
          <w:trHeight w:val="237"/>
          <w:jc w:val="center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367548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9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6E21AA4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Год периода прогнозирования</w:t>
            </w:r>
          </w:p>
        </w:tc>
      </w:tr>
      <w:tr w:rsidR="008A331E" w:rsidRPr="007956BA" w14:paraId="6F61C8C8" w14:textId="77777777" w:rsidTr="007956BA">
        <w:trPr>
          <w:trHeight w:val="98"/>
          <w:jc w:val="center"/>
        </w:trPr>
        <w:tc>
          <w:tcPr>
            <w:tcW w:w="5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8B66C99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71022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C3A1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FDF08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1594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A4099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CFE9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F5B2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94D9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2031</w:t>
            </w:r>
          </w:p>
        </w:tc>
      </w:tr>
      <w:tr w:rsidR="008A331E" w:rsidRPr="007956BA" w14:paraId="33F44D1B" w14:textId="77777777" w:rsidTr="007956BA">
        <w:trPr>
          <w:trHeight w:val="179"/>
          <w:jc w:val="center"/>
        </w:trPr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08C5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Показатели консолидированного бюджета Белокалитвинского района</w:t>
            </w:r>
          </w:p>
        </w:tc>
      </w:tr>
      <w:tr w:rsidR="008A331E" w:rsidRPr="007956BA" w14:paraId="7B5A7738" w14:textId="77777777" w:rsidTr="007956BA">
        <w:trPr>
          <w:trHeight w:val="179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ECF7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Доходы, в том числе: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8D23C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4 892,0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95F369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4 517,1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A7ABAE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4 118,7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72165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4 164,3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CEEEA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4 206,4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A7471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4 256,1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F8BA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4 308,0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7CA1D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4 362,3</w:t>
            </w:r>
          </w:p>
        </w:tc>
      </w:tr>
      <w:tr w:rsidR="008A331E" w:rsidRPr="007956BA" w14:paraId="37423CBB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C9AA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6B817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926,3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10AA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948,0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22FF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991,9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5D56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1 037,5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92B7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1 079,6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418B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1 129,3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4103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1 181,2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E3C7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 xml:space="preserve"> 1 235,5</w:t>
            </w:r>
          </w:p>
        </w:tc>
      </w:tr>
      <w:tr w:rsidR="008A331E" w:rsidRPr="007956BA" w14:paraId="456B0588" w14:textId="77777777" w:rsidTr="007956BA">
        <w:trPr>
          <w:trHeight w:val="25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209ED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952FA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3 965,7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10A40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3 569,1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32A6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E22CF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AA28EE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1021C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AC93D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6CD34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3 126,8</w:t>
            </w:r>
          </w:p>
        </w:tc>
      </w:tr>
      <w:tr w:rsidR="008A331E" w:rsidRPr="007956BA" w14:paraId="040196C6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0015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Расходы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01754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7956BA">
              <w:rPr>
                <w:sz w:val="26"/>
                <w:szCs w:val="26"/>
                <w:lang w:val="en-US"/>
              </w:rPr>
              <w:t>4</w:t>
            </w:r>
            <w:r w:rsidRPr="007956BA">
              <w:rPr>
                <w:sz w:val="26"/>
                <w:szCs w:val="26"/>
              </w:rPr>
              <w:t xml:space="preserve"> </w:t>
            </w:r>
            <w:r w:rsidRPr="007956BA">
              <w:rPr>
                <w:sz w:val="26"/>
                <w:szCs w:val="26"/>
                <w:lang w:val="en-US"/>
              </w:rPr>
              <w:t>935</w:t>
            </w:r>
            <w:r w:rsidRPr="007956BA">
              <w:rPr>
                <w:sz w:val="26"/>
                <w:szCs w:val="26"/>
              </w:rPr>
              <w:t>,</w:t>
            </w:r>
            <w:r w:rsidRPr="007956BA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FDD20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4 502,7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E51B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4 104,3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0F1A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4 150,1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290C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4 206,4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8A2E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4 256,1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DF00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4 308,0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3EF9C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4 362,3</w:t>
            </w:r>
          </w:p>
        </w:tc>
      </w:tr>
      <w:tr w:rsidR="008A331E" w:rsidRPr="007956BA" w14:paraId="237B3088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1DBF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Дефицит/профицит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112E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F4F9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3DDAE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04AC6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70AB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2EEC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E986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9F1B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</w:tr>
      <w:tr w:rsidR="008A331E" w:rsidRPr="007956BA" w14:paraId="0170DAF0" w14:textId="77777777" w:rsidTr="007956BA">
        <w:trPr>
          <w:trHeight w:val="46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1A19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956BA">
              <w:t>Источники финансирования дефицита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A0923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7287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-14,4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761AC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-14,4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AFB09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D479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00BA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EAD39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C31E5E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</w:tr>
      <w:tr w:rsidR="008A331E" w:rsidRPr="007956BA" w14:paraId="4C52A64E" w14:textId="77777777" w:rsidTr="007956BA">
        <w:trPr>
          <w:jc w:val="center"/>
        </w:trPr>
        <w:tc>
          <w:tcPr>
            <w:tcW w:w="14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BD40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Показатели бюджета Белокалитвинского района</w:t>
            </w:r>
          </w:p>
        </w:tc>
      </w:tr>
      <w:tr w:rsidR="008A331E" w:rsidRPr="007956BA" w14:paraId="23F17A8B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2CA6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Доходы, в том числе: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B1FD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4 402,1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60655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4 086,4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BF72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3 694,9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61A8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3 730,7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50BF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3 768,4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87817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3EC2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3 849,7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6D62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3 893,6</w:t>
            </w:r>
          </w:p>
        </w:tc>
      </w:tr>
      <w:tr w:rsidR="008A331E" w:rsidRPr="007956BA" w14:paraId="1A755143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F6F613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4AE6A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645,5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EA36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654,9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E989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689,2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40458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725,0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B804C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762,7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B99E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802,3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D51A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844,0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20F65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887,9</w:t>
            </w:r>
          </w:p>
        </w:tc>
      </w:tr>
      <w:tr w:rsidR="008A331E" w:rsidRPr="007956BA" w14:paraId="50A559E0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B3A5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96AD4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3 756,6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41757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3 431,5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4033A7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A7FB6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22E47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6265E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AD66A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07A6B" w14:textId="77777777" w:rsidR="008A331E" w:rsidRPr="007956BA" w:rsidRDefault="008A331E" w:rsidP="007956BA">
            <w:pPr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3 005,7</w:t>
            </w:r>
          </w:p>
        </w:tc>
      </w:tr>
      <w:tr w:rsidR="008A331E" w:rsidRPr="007956BA" w14:paraId="433CAEE5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5BBB7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Расходы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F576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4 445,1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B941C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4 072,0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CE84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3 680,5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6B63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3 716,5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A3DF0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3 768,4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7231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3 808,0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89E96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3 849,7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C935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3 893,6</w:t>
            </w:r>
          </w:p>
        </w:tc>
      </w:tr>
      <w:tr w:rsidR="008A331E" w:rsidRPr="007956BA" w14:paraId="7B4097E9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0E559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Дефицит/профицит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80D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5C271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4BB02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96F5C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0642E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02714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8197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58C9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</w:tr>
      <w:tr w:rsidR="008A331E" w:rsidRPr="007956BA" w14:paraId="1F7D844D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0B1EA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956BA">
              <w:t>Источники финансирования дефицита бюджета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49F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43,0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0F24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-14,4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B94A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-14,4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315CC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  <w:lang w:val="en-US"/>
              </w:rPr>
            </w:pPr>
            <w:r w:rsidRPr="007956BA">
              <w:rPr>
                <w:sz w:val="26"/>
                <w:szCs w:val="26"/>
              </w:rPr>
              <w:t>-14,2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81D5C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B1BC7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15747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1C48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</w:tr>
      <w:tr w:rsidR="008A331E" w:rsidRPr="007956BA" w14:paraId="70882B8E" w14:textId="77777777" w:rsidTr="007956BA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495138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DA39D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A8C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9,9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E0E6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6,5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286E9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956BA">
              <w:rPr>
                <w:color w:val="000000" w:themeColor="text1"/>
                <w:sz w:val="26"/>
                <w:szCs w:val="26"/>
              </w:rPr>
              <w:t>3,1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E6AB1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956BA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FDE2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AF79B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7956BA">
              <w:rPr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9C2EF" w14:textId="77777777" w:rsidR="008A331E" w:rsidRPr="007956BA" w:rsidRDefault="008A331E" w:rsidP="007956B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6"/>
                <w:szCs w:val="26"/>
              </w:rPr>
            </w:pPr>
            <w:r w:rsidRPr="007956BA">
              <w:rPr>
                <w:sz w:val="26"/>
                <w:szCs w:val="26"/>
              </w:rPr>
              <w:t>0,0</w:t>
            </w:r>
          </w:p>
        </w:tc>
      </w:tr>
    </w:tbl>
    <w:p w14:paraId="334EDF56" w14:textId="77777777" w:rsidR="008A331E" w:rsidRPr="00BD4AD9" w:rsidRDefault="008A331E" w:rsidP="008A331E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>2.1. Показатели финансового обеспечения муниципальных программ Белокалитвинского района</w:t>
      </w:r>
    </w:p>
    <w:p w14:paraId="73DAC387" w14:textId="77777777" w:rsidR="008A331E" w:rsidRPr="00BD4AD9" w:rsidRDefault="008A331E" w:rsidP="008A331E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BD4AD9">
        <w:rPr>
          <w:rFonts w:cs="Calibri"/>
          <w:sz w:val="28"/>
          <w:szCs w:val="28"/>
        </w:rPr>
        <w:t>(млн. рублей)</w:t>
      </w:r>
    </w:p>
    <w:p w14:paraId="2A8C085B" w14:textId="77777777" w:rsidR="008A331E" w:rsidRPr="00BD4AD9" w:rsidRDefault="008A331E" w:rsidP="008A331E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90"/>
        <w:gridCol w:w="1275"/>
        <w:gridCol w:w="1276"/>
        <w:gridCol w:w="1276"/>
        <w:gridCol w:w="1276"/>
        <w:gridCol w:w="1275"/>
        <w:gridCol w:w="1276"/>
        <w:gridCol w:w="1276"/>
        <w:gridCol w:w="1277"/>
      </w:tblGrid>
      <w:tr w:rsidR="008A331E" w:rsidRPr="00BD4AD9" w14:paraId="22FCA9A5" w14:textId="77777777" w:rsidTr="007956BA">
        <w:trPr>
          <w:trHeight w:val="255"/>
        </w:trPr>
        <w:tc>
          <w:tcPr>
            <w:tcW w:w="15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5DB4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8"/>
                <w:szCs w:val="28"/>
              </w:rPr>
              <w:t>Расходы на финансовое обеспечение реализации муниципальных программ Белокалитвинского района&lt;1&gt;</w:t>
            </w:r>
          </w:p>
        </w:tc>
      </w:tr>
      <w:tr w:rsidR="008A331E" w:rsidRPr="00BD4AD9" w14:paraId="3627750C" w14:textId="77777777" w:rsidTr="007956BA">
        <w:trPr>
          <w:trHeight w:val="371"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DDF5" w14:textId="77777777" w:rsidR="008A331E" w:rsidRPr="00BD4AD9" w:rsidRDefault="008A331E" w:rsidP="00642838">
            <w:pPr>
              <w:jc w:val="center"/>
              <w:rPr>
                <w:sz w:val="28"/>
                <w:szCs w:val="28"/>
              </w:rPr>
            </w:pPr>
            <w:r w:rsidRPr="00BD4AD9">
              <w:rPr>
                <w:rFonts w:cs="Calibri"/>
                <w:sz w:val="28"/>
                <w:szCs w:val="28"/>
              </w:rPr>
              <w:t xml:space="preserve">Наименование </w:t>
            </w:r>
            <w:r w:rsidRPr="00BD4AD9">
              <w:rPr>
                <w:sz w:val="28"/>
                <w:szCs w:val="28"/>
              </w:rPr>
              <w:t>муниципальных программ Белокалитвинского района</w:t>
            </w:r>
          </w:p>
        </w:tc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FC3D0A1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8A331E" w:rsidRPr="00BD4AD9" w14:paraId="4C12058C" w14:textId="77777777" w:rsidTr="007956BA">
        <w:trPr>
          <w:trHeight w:val="237"/>
        </w:trPr>
        <w:tc>
          <w:tcPr>
            <w:tcW w:w="4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22EEB" w14:textId="77777777" w:rsidR="008A331E" w:rsidRPr="00BD4AD9" w:rsidRDefault="008A331E" w:rsidP="006428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B3E2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2024&lt;2&gt;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95A8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2025&lt;2&gt;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1C7B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2026&lt;2&gt;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27B58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2027&lt;3&gt;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B29E95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2028&lt;3&gt;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9C22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2029&lt;3&gt;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5C4B4AC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2030&lt;3&gt;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653E8AD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2031</w:t>
            </w:r>
          </w:p>
        </w:tc>
      </w:tr>
      <w:tr w:rsidR="008A331E" w:rsidRPr="00BD4AD9" w14:paraId="6A93A9ED" w14:textId="77777777" w:rsidTr="007956BA">
        <w:trPr>
          <w:trHeight w:val="237"/>
        </w:trPr>
        <w:tc>
          <w:tcPr>
            <w:tcW w:w="4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9763" w14:textId="77777777" w:rsidR="008A331E" w:rsidRPr="00BD4AD9" w:rsidRDefault="008A331E" w:rsidP="00642838">
            <w:pPr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8E67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2CC4D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4795F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C0EB5B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11E496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B4939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0B4FDED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A7E4E6E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9</w:t>
            </w:r>
          </w:p>
        </w:tc>
      </w:tr>
      <w:tr w:rsidR="008A331E" w:rsidRPr="00BD4AD9" w14:paraId="005316A9" w14:textId="77777777" w:rsidTr="007956BA">
        <w:trPr>
          <w:trHeight w:val="2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CC61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F729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AE98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E03E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</w:t>
            </w:r>
            <w:r w:rsidRPr="00BD4A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8E50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96057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5BB51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F028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1DB3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6AD61332" w14:textId="77777777" w:rsidTr="007956BA">
        <w:trPr>
          <w:trHeight w:val="307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910CA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BC20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</w:rPr>
              <w:t>1 </w:t>
            </w:r>
            <w:r w:rsidRPr="00BD4AD9">
              <w:rPr>
                <w:sz w:val="28"/>
                <w:szCs w:val="28"/>
                <w:lang w:val="en-US"/>
              </w:rPr>
              <w:t>958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ED5F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2 027,3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B6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BB4DE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976E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46FA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B9EA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134D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76A46436" w14:textId="77777777" w:rsidTr="007956BA">
        <w:trPr>
          <w:trHeight w:val="299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4A3E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C07B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0AD2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EA6E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6A71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64106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D6993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16DC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98F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67AB5DA1" w14:textId="77777777" w:rsidTr="007956BA">
        <w:trPr>
          <w:trHeight w:val="292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565D4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336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076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1 156,7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C05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1 186,3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BD5D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1 043,4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16ED4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1 043,4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99664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1 043,4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68A1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1 043,4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C606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581C7D39" w14:textId="77777777" w:rsidTr="007956BA">
        <w:trPr>
          <w:trHeight w:val="15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E067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Доступная среда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8D0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26B6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F3AE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3FD7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CEE17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AC976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8357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7C5C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30062463" w14:textId="77777777" w:rsidTr="007956BA">
        <w:trPr>
          <w:trHeight w:val="289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EA9E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1935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EC95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02E0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B1DD2A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327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7E774F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390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B416DA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310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D5422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630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52E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58D0A007" w14:textId="77777777" w:rsidTr="007956BA">
        <w:trPr>
          <w:trHeight w:val="609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B3D7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6430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44F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E234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FD442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27E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42615DC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2C577B5A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4004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072BF37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3C291618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711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5C9C0EB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69ED6562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57D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6C9E1D0D" w14:textId="77777777" w:rsidTr="007956BA">
        <w:trPr>
          <w:trHeight w:val="319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01BC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7774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8449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C7EF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EC9D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A1A18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EBE3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103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BD097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21CDC3A7" w14:textId="77777777" w:rsidTr="007956BA">
        <w:trPr>
          <w:trHeight w:val="64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60A8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B3E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22A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D2F5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ACEC13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26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970D6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26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9ABD14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26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45AFE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26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9AF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7EDCE4CF" w14:textId="77777777" w:rsidTr="007956BA">
        <w:trPr>
          <w:trHeight w:val="27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9078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2B4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1AF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075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769F7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0EE9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5E574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6DD4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436F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4C9DA787" w14:textId="77777777" w:rsidTr="007956BA">
        <w:trPr>
          <w:trHeight w:val="36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E5E9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0A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1D4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0F81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8BC5B4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90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2C81C0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90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A8A39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90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5A6FD" w14:textId="77777777" w:rsidR="008A331E" w:rsidRPr="00BD4AD9" w:rsidRDefault="008A331E" w:rsidP="00642838">
            <w:pPr>
              <w:jc w:val="right"/>
              <w:rPr>
                <w:sz w:val="28"/>
                <w:szCs w:val="28"/>
                <w:lang w:val="en-US"/>
              </w:rPr>
            </w:pPr>
            <w:r w:rsidRPr="00BD4AD9">
              <w:rPr>
                <w:sz w:val="28"/>
                <w:szCs w:val="28"/>
                <w:lang w:val="en-US"/>
              </w:rPr>
              <w:t>90</w:t>
            </w:r>
            <w:r w:rsidRPr="00BD4AD9">
              <w:rPr>
                <w:sz w:val="28"/>
                <w:szCs w:val="28"/>
              </w:rPr>
              <w:t>,</w:t>
            </w:r>
            <w:r w:rsidRPr="00BD4A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228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64957460" w14:textId="77777777" w:rsidTr="007956BA">
        <w:trPr>
          <w:trHeight w:val="179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C401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C2BA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3CF4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C62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23297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FBF11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CADE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AF9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7EA5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1FBA7C24" w14:textId="77777777" w:rsidTr="007956BA">
        <w:trPr>
          <w:trHeight w:val="237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7B3D" w14:textId="77777777" w:rsidR="008A331E" w:rsidRPr="00BD4AD9" w:rsidRDefault="008A331E" w:rsidP="00642838">
            <w:pPr>
              <w:jc w:val="center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AB05F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04DA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FFEF5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4B5E0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270B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B493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C549A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672AF" w14:textId="77777777" w:rsidR="008A331E" w:rsidRPr="00BD4AD9" w:rsidRDefault="008A331E" w:rsidP="00642838">
            <w:pPr>
              <w:jc w:val="center"/>
              <w:rPr>
                <w:sz w:val="26"/>
                <w:szCs w:val="26"/>
              </w:rPr>
            </w:pPr>
            <w:r w:rsidRPr="00BD4AD9">
              <w:rPr>
                <w:sz w:val="26"/>
                <w:szCs w:val="26"/>
              </w:rPr>
              <w:t>9</w:t>
            </w:r>
          </w:p>
        </w:tc>
      </w:tr>
      <w:tr w:rsidR="008A331E" w:rsidRPr="00BD4AD9" w14:paraId="0E5447BB" w14:textId="77777777" w:rsidTr="007956BA">
        <w:trPr>
          <w:trHeight w:val="267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F61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3EF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2B3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0AF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D76B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A0A50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8914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A3B6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63D8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20C1073B" w14:textId="77777777" w:rsidTr="007956BA">
        <w:trPr>
          <w:trHeight w:val="202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8DED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Развитие транспортной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916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906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A36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C17F5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FB73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64040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A8A7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E7A2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2F2361E0" w14:textId="77777777" w:rsidTr="007956BA">
        <w:trPr>
          <w:trHeight w:val="591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2CFD" w14:textId="497EE544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DB57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82C2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2F9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C90E9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0D8E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DAB9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ECD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9DB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</w:tc>
      </w:tr>
      <w:tr w:rsidR="008A331E" w:rsidRPr="00BD4AD9" w14:paraId="2482B461" w14:textId="77777777" w:rsidTr="007956BA">
        <w:trPr>
          <w:trHeight w:val="26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884B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Энергоэффективность и развитие энергетики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EB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405A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064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13616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CBDD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5C43B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D9B9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E15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47B74B89" w14:textId="77777777" w:rsidTr="007956BA">
        <w:trPr>
          <w:trHeight w:val="252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EA4AF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0B74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C3C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112,7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6F21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E17B6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7D03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CD2B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C511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589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13D15881" w14:textId="77777777" w:rsidTr="007956BA">
        <w:trPr>
          <w:trHeight w:val="257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B211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Поддержка казачьих обществ Белокалитвинского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1FA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001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5872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F263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0991D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2C2BF0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E5952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5956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0A1EC2EC" w14:textId="77777777" w:rsidTr="007956BA">
        <w:trPr>
          <w:trHeight w:val="541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CF64C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AC9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9ED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53A3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76BB3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96DD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F7E64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712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4084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5FCBB55F" w14:textId="77777777" w:rsidTr="007956BA">
        <w:trPr>
          <w:trHeight w:val="315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9403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3291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C526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838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E054B3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1E0B6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A846F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7FFFE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BA4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7EF127B3" w14:textId="77777777" w:rsidTr="007956BA">
        <w:trPr>
          <w:trHeight w:val="427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9ED75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Территориальное планирование и развитие территории, в том числе для жилищного строительства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7633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61A4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2C2D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A830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84B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35DD9D9A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11F3ED92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DBE9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1CB5D52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06BE8C97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2D6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21EEE39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</w:p>
          <w:p w14:paraId="649E1EE0" w14:textId="77777777" w:rsidR="008A331E" w:rsidRPr="00BD4AD9" w:rsidRDefault="008A331E" w:rsidP="00642838">
            <w:pPr>
              <w:jc w:val="right"/>
            </w:pPr>
            <w:r w:rsidRPr="00BD4AD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35D5B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2132C0AB" w14:textId="77777777" w:rsidTr="007956BA">
        <w:trPr>
          <w:trHeight w:val="338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EE59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8A9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74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9A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38FD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22BD4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8667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FC63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DD6F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  <w:tr w:rsidR="008A331E" w:rsidRPr="00BD4AD9" w14:paraId="12870A92" w14:textId="77777777" w:rsidTr="007956BA">
        <w:trPr>
          <w:trHeight w:val="330"/>
        </w:trPr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5B1" w14:textId="77777777" w:rsidR="008A331E" w:rsidRPr="00BD4AD9" w:rsidRDefault="008A331E" w:rsidP="00642838">
            <w:pPr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8B68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4 176,7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94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4 009,5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1D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3 603,3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BA681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2 895,7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F6015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2 958,6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5C876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2 881,3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857F9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3 199,3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9DBC" w14:textId="77777777" w:rsidR="008A331E" w:rsidRPr="00BD4AD9" w:rsidRDefault="008A331E" w:rsidP="00642838">
            <w:pPr>
              <w:jc w:val="right"/>
              <w:rPr>
                <w:sz w:val="28"/>
                <w:szCs w:val="28"/>
              </w:rPr>
            </w:pPr>
            <w:r w:rsidRPr="00BD4AD9">
              <w:rPr>
                <w:sz w:val="28"/>
                <w:szCs w:val="28"/>
              </w:rPr>
              <w:t>-</w:t>
            </w:r>
          </w:p>
        </w:tc>
      </w:tr>
    </w:tbl>
    <w:p w14:paraId="61AD2B46" w14:textId="77777777" w:rsidR="008A331E" w:rsidRDefault="008A331E" w:rsidP="008A331E">
      <w:pPr>
        <w:tabs>
          <w:tab w:val="left" w:pos="904"/>
        </w:tabs>
        <w:ind w:firstLine="709"/>
        <w:jc w:val="both"/>
        <w:rPr>
          <w:sz w:val="28"/>
          <w:szCs w:val="28"/>
        </w:rPr>
      </w:pPr>
    </w:p>
    <w:p w14:paraId="4B620B06" w14:textId="77777777" w:rsidR="008A331E" w:rsidRPr="00BD4AD9" w:rsidRDefault="008A331E" w:rsidP="008A331E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&lt;1&gt; Плановые бюджетные ассигнования, предусмотренные за счет средств бюджета Белокалитвинского района и безвозмездных поступлений в бюджет Белокалитвинского района. </w:t>
      </w:r>
    </w:p>
    <w:p w14:paraId="0B4DC2EB" w14:textId="77777777" w:rsidR="008A331E" w:rsidRPr="00BD4AD9" w:rsidRDefault="008A331E" w:rsidP="008A331E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 xml:space="preserve">&lt;2&gt; Объем бюджетных ассигнований соответствует решению Собрания депутатов Белокалитвинского района от 25.12.2023 № 133 «О бюджете Белокалитвинского района на 2024 год и на плановый период 2025 и 2026 годов» по состоянию на 1 января 2024 года. </w:t>
      </w:r>
    </w:p>
    <w:p w14:paraId="413B6DC3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&lt;3&gt; Объем бюджетных ассигнований соответствует постановлениям Администрации Белокалитвинского района об утверждении муниципальных программ Белокалитвинского района по состоянию на 1 января 2024 года.</w:t>
      </w:r>
    </w:p>
    <w:p w14:paraId="1FEEBB1E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Примечание.</w:t>
      </w:r>
    </w:p>
    <w:p w14:paraId="248D293E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Х – не подлежит заполнению.</w:t>
      </w:r>
    </w:p>
    <w:p w14:paraId="5D4809B1" w14:textId="77777777" w:rsidR="00872883" w:rsidRDefault="00872883" w:rsidP="00872883">
      <w:pPr>
        <w:rPr>
          <w:sz w:val="28"/>
        </w:rPr>
      </w:pPr>
    </w:p>
    <w:p w14:paraId="66E91A71" w14:textId="77777777" w:rsidR="008A331E" w:rsidRDefault="008A331E" w:rsidP="00872883">
      <w:pPr>
        <w:rPr>
          <w:sz w:val="28"/>
        </w:rPr>
        <w:sectPr w:rsidR="008A331E" w:rsidSect="00932BAA">
          <w:headerReference w:type="first" r:id="rId13"/>
          <w:pgSz w:w="16838" w:h="11906" w:orient="landscape" w:code="9"/>
          <w:pgMar w:top="1276" w:right="1134" w:bottom="567" w:left="1134" w:header="397" w:footer="567" w:gutter="0"/>
          <w:cols w:space="708"/>
          <w:titlePg/>
          <w:docGrid w:linePitch="360"/>
        </w:sectPr>
      </w:pPr>
    </w:p>
    <w:p w14:paraId="17A85A23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14:paraId="3096B893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Белокалитвинского района на период 2024-2031 годов</w:t>
      </w:r>
    </w:p>
    <w:p w14:paraId="21339A4C" w14:textId="77777777" w:rsidR="008A331E" w:rsidRPr="00BD4AD9" w:rsidRDefault="008A331E" w:rsidP="008A331E">
      <w:pPr>
        <w:jc w:val="center"/>
        <w:rPr>
          <w:sz w:val="28"/>
          <w:szCs w:val="28"/>
        </w:rPr>
      </w:pPr>
    </w:p>
    <w:p w14:paraId="53B3269B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Бюджетный прогноз Белокалитвинского района на период 2024-2031 годов разработан на основе варианта прогноза социально-экономического развития Белокалитвинского района на период до 2026 года, утвержденного распоряжением Администрации Белокалитвинского района от 22.09.2023 № 101. Скорректирован с учетом прогноза социально-экономического развития Белокалитвинского района на период до 2030 года, утвержденного распоряжением Администрации Белокалитвинского района от 24.12.2018 № 198.</w:t>
      </w:r>
    </w:p>
    <w:p w14:paraId="1ADCEFB6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28E4E612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Расчет прогнозных показателей дефицита (профицита), источников его финансирования и муниципального долга Белокалитвинского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705B08EB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14:paraId="6F720B0A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14:paraId="051E7F97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</w:p>
    <w:p w14:paraId="7E116831" w14:textId="77777777" w:rsidR="008A331E" w:rsidRPr="00BD4AD9" w:rsidRDefault="008A331E" w:rsidP="008A331E">
      <w:pPr>
        <w:suppressAutoHyphens/>
        <w:jc w:val="center"/>
        <w:rPr>
          <w:kern w:val="2"/>
          <w:sz w:val="28"/>
          <w:szCs w:val="28"/>
        </w:rPr>
      </w:pPr>
      <w:r w:rsidRPr="00BD4AD9">
        <w:rPr>
          <w:kern w:val="2"/>
          <w:sz w:val="28"/>
          <w:szCs w:val="28"/>
        </w:rPr>
        <w:t xml:space="preserve">Основные подходы в части </w:t>
      </w:r>
    </w:p>
    <w:p w14:paraId="7CD723AC" w14:textId="77777777" w:rsidR="008A331E" w:rsidRPr="00BD4AD9" w:rsidRDefault="008A331E" w:rsidP="008A331E">
      <w:pPr>
        <w:suppressAutoHyphens/>
        <w:jc w:val="center"/>
        <w:rPr>
          <w:kern w:val="2"/>
          <w:sz w:val="28"/>
          <w:szCs w:val="28"/>
        </w:rPr>
      </w:pPr>
      <w:r w:rsidRPr="00BD4AD9">
        <w:rPr>
          <w:kern w:val="2"/>
          <w:sz w:val="28"/>
          <w:szCs w:val="28"/>
        </w:rPr>
        <w:t>собственных (налоговых и неналоговых) доходов</w:t>
      </w:r>
    </w:p>
    <w:p w14:paraId="648071B2" w14:textId="77777777" w:rsidR="008A331E" w:rsidRPr="00BD4AD9" w:rsidRDefault="008A331E" w:rsidP="008A331E">
      <w:pPr>
        <w:suppressAutoHyphens/>
        <w:jc w:val="center"/>
        <w:rPr>
          <w:kern w:val="2"/>
          <w:sz w:val="28"/>
          <w:szCs w:val="28"/>
        </w:rPr>
      </w:pPr>
    </w:p>
    <w:p w14:paraId="2E96AF61" w14:textId="77777777" w:rsidR="008A331E" w:rsidRPr="00BD4AD9" w:rsidRDefault="008A331E" w:rsidP="008A331E">
      <w:pPr>
        <w:pStyle w:val="ConsPlusNormal"/>
        <w:ind w:firstLine="709"/>
        <w:jc w:val="both"/>
      </w:pPr>
      <w:r w:rsidRPr="00BD4AD9">
        <w:t>Собственные налоговые и неналоговые доходы консолидированного бюджета Белокалитвинского района к 2031 году увеличатся в 1,3 раза к плановому уровню 2024 года, в том числе районные доходы в 1,4 раза.</w:t>
      </w:r>
    </w:p>
    <w:p w14:paraId="65D2DD6D" w14:textId="77777777" w:rsidR="008A331E" w:rsidRPr="00BD4AD9" w:rsidRDefault="008A331E" w:rsidP="008A331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В период 2020 – 2021 годов введены меры поддержки пострадавшим отраслям экономики в условиях распространения коронавирусной инфекции по налогу на имущество организаций, патентной и упрощенной системам налогообложения.</w:t>
      </w:r>
    </w:p>
    <w:p w14:paraId="6585797C" w14:textId="77777777" w:rsidR="008A331E" w:rsidRPr="00BD4AD9" w:rsidRDefault="008A331E" w:rsidP="008A331E">
      <w:pPr>
        <w:pStyle w:val="ConsPlusNormal"/>
        <w:ind w:firstLine="540"/>
        <w:jc w:val="both"/>
      </w:pPr>
      <w:r w:rsidRPr="00BD4AD9">
        <w:t xml:space="preserve">Налоговые и неналоговые доходы спрогнозированы в соответствии с положениями Бюджетного </w:t>
      </w:r>
      <w:hyperlink r:id="rId14">
        <w:r w:rsidRPr="00BD4AD9">
          <w:t>кодекса</w:t>
        </w:r>
      </w:hyperlink>
      <w:r w:rsidRPr="00BD4AD9">
        <w:t xml:space="preserve"> Российской Федерации и Налогового </w:t>
      </w:r>
      <w:hyperlink r:id="rId15">
        <w:r w:rsidRPr="00BD4AD9">
          <w:t>кодекса</w:t>
        </w:r>
      </w:hyperlink>
      <w:r w:rsidRPr="00BD4AD9">
        <w:t xml:space="preserve"> Российской Федерации на основе показателей долгосрочного прогноза социально-экономического развития Белокалитвинского района и Ростовской области.</w:t>
      </w:r>
    </w:p>
    <w:p w14:paraId="4C92708C" w14:textId="77777777" w:rsidR="008A331E" w:rsidRPr="00BD4AD9" w:rsidRDefault="008A331E" w:rsidP="008A331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BD4AD9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BD4AD9">
        <w:rPr>
          <w:sz w:val="28"/>
          <w:szCs w:val="28"/>
        </w:rPr>
        <w:t xml:space="preserve"> </w:t>
      </w:r>
    </w:p>
    <w:p w14:paraId="28F49748" w14:textId="77777777" w:rsidR="008A331E" w:rsidRPr="00BD4AD9" w:rsidRDefault="008A331E" w:rsidP="008A331E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BD4AD9">
        <w:rPr>
          <w:spacing w:val="-2"/>
          <w:sz w:val="28"/>
          <w:szCs w:val="28"/>
        </w:rPr>
        <w:lastRenderedPageBreak/>
        <w:t>На долгосрочную перспективу с учетом изменения внешних и внутренних</w:t>
      </w:r>
      <w:r w:rsidRPr="00BD4AD9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14:paraId="1E9D7EED" w14:textId="77777777" w:rsidR="007956BA" w:rsidRDefault="007956BA" w:rsidP="008A331E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14:paraId="4A5C78A0" w14:textId="242E486F" w:rsidR="008A331E" w:rsidRPr="00BD4AD9" w:rsidRDefault="008A331E" w:rsidP="008A331E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BD4AD9">
        <w:rPr>
          <w:kern w:val="2"/>
          <w:sz w:val="28"/>
          <w:szCs w:val="28"/>
        </w:rPr>
        <w:t>Основные подходы в части областной финансовой помощи</w:t>
      </w:r>
    </w:p>
    <w:p w14:paraId="588C794D" w14:textId="77777777" w:rsidR="008A331E" w:rsidRPr="00BD4AD9" w:rsidRDefault="008A331E" w:rsidP="008A331E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14:paraId="20165D62" w14:textId="77777777" w:rsidR="008A331E" w:rsidRPr="00BD4AD9" w:rsidRDefault="008A331E" w:rsidP="008A331E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BD4AD9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Белокалитвинского района. </w:t>
      </w:r>
    </w:p>
    <w:p w14:paraId="15094D59" w14:textId="77777777" w:rsidR="008A331E" w:rsidRPr="00BD4AD9" w:rsidRDefault="008A331E" w:rsidP="008A33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D4AD9">
        <w:rPr>
          <w:kern w:val="2"/>
          <w:sz w:val="28"/>
          <w:szCs w:val="28"/>
        </w:rPr>
        <w:t>Наблюдается положительная динамика показателей за отчетные годы и опережающий рост собственных доходов на долгосрочную перспективу.</w:t>
      </w:r>
    </w:p>
    <w:p w14:paraId="20E91385" w14:textId="77777777" w:rsidR="008A331E" w:rsidRPr="00BD4AD9" w:rsidRDefault="008A331E" w:rsidP="008A331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Целевые средства на 2024 – 2026 годы предусмотрены в соответствии </w:t>
      </w:r>
      <w:r w:rsidRPr="00BD4AD9">
        <w:rPr>
          <w:sz w:val="28"/>
          <w:szCs w:val="28"/>
        </w:rPr>
        <w:br/>
        <w:t xml:space="preserve">с первоначально принятыми решениями о бюджете. </w:t>
      </w:r>
    </w:p>
    <w:p w14:paraId="289E9408" w14:textId="77777777" w:rsidR="008A331E" w:rsidRPr="00BD4AD9" w:rsidRDefault="008A331E" w:rsidP="008A331E">
      <w:pPr>
        <w:pStyle w:val="ConsPlusNormal"/>
        <w:ind w:firstLine="709"/>
        <w:jc w:val="both"/>
        <w:rPr>
          <w:color w:val="111111"/>
        </w:rPr>
      </w:pPr>
      <w:r w:rsidRPr="00BD4AD9">
        <w:t>На 2027-2031 годы объем безвозмездных поступлений предусмотрен в части целевых средств, спрогнозированных на уровне целевых безвозмездных поступлений 2026 года.</w:t>
      </w:r>
    </w:p>
    <w:p w14:paraId="66A1D204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</w:p>
    <w:p w14:paraId="6902DEDC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Основные подходы в части расходов</w:t>
      </w:r>
    </w:p>
    <w:p w14:paraId="2E2C7DFB" w14:textId="77777777" w:rsidR="008A331E" w:rsidRPr="00BD4AD9" w:rsidRDefault="008A331E" w:rsidP="008A331E">
      <w:pPr>
        <w:jc w:val="center"/>
        <w:rPr>
          <w:sz w:val="28"/>
          <w:szCs w:val="28"/>
        </w:rPr>
      </w:pPr>
    </w:p>
    <w:p w14:paraId="7BE9DAC6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557AE0E7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6612EB3D" w14:textId="77777777" w:rsidR="008A331E" w:rsidRPr="00BD4AD9" w:rsidRDefault="008A331E" w:rsidP="008A33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D4AD9">
        <w:rPr>
          <w:kern w:val="2"/>
          <w:sz w:val="28"/>
          <w:szCs w:val="28"/>
        </w:rPr>
        <w:t xml:space="preserve">На 2024 – 2026 годы расходы учтены в соответствии </w:t>
      </w:r>
      <w:r w:rsidRPr="00BD4AD9">
        <w:rPr>
          <w:sz w:val="28"/>
          <w:szCs w:val="28"/>
        </w:rPr>
        <w:t>с первоначально принятыми решениями о бюджете</w:t>
      </w:r>
      <w:r w:rsidRPr="00BD4AD9">
        <w:rPr>
          <w:kern w:val="2"/>
          <w:sz w:val="28"/>
          <w:szCs w:val="28"/>
        </w:rPr>
        <w:t xml:space="preserve"> Белокалитвинского района и решениями поселений, входящих в состав Белокалитвинского района. </w:t>
      </w:r>
    </w:p>
    <w:p w14:paraId="7ED75D85" w14:textId="77777777" w:rsidR="008A331E" w:rsidRPr="00BD4AD9" w:rsidRDefault="008A331E" w:rsidP="008A331E">
      <w:pPr>
        <w:spacing w:line="230" w:lineRule="auto"/>
        <w:ind w:firstLine="709"/>
        <w:jc w:val="both"/>
        <w:rPr>
          <w:sz w:val="28"/>
          <w:szCs w:val="28"/>
        </w:rPr>
      </w:pPr>
      <w:r w:rsidRPr="00BD4AD9">
        <w:rPr>
          <w:spacing w:val="-6"/>
          <w:sz w:val="28"/>
          <w:szCs w:val="28"/>
        </w:rPr>
        <w:t xml:space="preserve">В соответствии с </w:t>
      </w:r>
      <w:r w:rsidRPr="00BD4AD9">
        <w:rPr>
          <w:sz w:val="28"/>
          <w:szCs w:val="28"/>
        </w:rPr>
        <w:t xml:space="preserve">решением Собрания депутатов Белокалитвинского района от 30.08.2007 № 247 «Об утверждении Положения о бюджетном процессе в Белокалитвинском районе» </w:t>
      </w:r>
      <w:r w:rsidRPr="00BD4AD9">
        <w:rPr>
          <w:spacing w:val="-2"/>
          <w:sz w:val="28"/>
          <w:szCs w:val="28"/>
        </w:rPr>
        <w:t>бюджет Белокалитвинского района составляется</w:t>
      </w:r>
      <w:r w:rsidRPr="00BD4AD9">
        <w:rPr>
          <w:sz w:val="28"/>
          <w:szCs w:val="28"/>
        </w:rPr>
        <w:t xml:space="preserve"> на основе муниципальных программ Белокалитвинского района.</w:t>
      </w:r>
    </w:p>
    <w:p w14:paraId="272BB9C5" w14:textId="77777777" w:rsidR="008A331E" w:rsidRPr="00BD4AD9" w:rsidRDefault="008A331E" w:rsidP="008A331E">
      <w:pPr>
        <w:spacing w:line="230" w:lineRule="auto"/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Доля расходов бюджета Белокалитвинского района, формируемых в рамках муниципальных программ Белокалитвинского района, ежегодно планируется более 90 процентов в общем объеме расходов бюджета Белокалитвинского района.</w:t>
      </w:r>
    </w:p>
    <w:p w14:paraId="5382772F" w14:textId="77777777" w:rsidR="008A331E" w:rsidRPr="00BD4AD9" w:rsidRDefault="008A331E" w:rsidP="008A331E">
      <w:pPr>
        <w:ind w:firstLine="709"/>
        <w:contextualSpacing/>
        <w:jc w:val="both"/>
        <w:rPr>
          <w:sz w:val="28"/>
          <w:szCs w:val="28"/>
        </w:rPr>
      </w:pPr>
      <w:r w:rsidRPr="00BD4AD9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BD4AD9">
        <w:rPr>
          <w:sz w:val="28"/>
          <w:szCs w:val="28"/>
        </w:rPr>
        <w:t xml:space="preserve">, установленных указами Президента Российской Федерации от 07.05.2018 № 204 </w:t>
      </w:r>
      <w:r w:rsidRPr="00BD4AD9">
        <w:rPr>
          <w:kern w:val="2"/>
          <w:sz w:val="28"/>
          <w:szCs w:val="28"/>
        </w:rPr>
        <w:t>«</w:t>
      </w:r>
      <w:r w:rsidRPr="00BD4AD9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BD4AD9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BD4AD9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BD4AD9">
        <w:rPr>
          <w:color w:val="000000"/>
          <w:sz w:val="28"/>
          <w:szCs w:val="28"/>
          <w:shd w:val="clear" w:color="auto" w:fill="FFFFFF"/>
        </w:rPr>
        <w:t xml:space="preserve">.  </w:t>
      </w:r>
    </w:p>
    <w:p w14:paraId="4F231DE4" w14:textId="77777777" w:rsidR="008A331E" w:rsidRPr="00BD4AD9" w:rsidRDefault="008A331E" w:rsidP="008A331E">
      <w:pPr>
        <w:ind w:firstLine="709"/>
        <w:contextualSpacing/>
        <w:jc w:val="both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Белокалитвинского района.</w:t>
      </w:r>
    </w:p>
    <w:p w14:paraId="113E892D" w14:textId="77777777" w:rsidR="008A331E" w:rsidRPr="00BD4AD9" w:rsidRDefault="008A331E" w:rsidP="008A331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Реализация </w:t>
      </w:r>
      <w:hyperlink r:id="rId16" w:history="1">
        <w:r w:rsidRPr="00BD4AD9">
          <w:rPr>
            <w:sz w:val="28"/>
            <w:szCs w:val="28"/>
          </w:rPr>
          <w:t>указ</w:t>
        </w:r>
      </w:hyperlink>
      <w:r w:rsidRPr="00BD4AD9">
        <w:rPr>
          <w:sz w:val="28"/>
          <w:szCs w:val="28"/>
        </w:rPr>
        <w:t xml:space="preserve">ов Президента Российской Федерации от 07.05.2018      </w:t>
      </w:r>
      <w:r w:rsidRPr="00BD4AD9">
        <w:rPr>
          <w:sz w:val="28"/>
          <w:szCs w:val="28"/>
        </w:rPr>
        <w:br/>
        <w:t xml:space="preserve">№ 204 </w:t>
      </w:r>
      <w:r w:rsidRPr="00BD4AD9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BD4AD9">
        <w:rPr>
          <w:sz w:val="28"/>
          <w:szCs w:val="28"/>
        </w:rPr>
        <w:t>будет осуществляться путем развития института муниципальных программ на проектных принципах управления. С учетом интеграции реализуемых в рамках данного указа региональных проектов, муниципальные программы Белокалитвинского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14:paraId="2721328E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</w:p>
    <w:p w14:paraId="3F9D35B2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t xml:space="preserve">Основные подходы в части межбюджетных отношений </w:t>
      </w:r>
    </w:p>
    <w:p w14:paraId="0D21CBC7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с бюджетами поселений</w:t>
      </w:r>
    </w:p>
    <w:p w14:paraId="64934A29" w14:textId="77777777" w:rsidR="008A331E" w:rsidRPr="00BD4AD9" w:rsidRDefault="008A331E" w:rsidP="008A331E">
      <w:pPr>
        <w:jc w:val="center"/>
        <w:rPr>
          <w:sz w:val="28"/>
          <w:szCs w:val="28"/>
        </w:rPr>
      </w:pPr>
    </w:p>
    <w:p w14:paraId="019101EE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 поселений, оказание содействия в их сбалансированности, качественное управление муниципальными финансами. </w:t>
      </w:r>
    </w:p>
    <w:p w14:paraId="3303C4AE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Это касается,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14:paraId="329D0A0D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14:paraId="4D975499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14:paraId="419558CC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бюджетных средств. </w:t>
      </w:r>
    </w:p>
    <w:p w14:paraId="197C58C9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На покрытие временных кассовых разрывов бюджетов поселений ежегодно предусматриваются бюджетные кредиты в пределах финансового года, как механизм финансовой поддержки.</w:t>
      </w:r>
    </w:p>
    <w:p w14:paraId="5266E638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lastRenderedPageBreak/>
        <w:t>Немаловажная роль будет отведена методологическому обеспечению деятельности поселений по бюджетно-финансовым вопросам, осуществлению постоянного контроля за планированием и исполнением бюджетов поселений.</w:t>
      </w:r>
    </w:p>
    <w:p w14:paraId="509ACBF5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</w:p>
    <w:p w14:paraId="5D8F5922" w14:textId="77777777" w:rsidR="008A331E" w:rsidRPr="00BD4AD9" w:rsidRDefault="008A331E" w:rsidP="008A331E">
      <w:pPr>
        <w:jc w:val="center"/>
        <w:rPr>
          <w:sz w:val="28"/>
          <w:szCs w:val="28"/>
        </w:rPr>
      </w:pPr>
      <w:r w:rsidRPr="00BD4AD9">
        <w:rPr>
          <w:sz w:val="28"/>
          <w:szCs w:val="28"/>
        </w:rPr>
        <w:t>Основные подходы к долговой политике</w:t>
      </w:r>
    </w:p>
    <w:p w14:paraId="5F5B531A" w14:textId="77777777" w:rsidR="008A331E" w:rsidRPr="00BD4AD9" w:rsidRDefault="008A331E" w:rsidP="008A331E">
      <w:pPr>
        <w:jc w:val="center"/>
        <w:rPr>
          <w:sz w:val="28"/>
          <w:szCs w:val="28"/>
        </w:rPr>
      </w:pPr>
    </w:p>
    <w:p w14:paraId="4D8FFFE9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рынках, и исполнять расходные обязательства.</w:t>
      </w:r>
    </w:p>
    <w:p w14:paraId="285963F7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В 2024 году планируется привлечение кредитов кредитных организаций для обеспечения исполнения расходных обязательств района с погашением до 2027 года.</w:t>
      </w:r>
    </w:p>
    <w:p w14:paraId="085CB7CD" w14:textId="77777777" w:rsidR="008A331E" w:rsidRPr="00BD4AD9" w:rsidRDefault="008A331E" w:rsidP="008A331E">
      <w:pPr>
        <w:ind w:firstLine="709"/>
        <w:jc w:val="both"/>
        <w:rPr>
          <w:sz w:val="28"/>
          <w:szCs w:val="28"/>
        </w:rPr>
      </w:pPr>
      <w:r w:rsidRPr="00BD4AD9">
        <w:rPr>
          <w:sz w:val="28"/>
          <w:szCs w:val="28"/>
        </w:rPr>
        <w:t>Учитывая сбалансированность бюджета Белокалитвинского района, в 2025-2026 годах не планируется привлечение кредитных ресурсов.</w:t>
      </w:r>
    </w:p>
    <w:p w14:paraId="6803E85F" w14:textId="77777777" w:rsidR="008A331E" w:rsidRPr="00BD4AD9" w:rsidRDefault="008A331E" w:rsidP="008A331E">
      <w:pPr>
        <w:ind w:firstLine="709"/>
        <w:jc w:val="both"/>
        <w:rPr>
          <w:sz w:val="16"/>
          <w:szCs w:val="16"/>
        </w:rPr>
      </w:pPr>
      <w:r w:rsidRPr="00BD4AD9">
        <w:rPr>
          <w:sz w:val="28"/>
          <w:szCs w:val="28"/>
        </w:rPr>
        <w:t>В результате, уровень долговой нагрузки будет снижаться к 2027 году.</w:t>
      </w:r>
    </w:p>
    <w:p w14:paraId="78F6677D" w14:textId="77777777" w:rsidR="008A331E" w:rsidRDefault="008A331E" w:rsidP="008A33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E1E603" w14:textId="77777777" w:rsidR="006B09AB" w:rsidRPr="00BD4AD9" w:rsidRDefault="006B09AB" w:rsidP="008A33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ED2497" w14:textId="77777777" w:rsidR="008A331E" w:rsidRPr="00BD4AD9" w:rsidRDefault="008A331E" w:rsidP="008A331E">
      <w:pPr>
        <w:suppressAutoHyphens/>
        <w:jc w:val="center"/>
        <w:rPr>
          <w:kern w:val="2"/>
          <w:sz w:val="28"/>
          <w:szCs w:val="28"/>
        </w:rPr>
      </w:pPr>
    </w:p>
    <w:p w14:paraId="0A72DB34" w14:textId="37E6C836" w:rsidR="008A331E" w:rsidRDefault="006B09AB" w:rsidP="00872883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60FEF3A1" w14:textId="50CF2A4D" w:rsidR="006B09AB" w:rsidRDefault="006B09AB" w:rsidP="00872883">
      <w:pPr>
        <w:rPr>
          <w:sz w:val="28"/>
        </w:rPr>
      </w:pPr>
      <w:r>
        <w:rPr>
          <w:sz w:val="28"/>
        </w:rPr>
        <w:t xml:space="preserve">Белокалитвинского района </w:t>
      </w:r>
    </w:p>
    <w:p w14:paraId="0B13126A" w14:textId="5CF22701" w:rsidR="006B09AB" w:rsidRDefault="006B09AB" w:rsidP="00872883">
      <w:pPr>
        <w:rPr>
          <w:sz w:val="28"/>
        </w:rPr>
      </w:pPr>
      <w:r>
        <w:rPr>
          <w:sz w:val="28"/>
        </w:rPr>
        <w:t>по организационной и кадровой работе                                  Л.Г. Василенко</w:t>
      </w:r>
    </w:p>
    <w:sectPr w:rsidR="006B09AB" w:rsidSect="00932BAA"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3CFCE" w14:textId="77777777" w:rsidR="00932BAA" w:rsidRDefault="00932BAA">
      <w:r>
        <w:separator/>
      </w:r>
    </w:p>
  </w:endnote>
  <w:endnote w:type="continuationSeparator" w:id="0">
    <w:p w14:paraId="2059E4B1" w14:textId="77777777" w:rsidR="00932BAA" w:rsidRDefault="0093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342F32A8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B09AB" w:rsidRPr="006B09A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B09AB">
      <w:rPr>
        <w:noProof/>
        <w:sz w:val="14"/>
        <w:lang w:val="en-US"/>
      </w:rPr>
      <w:t>C:\Users\eio3\Documents\Постановления\бюджет_прогноз-2024-2031.docx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10144" w:rsidRPr="00210144">
      <w:rPr>
        <w:noProof/>
        <w:sz w:val="14"/>
      </w:rPr>
      <w:t>2/22/2024 9:42:00</w:t>
    </w:r>
    <w:r w:rsidR="00210144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37B5FC68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B09AB" w:rsidRPr="006B09AB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6B09AB">
      <w:rPr>
        <w:noProof/>
        <w:sz w:val="14"/>
        <w:lang w:val="en-US"/>
      </w:rPr>
      <w:t>C:\Users\eio3\Documents\Постановления\бюджет_прогноз-2024-2031.docx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210144" w:rsidRPr="00210144">
      <w:rPr>
        <w:noProof/>
        <w:sz w:val="14"/>
      </w:rPr>
      <w:t>2/22/2024 9:42:00</w:t>
    </w:r>
    <w:r w:rsidR="00210144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E4C1E" w14:textId="77777777" w:rsidR="00932BAA" w:rsidRDefault="00932BAA">
      <w:r>
        <w:separator/>
      </w:r>
    </w:p>
  </w:footnote>
  <w:footnote w:type="continuationSeparator" w:id="0">
    <w:p w14:paraId="137446D7" w14:textId="77777777" w:rsidR="00932BAA" w:rsidRDefault="0093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68142248"/>
      <w:docPartObj>
        <w:docPartGallery w:val="Page Numbers (Top of Page)"/>
        <w:docPartUnique/>
      </w:docPartObj>
    </w:sdtPr>
    <w:sdtContent>
      <w:p w14:paraId="03B76084" w14:textId="0B6E153E" w:rsidR="007956BA" w:rsidRDefault="007956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A8277" w14:textId="77777777" w:rsidR="007956BA" w:rsidRDefault="007956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A710B"/>
    <w:rsid w:val="001B152D"/>
    <w:rsid w:val="001C1167"/>
    <w:rsid w:val="001C2CCF"/>
    <w:rsid w:val="001C731B"/>
    <w:rsid w:val="001D3A0E"/>
    <w:rsid w:val="001F0876"/>
    <w:rsid w:val="00210144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B09AB"/>
    <w:rsid w:val="006C35C4"/>
    <w:rsid w:val="006E05D3"/>
    <w:rsid w:val="007125A2"/>
    <w:rsid w:val="00715C8D"/>
    <w:rsid w:val="00724FEA"/>
    <w:rsid w:val="007427A1"/>
    <w:rsid w:val="007472E3"/>
    <w:rsid w:val="00767FC2"/>
    <w:rsid w:val="007956BA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331E"/>
    <w:rsid w:val="008A734A"/>
    <w:rsid w:val="008D2786"/>
    <w:rsid w:val="008E2310"/>
    <w:rsid w:val="008F6EA4"/>
    <w:rsid w:val="009311D5"/>
    <w:rsid w:val="00932BAA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customStyle="1" w:styleId="ConsPlusNormal">
    <w:name w:val="ConsPlusNormal"/>
    <w:rsid w:val="008A331E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uiPriority w:val="99"/>
    <w:semiHidden/>
    <w:unhideWhenUsed/>
    <w:rsid w:val="008A33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BFA19932CF58784F9BA3D668FDC641BCD3DD510145F206409EF4573D0ACC94479DED2474B5556C3B09BBDE3Dx4C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869264A07EF36C4819922095798671392F5F6773CEFCED89E52891A88E258D38112CF7DF2AEA95C173B98381pBb4P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69264A07EF36C4819922095798671392F58617FCFFCED89E52891A88E258D2A1174F9D721F09F943CFFD68EB764C7CF8B9538C833p6bCP" TargetMode="External"/><Relationship Id="rId14" Type="http://schemas.openxmlformats.org/officeDocument/2006/relationships/hyperlink" Target="consultantplus://offline/ref=77869264A07EF36C4819922095798671392F58617FCFFCED89E52891A88E258D38112CF7DF2AEA95C173B98381pB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2024-02-22T06:42:00Z</cp:lastPrinted>
  <dcterms:created xsi:type="dcterms:W3CDTF">2024-02-22T06:32:00Z</dcterms:created>
  <dcterms:modified xsi:type="dcterms:W3CDTF">2024-03-04T12:01:00Z</dcterms:modified>
</cp:coreProperties>
</file>