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3B5EA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062F3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062F3">
        <w:rPr>
          <w:sz w:val="28"/>
        </w:rPr>
        <w:t>477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53BDE" w14:paraId="4C58F19E" w14:textId="77777777" w:rsidTr="00166698">
        <w:trPr>
          <w:trHeight w:val="1277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F60B" w14:textId="77777777" w:rsidR="00153BDE" w:rsidRDefault="00153BDE" w:rsidP="00FE2D41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отчета о реализации муниципальной программы Белокалитвинского района «Развитие транспортной </w:t>
            </w:r>
            <w:proofErr w:type="gramStart"/>
            <w:r>
              <w:rPr>
                <w:b/>
                <w:sz w:val="28"/>
              </w:rPr>
              <w:t xml:space="preserve">системы»   </w:t>
            </w:r>
            <w:proofErr w:type="gramEnd"/>
            <w:r>
              <w:rPr>
                <w:b/>
                <w:sz w:val="28"/>
              </w:rPr>
              <w:t xml:space="preserve">                                       за 2025 год</w:t>
            </w:r>
          </w:p>
        </w:tc>
      </w:tr>
    </w:tbl>
    <w:p w14:paraId="0B3A0A5A" w14:textId="77777777" w:rsidR="00153BDE" w:rsidRDefault="00153BDE" w:rsidP="00153BDE">
      <w:pPr>
        <w:tabs>
          <w:tab w:val="left" w:pos="708"/>
          <w:tab w:val="center" w:pos="5102"/>
        </w:tabs>
        <w:jc w:val="both"/>
        <w:rPr>
          <w:sz w:val="28"/>
        </w:rPr>
      </w:pPr>
    </w:p>
    <w:p w14:paraId="4CABCAE7" w14:textId="48764BF2" w:rsidR="00153BDE" w:rsidRDefault="00153BDE" w:rsidP="00166698">
      <w:pPr>
        <w:ind w:firstLine="72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Белокалитвинского района от 15.07.2024 №</w:t>
      </w:r>
      <w:r w:rsidR="00166698">
        <w:rPr>
          <w:sz w:val="28"/>
        </w:rPr>
        <w:t xml:space="preserve"> </w:t>
      </w:r>
      <w:r>
        <w:rPr>
          <w:sz w:val="28"/>
        </w:rPr>
        <w:t>989 «Об утверждении Методических рекомендаций</w:t>
      </w:r>
      <w:r>
        <w:rPr>
          <w:sz w:val="28"/>
        </w:rPr>
        <w:br/>
        <w:t xml:space="preserve">по разработке и реализации муниципальных программ </w:t>
      </w:r>
      <w:r>
        <w:rPr>
          <w:sz w:val="28"/>
        </w:rPr>
        <w:br/>
        <w:t xml:space="preserve">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 xml:space="preserve">: </w:t>
      </w:r>
    </w:p>
    <w:p w14:paraId="7593E033" w14:textId="77777777" w:rsidR="00153BDE" w:rsidRDefault="00153BDE" w:rsidP="00166698">
      <w:pPr>
        <w:tabs>
          <w:tab w:val="left" w:pos="8280"/>
        </w:tabs>
        <w:ind w:firstLine="720"/>
        <w:jc w:val="center"/>
        <w:rPr>
          <w:sz w:val="28"/>
        </w:rPr>
      </w:pPr>
    </w:p>
    <w:p w14:paraId="450CEE07" w14:textId="77777777" w:rsidR="00153BDE" w:rsidRDefault="00153BDE" w:rsidP="00166698">
      <w:pPr>
        <w:ind w:firstLine="720"/>
        <w:jc w:val="both"/>
        <w:rPr>
          <w:sz w:val="28"/>
        </w:rPr>
      </w:pPr>
      <w:r>
        <w:rPr>
          <w:sz w:val="28"/>
        </w:rPr>
        <w:t>1. Утвердить отчет о реализации муниципальной программы Белокалитвинского района «Развитие транспортной системы», утвержденной постановлением Администрации Белокалитвинского района от 07.12.2018                          № 2086 за 2025 год согласно приложению к настоящему постановлению.</w:t>
      </w:r>
    </w:p>
    <w:p w14:paraId="1C1452CB" w14:textId="77777777" w:rsidR="00153BDE" w:rsidRDefault="00153BDE" w:rsidP="00166698">
      <w:pPr>
        <w:ind w:firstLine="720"/>
        <w:jc w:val="both"/>
        <w:rPr>
          <w:sz w:val="28"/>
        </w:rPr>
      </w:pPr>
      <w:r>
        <w:rPr>
          <w:sz w:val="28"/>
        </w:rPr>
        <w:t>2.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52B8FDD4" w14:textId="5C13421A" w:rsidR="00153BDE" w:rsidRDefault="00153BDE" w:rsidP="00166698">
      <w:pPr>
        <w:ind w:firstLine="720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и.о.</w:t>
      </w:r>
      <w:r w:rsidR="00166698">
        <w:rPr>
          <w:sz w:val="28"/>
        </w:rPr>
        <w:t xml:space="preserve"> </w:t>
      </w:r>
      <w:r>
        <w:rPr>
          <w:sz w:val="28"/>
        </w:rPr>
        <w:t xml:space="preserve">заместителя главы Администрации </w:t>
      </w:r>
      <w:r w:rsidR="00166698">
        <w:rPr>
          <w:sz w:val="28"/>
        </w:rPr>
        <w:t xml:space="preserve">Белокалитвинского </w:t>
      </w:r>
      <w:r>
        <w:rPr>
          <w:sz w:val="28"/>
        </w:rPr>
        <w:t>района по строительству, промышленности, транспорта, связи Кожанова М.С.</w:t>
      </w:r>
    </w:p>
    <w:p w14:paraId="5109E053" w14:textId="77777777" w:rsidR="00153BDE" w:rsidRDefault="00153BDE" w:rsidP="005A2D86">
      <w:pPr>
        <w:jc w:val="both"/>
        <w:rPr>
          <w:sz w:val="28"/>
        </w:rPr>
      </w:pPr>
    </w:p>
    <w:p w14:paraId="43C26195" w14:textId="77777777" w:rsidR="00166698" w:rsidRDefault="00166698" w:rsidP="005A2D86">
      <w:pPr>
        <w:jc w:val="both"/>
        <w:rPr>
          <w:sz w:val="28"/>
        </w:rPr>
      </w:pPr>
    </w:p>
    <w:p w14:paraId="413AAC64" w14:textId="77777777" w:rsidR="00166698" w:rsidRDefault="00166698" w:rsidP="005A2D86">
      <w:pPr>
        <w:jc w:val="both"/>
        <w:rPr>
          <w:sz w:val="28"/>
        </w:rPr>
      </w:pPr>
    </w:p>
    <w:p w14:paraId="02F43E64" w14:textId="77777777" w:rsidR="00166698" w:rsidRDefault="00166698" w:rsidP="00166698">
      <w:pPr>
        <w:pStyle w:val="2"/>
        <w:rPr>
          <w:b w:val="0"/>
        </w:rPr>
      </w:pPr>
      <w:r>
        <w:rPr>
          <w:b w:val="0"/>
        </w:rPr>
        <w:t xml:space="preserve">    Г</w:t>
      </w:r>
      <w:r w:rsidRPr="00C96E82">
        <w:rPr>
          <w:b w:val="0"/>
        </w:rPr>
        <w:t>лав</w:t>
      </w:r>
      <w:r>
        <w:rPr>
          <w:b w:val="0"/>
        </w:rPr>
        <w:t xml:space="preserve">а Администрации </w:t>
      </w:r>
      <w:r w:rsidRPr="00C96E82">
        <w:rPr>
          <w:b w:val="0"/>
        </w:rPr>
        <w:t xml:space="preserve"> </w:t>
      </w:r>
    </w:p>
    <w:p w14:paraId="6F0A2F6F" w14:textId="77777777" w:rsidR="00166698" w:rsidRPr="00C96E82" w:rsidRDefault="00166698" w:rsidP="00166698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Pr="00C96E82">
        <w:rPr>
          <w:b w:val="0"/>
        </w:rPr>
        <w:t>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О.А. Мельникова</w:t>
      </w:r>
    </w:p>
    <w:p w14:paraId="74CA9C80" w14:textId="77777777" w:rsidR="00166698" w:rsidRDefault="00166698" w:rsidP="00166698">
      <w:pPr>
        <w:rPr>
          <w:sz w:val="28"/>
        </w:rPr>
      </w:pPr>
    </w:p>
    <w:p w14:paraId="1BE2CFEA" w14:textId="77777777" w:rsidR="00166698" w:rsidRPr="00166698" w:rsidRDefault="00166698" w:rsidP="00166698">
      <w:pPr>
        <w:rPr>
          <w:color w:val="FFFFFF" w:themeColor="background1"/>
          <w:sz w:val="28"/>
        </w:rPr>
      </w:pPr>
      <w:r w:rsidRPr="00166698">
        <w:rPr>
          <w:color w:val="FFFFFF" w:themeColor="background1"/>
          <w:sz w:val="28"/>
        </w:rPr>
        <w:t>Верно:</w:t>
      </w:r>
    </w:p>
    <w:p w14:paraId="674F0FC2" w14:textId="77777777" w:rsidR="00166698" w:rsidRPr="00166698" w:rsidRDefault="00166698" w:rsidP="00166698">
      <w:pPr>
        <w:rPr>
          <w:color w:val="FFFFFF" w:themeColor="background1"/>
          <w:sz w:val="28"/>
        </w:rPr>
      </w:pPr>
      <w:r w:rsidRPr="00166698">
        <w:rPr>
          <w:color w:val="FFFFFF" w:themeColor="background1"/>
          <w:sz w:val="28"/>
        </w:rPr>
        <w:t>Заместитель главы Администрации</w:t>
      </w:r>
    </w:p>
    <w:p w14:paraId="5F1C77D1" w14:textId="77777777" w:rsidR="00166698" w:rsidRPr="00166698" w:rsidRDefault="00166698" w:rsidP="00166698">
      <w:pPr>
        <w:rPr>
          <w:color w:val="FFFFFF" w:themeColor="background1"/>
          <w:sz w:val="28"/>
        </w:rPr>
      </w:pPr>
      <w:r w:rsidRPr="00166698">
        <w:rPr>
          <w:color w:val="FFFFFF" w:themeColor="background1"/>
          <w:sz w:val="28"/>
        </w:rPr>
        <w:t>Белокалитвинского района</w:t>
      </w:r>
    </w:p>
    <w:p w14:paraId="622D6DCE" w14:textId="77777777" w:rsidR="00166698" w:rsidRPr="00166698" w:rsidRDefault="00166698" w:rsidP="00166698">
      <w:pPr>
        <w:rPr>
          <w:color w:val="FFFFFF" w:themeColor="background1"/>
          <w:sz w:val="28"/>
          <w:szCs w:val="28"/>
        </w:rPr>
      </w:pPr>
      <w:r w:rsidRPr="00166698">
        <w:rPr>
          <w:color w:val="FFFFFF" w:themeColor="background1"/>
          <w:sz w:val="28"/>
        </w:rPr>
        <w:t>по организационной и кадровой работе</w:t>
      </w:r>
      <w:r w:rsidRPr="00166698">
        <w:rPr>
          <w:color w:val="FFFFFF" w:themeColor="background1"/>
          <w:sz w:val="28"/>
        </w:rPr>
        <w:tab/>
      </w:r>
      <w:r w:rsidRPr="00166698">
        <w:rPr>
          <w:color w:val="FFFFFF" w:themeColor="background1"/>
          <w:sz w:val="28"/>
        </w:rPr>
        <w:tab/>
      </w:r>
      <w:r w:rsidRPr="00166698">
        <w:rPr>
          <w:color w:val="FFFFFF" w:themeColor="background1"/>
          <w:sz w:val="28"/>
        </w:rPr>
        <w:tab/>
      </w:r>
      <w:r w:rsidRPr="00166698">
        <w:rPr>
          <w:color w:val="FFFFFF" w:themeColor="background1"/>
          <w:sz w:val="28"/>
        </w:rPr>
        <w:tab/>
        <w:t>Л.Г. Василенко</w:t>
      </w:r>
    </w:p>
    <w:p w14:paraId="109CA4F6" w14:textId="77777777" w:rsidR="00166698" w:rsidRPr="00166698" w:rsidRDefault="00166698" w:rsidP="005A2D86">
      <w:pPr>
        <w:jc w:val="both"/>
        <w:rPr>
          <w:color w:val="FFFFFF" w:themeColor="background1"/>
          <w:sz w:val="28"/>
        </w:rPr>
        <w:sectPr w:rsidR="00166698" w:rsidRPr="0016669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6698" w14:paraId="6A134236" w14:textId="77777777" w:rsidTr="00166698">
        <w:tc>
          <w:tcPr>
            <w:tcW w:w="4814" w:type="dxa"/>
          </w:tcPr>
          <w:p w14:paraId="546CF75B" w14:textId="77777777" w:rsid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71C38F9" w14:textId="77777777" w:rsidR="00166698" w:rsidRP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center"/>
              <w:rPr>
                <w:sz w:val="28"/>
                <w:szCs w:val="28"/>
              </w:rPr>
            </w:pPr>
            <w:r w:rsidRPr="00166698">
              <w:rPr>
                <w:sz w:val="28"/>
                <w:szCs w:val="28"/>
              </w:rPr>
              <w:t>Приложение</w:t>
            </w:r>
          </w:p>
          <w:p w14:paraId="40C2A24A" w14:textId="04B2EDAB" w:rsidR="00166698" w:rsidRP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center"/>
              <w:rPr>
                <w:sz w:val="28"/>
                <w:szCs w:val="28"/>
              </w:rPr>
            </w:pPr>
            <w:r w:rsidRPr="00166698">
              <w:rPr>
                <w:sz w:val="28"/>
                <w:szCs w:val="28"/>
              </w:rPr>
              <w:t xml:space="preserve">к постановлению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166698">
              <w:rPr>
                <w:sz w:val="28"/>
                <w:szCs w:val="28"/>
              </w:rPr>
              <w:t>Администрации</w:t>
            </w:r>
          </w:p>
          <w:p w14:paraId="05D8D810" w14:textId="77777777" w:rsidR="00166698" w:rsidRP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center"/>
              <w:rPr>
                <w:sz w:val="28"/>
                <w:szCs w:val="28"/>
              </w:rPr>
            </w:pPr>
            <w:r w:rsidRPr="00166698">
              <w:rPr>
                <w:sz w:val="28"/>
                <w:szCs w:val="28"/>
              </w:rPr>
              <w:t>Белокалитвинского района</w:t>
            </w:r>
          </w:p>
          <w:p w14:paraId="6AE595DB" w14:textId="58FD9C8F" w:rsidR="00166698" w:rsidRP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center"/>
              <w:rPr>
                <w:sz w:val="28"/>
                <w:szCs w:val="28"/>
              </w:rPr>
            </w:pPr>
            <w:r w:rsidRPr="00166698">
              <w:rPr>
                <w:sz w:val="28"/>
                <w:szCs w:val="28"/>
              </w:rPr>
              <w:t xml:space="preserve">от </w:t>
            </w:r>
            <w:r w:rsidR="00A062F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.03.</w:t>
            </w:r>
            <w:r w:rsidRPr="00166698">
              <w:rPr>
                <w:sz w:val="28"/>
                <w:szCs w:val="28"/>
              </w:rPr>
              <w:t xml:space="preserve"> 2026 № </w:t>
            </w:r>
            <w:r w:rsidR="00A062F3">
              <w:rPr>
                <w:sz w:val="28"/>
                <w:szCs w:val="28"/>
              </w:rPr>
              <w:t>477</w:t>
            </w:r>
          </w:p>
          <w:p w14:paraId="735A4B9A" w14:textId="77777777" w:rsidR="00166698" w:rsidRDefault="00166698" w:rsidP="00166698">
            <w:pPr>
              <w:tabs>
                <w:tab w:val="center" w:pos="2421"/>
                <w:tab w:val="left" w:pos="2900"/>
                <w:tab w:val="right" w:pos="4842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14:paraId="6F95487A" w14:textId="77777777" w:rsidR="00166698" w:rsidRDefault="00166698" w:rsidP="00166698">
      <w:pPr>
        <w:tabs>
          <w:tab w:val="center" w:pos="2421"/>
          <w:tab w:val="left" w:pos="2900"/>
          <w:tab w:val="right" w:pos="4842"/>
        </w:tabs>
        <w:ind w:right="-1"/>
        <w:jc w:val="right"/>
        <w:rPr>
          <w:sz w:val="28"/>
          <w:szCs w:val="28"/>
        </w:rPr>
      </w:pPr>
    </w:p>
    <w:p w14:paraId="60C20DFA" w14:textId="77777777" w:rsidR="00153BDE" w:rsidRDefault="00153BDE" w:rsidP="00153BDE">
      <w:pPr>
        <w:jc w:val="center"/>
        <w:rPr>
          <w:sz w:val="28"/>
        </w:rPr>
      </w:pPr>
    </w:p>
    <w:p w14:paraId="0F9F2649" w14:textId="77777777" w:rsidR="00153BDE" w:rsidRPr="00166698" w:rsidRDefault="00153BDE" w:rsidP="00166698">
      <w:pPr>
        <w:ind w:firstLine="709"/>
        <w:jc w:val="center"/>
        <w:rPr>
          <w:sz w:val="27"/>
          <w:szCs w:val="27"/>
        </w:rPr>
      </w:pPr>
      <w:r w:rsidRPr="00166698">
        <w:rPr>
          <w:sz w:val="27"/>
          <w:szCs w:val="27"/>
        </w:rPr>
        <w:t>ОТЧЕТ</w:t>
      </w:r>
    </w:p>
    <w:p w14:paraId="678C78A9" w14:textId="77777777" w:rsidR="00153BDE" w:rsidRPr="00166698" w:rsidRDefault="00153BDE" w:rsidP="00166698">
      <w:pPr>
        <w:ind w:firstLine="709"/>
        <w:jc w:val="center"/>
        <w:rPr>
          <w:sz w:val="27"/>
          <w:szCs w:val="27"/>
        </w:rPr>
      </w:pPr>
      <w:r w:rsidRPr="00166698">
        <w:rPr>
          <w:sz w:val="27"/>
          <w:szCs w:val="27"/>
        </w:rPr>
        <w:t xml:space="preserve">о реализации муниципальной программы </w:t>
      </w:r>
      <w:r w:rsidRPr="00166698">
        <w:rPr>
          <w:sz w:val="27"/>
          <w:szCs w:val="27"/>
        </w:rPr>
        <w:br/>
        <w:t>Белокалитвинского района</w:t>
      </w:r>
    </w:p>
    <w:p w14:paraId="12FDE9CD" w14:textId="77777777" w:rsidR="00153BDE" w:rsidRPr="00166698" w:rsidRDefault="00153BDE" w:rsidP="00166698">
      <w:pPr>
        <w:ind w:firstLine="709"/>
        <w:jc w:val="center"/>
        <w:rPr>
          <w:i/>
          <w:sz w:val="27"/>
          <w:szCs w:val="27"/>
        </w:rPr>
      </w:pPr>
      <w:r w:rsidRPr="00166698">
        <w:rPr>
          <w:sz w:val="27"/>
          <w:szCs w:val="27"/>
        </w:rPr>
        <w:t xml:space="preserve"> </w:t>
      </w:r>
      <w:r w:rsidRPr="00166698">
        <w:rPr>
          <w:color w:val="000000"/>
          <w:sz w:val="27"/>
          <w:szCs w:val="27"/>
        </w:rPr>
        <w:t>«Развитие транспортной системы»</w:t>
      </w:r>
      <w:r w:rsidRPr="00166698">
        <w:rPr>
          <w:sz w:val="27"/>
          <w:szCs w:val="27"/>
        </w:rPr>
        <w:t xml:space="preserve"> за 2025 год </w:t>
      </w:r>
    </w:p>
    <w:p w14:paraId="31FF215C" w14:textId="77777777" w:rsidR="00153BDE" w:rsidRPr="00166698" w:rsidRDefault="00153BDE" w:rsidP="00166698">
      <w:pPr>
        <w:ind w:firstLine="709"/>
        <w:jc w:val="center"/>
        <w:rPr>
          <w:sz w:val="27"/>
          <w:szCs w:val="27"/>
        </w:rPr>
      </w:pPr>
    </w:p>
    <w:p w14:paraId="23AF8FA1" w14:textId="77777777" w:rsidR="00153BDE" w:rsidRPr="00166698" w:rsidRDefault="00153BDE" w:rsidP="00166698">
      <w:pPr>
        <w:tabs>
          <w:tab w:val="left" w:pos="851"/>
        </w:tabs>
        <w:ind w:firstLine="709"/>
        <w:contextualSpacing/>
        <w:jc w:val="center"/>
        <w:rPr>
          <w:sz w:val="27"/>
          <w:szCs w:val="27"/>
        </w:rPr>
      </w:pPr>
      <w:r w:rsidRPr="00166698">
        <w:rPr>
          <w:sz w:val="27"/>
          <w:szCs w:val="27"/>
        </w:rPr>
        <w:t>Раздел 1. Конкретные результаты, достигнутые за 2025 год</w:t>
      </w:r>
    </w:p>
    <w:p w14:paraId="2125D8B9" w14:textId="77777777" w:rsidR="00153BDE" w:rsidRPr="00166698" w:rsidRDefault="00153BDE" w:rsidP="00166698">
      <w:pPr>
        <w:ind w:firstLine="709"/>
        <w:jc w:val="both"/>
        <w:rPr>
          <w:sz w:val="27"/>
          <w:szCs w:val="27"/>
        </w:rPr>
      </w:pPr>
    </w:p>
    <w:p w14:paraId="43F804C1" w14:textId="77777777" w:rsidR="00153BDE" w:rsidRPr="00166698" w:rsidRDefault="00153BDE" w:rsidP="00166698">
      <w:pPr>
        <w:ind w:firstLine="709"/>
        <w:jc w:val="both"/>
        <w:rPr>
          <w:sz w:val="27"/>
          <w:szCs w:val="27"/>
        </w:rPr>
      </w:pPr>
      <w:r w:rsidRPr="00166698">
        <w:rPr>
          <w:sz w:val="27"/>
          <w:szCs w:val="27"/>
        </w:rPr>
        <w:t>В целях создания условий для повышения комплексной безопасности и устойчивости транспортной системы Белокалитвинского района в рамках реализации муниципальной</w:t>
      </w:r>
      <w:r w:rsidRPr="00166698">
        <w:rPr>
          <w:b/>
          <w:sz w:val="27"/>
          <w:szCs w:val="27"/>
        </w:rPr>
        <w:t xml:space="preserve"> </w:t>
      </w:r>
      <w:r w:rsidRPr="00166698">
        <w:rPr>
          <w:sz w:val="27"/>
          <w:szCs w:val="27"/>
        </w:rPr>
        <w:t>(комплексной) программы Белокалитвинского района «Развитие транспортной системы», утвержденной постановлением Администрации Белокалитвинского района  от 07.12.2018 №2086 (далее – муниципальная программа), ответственным исполнителем, соисполнителем и участниками муниципальной</w:t>
      </w:r>
      <w:r w:rsidRPr="00166698">
        <w:rPr>
          <w:b/>
          <w:sz w:val="27"/>
          <w:szCs w:val="27"/>
        </w:rPr>
        <w:t xml:space="preserve"> </w:t>
      </w:r>
      <w:r w:rsidRPr="00166698">
        <w:rPr>
          <w:sz w:val="27"/>
          <w:szCs w:val="27"/>
        </w:rPr>
        <w:t>программы в 2025 году достигнуты следующие результаты:</w:t>
      </w:r>
    </w:p>
    <w:p w14:paraId="1CDB27E6" w14:textId="77777777" w:rsidR="00153BDE" w:rsidRPr="00166698" w:rsidRDefault="00153BDE" w:rsidP="00166698">
      <w:pPr>
        <w:ind w:firstLine="709"/>
        <w:jc w:val="both"/>
        <w:rPr>
          <w:sz w:val="27"/>
          <w:szCs w:val="27"/>
        </w:rPr>
      </w:pPr>
      <w:r w:rsidRPr="00166698">
        <w:rPr>
          <w:i/>
          <w:sz w:val="27"/>
          <w:szCs w:val="27"/>
        </w:rPr>
        <w:t>Результат 1</w:t>
      </w:r>
      <w:r w:rsidRPr="00166698">
        <w:rPr>
          <w:sz w:val="27"/>
          <w:szCs w:val="27"/>
        </w:rPr>
        <w:t xml:space="preserve">. Завершены работы по капитальному ремонту автомобильной дороги по ул. Макарова в </w:t>
      </w:r>
      <w:proofErr w:type="spellStart"/>
      <w:proofErr w:type="gramStart"/>
      <w:r w:rsidRPr="00166698">
        <w:rPr>
          <w:sz w:val="27"/>
          <w:szCs w:val="27"/>
        </w:rPr>
        <w:t>пос.Синегорский</w:t>
      </w:r>
      <w:proofErr w:type="spellEnd"/>
      <w:proofErr w:type="gramEnd"/>
      <w:r w:rsidRPr="00166698">
        <w:rPr>
          <w:sz w:val="27"/>
          <w:szCs w:val="27"/>
        </w:rPr>
        <w:t xml:space="preserve">. Общая стоимость выполнения работ составила50 865,3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, в т.ч. 50 356,6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 – средства областного бюджета, 508,7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 – средства бюджета Белокалитвинского района. В соответствии с проектом по капитальному ремонту автомобильной дороги по ул. Макарова выполнены следующие работы: устройство водопропускного сооружения взамен аварийного, восстановление асфальтобетонного покрытия дороги протяженность 952м, установка остановочного павильона, дорожных знаков и нанесение дорожной разметки, устройство тротуаров и линий уличного освещения.</w:t>
      </w:r>
    </w:p>
    <w:p w14:paraId="088081CE" w14:textId="77777777" w:rsidR="00153BDE" w:rsidRPr="00166698" w:rsidRDefault="00153BDE" w:rsidP="00166698">
      <w:pPr>
        <w:ind w:firstLine="709"/>
        <w:jc w:val="both"/>
        <w:rPr>
          <w:sz w:val="27"/>
          <w:szCs w:val="27"/>
        </w:rPr>
      </w:pPr>
      <w:r w:rsidRPr="00166698">
        <w:rPr>
          <w:i/>
          <w:sz w:val="27"/>
          <w:szCs w:val="27"/>
        </w:rPr>
        <w:t>Результат 2.</w:t>
      </w:r>
      <w:r w:rsidRPr="00166698">
        <w:rPr>
          <w:sz w:val="27"/>
          <w:szCs w:val="27"/>
        </w:rPr>
        <w:t xml:space="preserve"> За счет средств областного бюджета выполнен ремонт участков автомобильных дорог в </w:t>
      </w:r>
      <w:proofErr w:type="spellStart"/>
      <w:r w:rsidRPr="00166698">
        <w:rPr>
          <w:sz w:val="27"/>
          <w:szCs w:val="27"/>
        </w:rPr>
        <w:t>г.Белая</w:t>
      </w:r>
      <w:proofErr w:type="spellEnd"/>
      <w:r w:rsidRPr="00166698">
        <w:rPr>
          <w:sz w:val="27"/>
          <w:szCs w:val="27"/>
        </w:rPr>
        <w:t xml:space="preserve"> Калитва ул.3-я Линия, </w:t>
      </w:r>
      <w:proofErr w:type="spellStart"/>
      <w:r w:rsidRPr="00166698">
        <w:rPr>
          <w:sz w:val="27"/>
          <w:szCs w:val="27"/>
        </w:rPr>
        <w:t>ул.Пролетарская</w:t>
      </w:r>
      <w:proofErr w:type="spellEnd"/>
      <w:r w:rsidRPr="00166698">
        <w:rPr>
          <w:sz w:val="27"/>
          <w:szCs w:val="27"/>
        </w:rPr>
        <w:t xml:space="preserve">, </w:t>
      </w:r>
      <w:proofErr w:type="spellStart"/>
      <w:r w:rsidRPr="00166698">
        <w:rPr>
          <w:sz w:val="27"/>
          <w:szCs w:val="27"/>
        </w:rPr>
        <w:t>ул.Ветеранов</w:t>
      </w:r>
      <w:proofErr w:type="spellEnd"/>
      <w:r w:rsidRPr="00166698">
        <w:rPr>
          <w:sz w:val="27"/>
          <w:szCs w:val="27"/>
        </w:rPr>
        <w:t xml:space="preserve">, </w:t>
      </w:r>
      <w:proofErr w:type="spellStart"/>
      <w:r w:rsidRPr="00166698">
        <w:rPr>
          <w:sz w:val="27"/>
          <w:szCs w:val="27"/>
        </w:rPr>
        <w:t>ул.Российская</w:t>
      </w:r>
      <w:proofErr w:type="spellEnd"/>
      <w:r w:rsidRPr="00166698">
        <w:rPr>
          <w:sz w:val="27"/>
          <w:szCs w:val="27"/>
        </w:rPr>
        <w:t xml:space="preserve"> от д.62 до </w:t>
      </w:r>
      <w:proofErr w:type="spellStart"/>
      <w:r w:rsidRPr="00166698">
        <w:rPr>
          <w:sz w:val="27"/>
          <w:szCs w:val="27"/>
        </w:rPr>
        <w:t>ул.Коммунистическая</w:t>
      </w:r>
      <w:proofErr w:type="spellEnd"/>
      <w:r w:rsidRPr="00166698">
        <w:rPr>
          <w:sz w:val="27"/>
          <w:szCs w:val="27"/>
        </w:rPr>
        <w:t xml:space="preserve"> д.23, </w:t>
      </w:r>
      <w:proofErr w:type="spellStart"/>
      <w:r w:rsidRPr="00166698">
        <w:rPr>
          <w:sz w:val="27"/>
          <w:szCs w:val="27"/>
        </w:rPr>
        <w:t>ул.Сельхозтехника</w:t>
      </w:r>
      <w:proofErr w:type="spellEnd"/>
      <w:r w:rsidRPr="00166698">
        <w:rPr>
          <w:sz w:val="27"/>
          <w:szCs w:val="27"/>
        </w:rPr>
        <w:t xml:space="preserve">, </w:t>
      </w:r>
      <w:proofErr w:type="spellStart"/>
      <w:r w:rsidRPr="00166698">
        <w:rPr>
          <w:sz w:val="27"/>
          <w:szCs w:val="27"/>
        </w:rPr>
        <w:t>ул.Копаева</w:t>
      </w:r>
      <w:proofErr w:type="spellEnd"/>
      <w:r w:rsidRPr="00166698">
        <w:rPr>
          <w:sz w:val="27"/>
          <w:szCs w:val="27"/>
        </w:rPr>
        <w:t xml:space="preserve">. Общая протяженность ремонта составила 2,4 км. Стоимость выполнения работ 52 900,0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, в т.ч. средства областного бюджета – 52 371,0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, средства бюджета Белокалитвинского городского поселения – 529,0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</w:p>
    <w:p w14:paraId="3EB50AF9" w14:textId="77777777" w:rsidR="00153BDE" w:rsidRPr="00166698" w:rsidRDefault="00153BDE" w:rsidP="00166698">
      <w:pPr>
        <w:ind w:firstLine="709"/>
        <w:jc w:val="both"/>
        <w:rPr>
          <w:sz w:val="27"/>
          <w:szCs w:val="27"/>
        </w:rPr>
      </w:pPr>
      <w:r w:rsidRPr="00166698">
        <w:rPr>
          <w:i/>
          <w:sz w:val="27"/>
          <w:szCs w:val="27"/>
        </w:rPr>
        <w:t>Результат 3</w:t>
      </w:r>
      <w:r w:rsidRPr="00166698">
        <w:rPr>
          <w:sz w:val="27"/>
          <w:szCs w:val="27"/>
        </w:rPr>
        <w:t>. Разработана проектно-сметная документация и получено положительное заключение государственной экспертизы по объекту:</w:t>
      </w:r>
      <w:r w:rsidRPr="00166698">
        <w:rPr>
          <w:b/>
          <w:sz w:val="27"/>
          <w:szCs w:val="27"/>
        </w:rPr>
        <w:t xml:space="preserve"> </w:t>
      </w:r>
      <w:r w:rsidRPr="00166698">
        <w:rPr>
          <w:sz w:val="27"/>
          <w:szCs w:val="27"/>
        </w:rPr>
        <w:t xml:space="preserve">«Реконструкция объекта: «Мост (р. Северский Донец) по ул. Комарова», по адресу: «Ростовская область, р-н Белокалитвинский, г. Белая Калитва». Стоимость выполнения проектных работ составила 37 500,0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, в т.ч. средства областного бюджета – 37 125,0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 xml:space="preserve">, средства бюджета Белокалитвинского городского поселения – 375,0 </w:t>
      </w:r>
      <w:proofErr w:type="spellStart"/>
      <w:proofErr w:type="gramStart"/>
      <w:r w:rsidRPr="00166698">
        <w:rPr>
          <w:sz w:val="27"/>
          <w:szCs w:val="27"/>
        </w:rPr>
        <w:t>тыс.рублей</w:t>
      </w:r>
      <w:proofErr w:type="spellEnd"/>
      <w:proofErr w:type="gramEnd"/>
      <w:r w:rsidRPr="00166698">
        <w:rPr>
          <w:sz w:val="27"/>
          <w:szCs w:val="27"/>
        </w:rPr>
        <w:t>.</w:t>
      </w:r>
    </w:p>
    <w:p w14:paraId="498D0BD9" w14:textId="79C3603F" w:rsidR="00153BDE" w:rsidRDefault="00153BDE" w:rsidP="00166698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Белокалитвинского района «Развитие транспортной системы» за 2025 год</w:t>
      </w:r>
    </w:p>
    <w:p w14:paraId="430C6FF4" w14:textId="77777777" w:rsidR="00153BDE" w:rsidRDefault="00153BDE" w:rsidP="00153BDE">
      <w:pPr>
        <w:jc w:val="center"/>
        <w:rPr>
          <w:sz w:val="28"/>
        </w:rPr>
      </w:pPr>
    </w:p>
    <w:p w14:paraId="4F2FC19A" w14:textId="7A2E42D1" w:rsidR="00153BDE" w:rsidRDefault="00153BDE" w:rsidP="00166698">
      <w:pPr>
        <w:ind w:firstLine="709"/>
        <w:jc w:val="both"/>
        <w:rPr>
          <w:sz w:val="2"/>
        </w:rPr>
      </w:pPr>
      <w:r>
        <w:rPr>
          <w:sz w:val="28"/>
        </w:rPr>
        <w:t xml:space="preserve">Достижению результатов в 2025 году способствовала                              </w:t>
      </w:r>
    </w:p>
    <w:p w14:paraId="7623023D" w14:textId="77777777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 xml:space="preserve">реализация ответственным исполнителем, соисполнителем и участниками муниципальной программы Белокалитвинского района «Развитие транспортной системы» мероприятий (результатов) ее 2-х структурных элементов. </w:t>
      </w:r>
    </w:p>
    <w:p w14:paraId="3819E16F" w14:textId="456143FB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>В рамках структурного элемента комплекса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 предусмотрена реализация 1 мероприятия (результатов) и 4-х контрольных точек.</w:t>
      </w:r>
    </w:p>
    <w:p w14:paraId="53EA4227" w14:textId="77777777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1.1. «Обеспечено восстановление и повышение транспортно-эксплуатационных характеристик, содержание сети автомобильных дорог местного значения в полном объеме» выполнено не в полном объеме. Предусмотрено финансирование в объеме 64 907,2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освоено 48 626,0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 Причинами неисполнения в полном объеме стали следующие факторы:</w:t>
      </w:r>
    </w:p>
    <w:p w14:paraId="5CF8C269" w14:textId="77777777" w:rsidR="00153BDE" w:rsidRDefault="00153BDE" w:rsidP="00166698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фактически исполнение по муниципальным контрактам на содержание автомобильных дорог общего пользования местного значения и искусственных сооружений на них составило на 11 433,7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меньше запланированного объема;</w:t>
      </w:r>
    </w:p>
    <w:p w14:paraId="4E4713BB" w14:textId="77777777" w:rsidR="00153BDE" w:rsidRDefault="00153BDE" w:rsidP="00166698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муниципальный контракт на выполнение работ по ремонту участка автомобильной дороги </w:t>
      </w:r>
      <w:proofErr w:type="spellStart"/>
      <w:r>
        <w:rPr>
          <w:sz w:val="28"/>
        </w:rPr>
        <w:t>х.Ильинка-х.Марьевка</w:t>
      </w:r>
      <w:proofErr w:type="spellEnd"/>
      <w:r>
        <w:rPr>
          <w:sz w:val="28"/>
        </w:rPr>
        <w:t xml:space="preserve"> на сумму 1 999,2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был расторгнут в связи с неисполнением подрядчиком своих обязательств по контракту;</w:t>
      </w:r>
    </w:p>
    <w:p w14:paraId="17CCC1C1" w14:textId="77777777" w:rsidR="00153BDE" w:rsidRDefault="00153BDE" w:rsidP="00166698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экономия по результатам проведенных электронных торгов составила 2 848,3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. </w:t>
      </w:r>
    </w:p>
    <w:p w14:paraId="2531D445" w14:textId="77777777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</w:t>
      </w:r>
      <w:proofErr w:type="gramStart"/>
      <w:r>
        <w:rPr>
          <w:sz w:val="28"/>
        </w:rPr>
        <w:t>реализации  мероприятия</w:t>
      </w:r>
      <w:proofErr w:type="gramEnd"/>
      <w:r>
        <w:rPr>
          <w:sz w:val="28"/>
        </w:rPr>
        <w:t>:</w:t>
      </w:r>
    </w:p>
    <w:p w14:paraId="03A915AA" w14:textId="3AD6E069" w:rsidR="00153BDE" w:rsidRDefault="00153BDE" w:rsidP="00166698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выполнен ремонт участков автомобильных дорог «От подъезда автомобильной дороги </w:t>
      </w:r>
      <w:proofErr w:type="spellStart"/>
      <w:r>
        <w:rPr>
          <w:sz w:val="28"/>
        </w:rPr>
        <w:t>г.Шахты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г.Белая</w:t>
      </w:r>
      <w:proofErr w:type="spellEnd"/>
      <w:r>
        <w:rPr>
          <w:sz w:val="28"/>
        </w:rPr>
        <w:t xml:space="preserve"> Калитва к </w:t>
      </w:r>
      <w:proofErr w:type="spellStart"/>
      <w:proofErr w:type="gramStart"/>
      <w:r>
        <w:rPr>
          <w:sz w:val="28"/>
        </w:rPr>
        <w:t>пос.Синегорский</w:t>
      </w:r>
      <w:proofErr w:type="spellEnd"/>
      <w:proofErr w:type="gramEnd"/>
      <w:r>
        <w:rPr>
          <w:sz w:val="28"/>
        </w:rPr>
        <w:t xml:space="preserve"> до улицы Маяковского», дороги «Подъезд от автодороги Волгоград – Каменск-Шахтинский к </w:t>
      </w:r>
      <w:proofErr w:type="spellStart"/>
      <w:proofErr w:type="gramStart"/>
      <w:r>
        <w:rPr>
          <w:sz w:val="28"/>
        </w:rPr>
        <w:t>пос.Русичи</w:t>
      </w:r>
      <w:proofErr w:type="spellEnd"/>
      <w:proofErr w:type="gramEnd"/>
      <w:r>
        <w:rPr>
          <w:sz w:val="28"/>
        </w:rPr>
        <w:t xml:space="preserve">», замена деревянного настила моста через </w:t>
      </w:r>
      <w:proofErr w:type="spellStart"/>
      <w:r>
        <w:rPr>
          <w:sz w:val="28"/>
        </w:rPr>
        <w:t>р.Березовая</w:t>
      </w:r>
      <w:proofErr w:type="spellEnd"/>
      <w:r>
        <w:rPr>
          <w:sz w:val="28"/>
        </w:rPr>
        <w:t xml:space="preserve"> на а/д </w:t>
      </w:r>
      <w:proofErr w:type="spellStart"/>
      <w:r>
        <w:rPr>
          <w:sz w:val="28"/>
        </w:rPr>
        <w:t>х.Лагутьевский-х.Шарковка</w:t>
      </w:r>
      <w:proofErr w:type="spellEnd"/>
      <w:r>
        <w:rPr>
          <w:sz w:val="28"/>
        </w:rPr>
        <w:t xml:space="preserve"> на общую сумму 7 168,9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протяженностью 467м;</w:t>
      </w:r>
    </w:p>
    <w:p w14:paraId="08B0CFE3" w14:textId="77777777" w:rsidR="00153BDE" w:rsidRDefault="00153BDE" w:rsidP="00166698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выполнен ремонт а/д </w:t>
      </w:r>
      <w:proofErr w:type="spellStart"/>
      <w:r>
        <w:rPr>
          <w:sz w:val="28"/>
        </w:rPr>
        <w:t>г.Белая</w:t>
      </w:r>
      <w:proofErr w:type="spellEnd"/>
      <w:r>
        <w:rPr>
          <w:sz w:val="28"/>
        </w:rPr>
        <w:t xml:space="preserve"> Калитва-</w:t>
      </w:r>
      <w:proofErr w:type="spellStart"/>
      <w:r>
        <w:rPr>
          <w:sz w:val="28"/>
        </w:rPr>
        <w:t>х.Поцелуев</w:t>
      </w:r>
      <w:proofErr w:type="spellEnd"/>
      <w:r>
        <w:rPr>
          <w:sz w:val="28"/>
        </w:rPr>
        <w:t xml:space="preserve"> протяженностью 838м на общую сумму 10 130,8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в т.ч. за счет областных средств 10029,5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;</w:t>
      </w:r>
    </w:p>
    <w:p w14:paraId="0223E2A1" w14:textId="77777777" w:rsidR="00153BDE" w:rsidRDefault="00153BDE" w:rsidP="00166698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 сумму 10 969,1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выполнены мероприятия, направленные на повышение безопасности дорожного движения;</w:t>
      </w:r>
    </w:p>
    <w:p w14:paraId="35B9DF94" w14:textId="77777777" w:rsidR="00153BDE" w:rsidRDefault="00153BDE" w:rsidP="00166698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 сумму 20 458,5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выполнены работы по содержанию автомобильных дорог общего пользования местного значения, включая </w:t>
      </w:r>
      <w:r>
        <w:rPr>
          <w:sz w:val="28"/>
        </w:rPr>
        <w:lastRenderedPageBreak/>
        <w:t>мероприятия по зимнему содержанию, ямочный ремонт, покос сорной растительности, уборка мусора и др.</w:t>
      </w:r>
    </w:p>
    <w:p w14:paraId="36C3073C" w14:textId="606BDE4E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>По структурному элементу 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 предусмотрено выполнение 4-х контрольных точек, из них достигнуто в установленные сроки –4 контрольные точки, с нарушением срока – 0.</w:t>
      </w:r>
    </w:p>
    <w:p w14:paraId="72F96ACD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приведены в приложении № 1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65832ACA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В рамках структурного элемента комплекс процессных мероприятий «Иные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бюджета» предусмотрена реализация 1 мероприятия (результатов) и 4-х контрольных точек.</w:t>
      </w:r>
    </w:p>
    <w:p w14:paraId="740D6C02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1.1. «Обеспечено восстановление и повышение транспортно-эксплуатационных характеристик, содержание сети внутригородских и внутрипоселковых автомобильных дорог местного значения в полном объеме» выполнено не в полном объеме. Предусмотрено финансирование в объеме 184 153,9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освоено 179 442,7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 Причинами неисполнения в полном объеме стали следующие факторы:</w:t>
      </w:r>
    </w:p>
    <w:p w14:paraId="41F586C2" w14:textId="09A4A561" w:rsidR="00153BDE" w:rsidRDefault="00153BDE" w:rsidP="00166698">
      <w:pPr>
        <w:numPr>
          <w:ilvl w:val="0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не освоение иных межбюджетных трансфертов Администрациями Белокалитвинского и Шолоховского городских поселений в размере   </w:t>
      </w:r>
      <w:r w:rsidR="00166698">
        <w:rPr>
          <w:sz w:val="28"/>
        </w:rPr>
        <w:t xml:space="preserve">                                 </w:t>
      </w:r>
      <w:r>
        <w:rPr>
          <w:sz w:val="28"/>
        </w:rPr>
        <w:t xml:space="preserve">       1 962,7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;</w:t>
      </w:r>
    </w:p>
    <w:p w14:paraId="033F880A" w14:textId="3378C0A8" w:rsidR="00153BDE" w:rsidRDefault="00153BDE" w:rsidP="00166698">
      <w:pPr>
        <w:numPr>
          <w:ilvl w:val="0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экономия по результатам выполненных работ по муниципальному контракту «Капитальный ремонт автомобильной дороги </w:t>
      </w:r>
      <w:proofErr w:type="spellStart"/>
      <w:r>
        <w:rPr>
          <w:sz w:val="28"/>
        </w:rPr>
        <w:t>ул.Макарова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пос.Синегорский</w:t>
      </w:r>
      <w:proofErr w:type="spellEnd"/>
      <w:proofErr w:type="gramEnd"/>
      <w:r>
        <w:rPr>
          <w:sz w:val="28"/>
        </w:rPr>
        <w:t xml:space="preserve"> Белокалитвинский район Ростовской области» в размере </w:t>
      </w:r>
      <w:r w:rsidR="00166698">
        <w:rPr>
          <w:sz w:val="28"/>
        </w:rPr>
        <w:t xml:space="preserve">                             </w:t>
      </w:r>
      <w:r>
        <w:rPr>
          <w:sz w:val="28"/>
        </w:rPr>
        <w:t xml:space="preserve">2 719,6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;</w:t>
      </w:r>
    </w:p>
    <w:p w14:paraId="375286A7" w14:textId="51193C0B" w:rsidR="00153BDE" w:rsidRDefault="00153BDE" w:rsidP="00166698">
      <w:pPr>
        <w:numPr>
          <w:ilvl w:val="0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экономия по результатам электронных торгов в размере </w:t>
      </w:r>
      <w:r w:rsidR="00166698">
        <w:rPr>
          <w:sz w:val="28"/>
        </w:rPr>
        <w:t xml:space="preserve">                                      </w:t>
      </w:r>
      <w:r>
        <w:rPr>
          <w:sz w:val="28"/>
        </w:rPr>
        <w:t xml:space="preserve">28,8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</w:t>
      </w:r>
    </w:p>
    <w:p w14:paraId="74049626" w14:textId="77777777" w:rsidR="00153BDE" w:rsidRDefault="00153BDE" w:rsidP="00166698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</w:t>
      </w:r>
      <w:proofErr w:type="gramStart"/>
      <w:r>
        <w:rPr>
          <w:sz w:val="28"/>
        </w:rPr>
        <w:t>реализации  мероприятия</w:t>
      </w:r>
      <w:proofErr w:type="gramEnd"/>
      <w:r>
        <w:rPr>
          <w:sz w:val="28"/>
        </w:rPr>
        <w:t>:</w:t>
      </w:r>
    </w:p>
    <w:p w14:paraId="6F012CB5" w14:textId="47B67230" w:rsidR="00153BDE" w:rsidRDefault="00153BDE" w:rsidP="00166698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выполнен ремонт автомобильных дорог на общую сумму </w:t>
      </w:r>
      <w:r w:rsidR="00166698">
        <w:rPr>
          <w:sz w:val="28"/>
        </w:rPr>
        <w:t xml:space="preserve">                                     </w:t>
      </w:r>
      <w:r>
        <w:rPr>
          <w:sz w:val="28"/>
        </w:rPr>
        <w:t xml:space="preserve">14 813,5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на территории Белокалитвинского и Шолоховского городских поселений, Синегорского, Горняцкого, </w:t>
      </w:r>
      <w:proofErr w:type="spellStart"/>
      <w:r>
        <w:rPr>
          <w:sz w:val="28"/>
        </w:rPr>
        <w:t>Литвиновского</w:t>
      </w:r>
      <w:proofErr w:type="spellEnd"/>
      <w:r>
        <w:rPr>
          <w:sz w:val="28"/>
        </w:rPr>
        <w:t xml:space="preserve"> сельских поселений;</w:t>
      </w:r>
    </w:p>
    <w:p w14:paraId="1B1D142B" w14:textId="77777777" w:rsidR="00153BDE" w:rsidRDefault="00153BDE" w:rsidP="00166698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 сумму 22 567,8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выполнены работы по содержанию автомобильных дорог общего пользования местного значения, расположенные в пределах населенных пунктов;</w:t>
      </w:r>
    </w:p>
    <w:p w14:paraId="459B6533" w14:textId="77777777" w:rsidR="00153BDE" w:rsidRDefault="00153BDE" w:rsidP="00166698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>разработана проектно-сметная документация и получено положительное заключение государственной экспертизы по объекту:</w:t>
      </w:r>
      <w:r>
        <w:rPr>
          <w:b/>
          <w:sz w:val="28"/>
        </w:rPr>
        <w:t xml:space="preserve"> </w:t>
      </w:r>
      <w:r>
        <w:rPr>
          <w:sz w:val="28"/>
        </w:rPr>
        <w:t xml:space="preserve">«Реконструкция объекта: «Мост (р. Северский Донец) по ул. Комарова», по адресу: «Ростовская область, р-н Белокалитвинский, г. Белая Калитва». Стоимость выполнения проектных работ составила 37 500,0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в т.ч. средства областного бюджета – 37 125,0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средства бюджета Белокалитвинского городского поселения – 375,0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</w:t>
      </w:r>
    </w:p>
    <w:p w14:paraId="75863C7A" w14:textId="77777777" w:rsidR="00153BDE" w:rsidRDefault="00153BDE" w:rsidP="00166698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выполнен ремонт участков автомобильных дорог в </w:t>
      </w:r>
      <w:proofErr w:type="spellStart"/>
      <w:r>
        <w:rPr>
          <w:sz w:val="28"/>
        </w:rPr>
        <w:t>г.Белая</w:t>
      </w:r>
      <w:proofErr w:type="spellEnd"/>
      <w:r>
        <w:rPr>
          <w:sz w:val="28"/>
        </w:rPr>
        <w:t xml:space="preserve"> Калитва ул.3-я Линия, </w:t>
      </w:r>
      <w:proofErr w:type="spellStart"/>
      <w:r>
        <w:rPr>
          <w:sz w:val="28"/>
        </w:rPr>
        <w:t>ул.Пролетарская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ул.Ветеранов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ул.Российская</w:t>
      </w:r>
      <w:proofErr w:type="spellEnd"/>
      <w:r>
        <w:rPr>
          <w:sz w:val="28"/>
        </w:rPr>
        <w:t xml:space="preserve"> от д.62 до </w:t>
      </w:r>
      <w:proofErr w:type="spellStart"/>
      <w:r>
        <w:rPr>
          <w:sz w:val="28"/>
        </w:rPr>
        <w:t>ул.Коммунистическая</w:t>
      </w:r>
      <w:proofErr w:type="spellEnd"/>
      <w:r>
        <w:rPr>
          <w:sz w:val="28"/>
        </w:rPr>
        <w:t xml:space="preserve"> д.23, </w:t>
      </w:r>
      <w:proofErr w:type="spellStart"/>
      <w:r>
        <w:rPr>
          <w:sz w:val="28"/>
        </w:rPr>
        <w:t>ул.Сельхозтехника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ул.Копаева</w:t>
      </w:r>
      <w:proofErr w:type="spellEnd"/>
      <w:r>
        <w:rPr>
          <w:sz w:val="28"/>
        </w:rPr>
        <w:t xml:space="preserve">. Общая протяженность ремонта составила 2,4 км. Стоимость выполнения работ 52 900,0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в т.ч. средства областного бюджета – 52 371,0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средства бюджета Белокалитвинского городского поселения – 529,0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</w:p>
    <w:p w14:paraId="39CB0430" w14:textId="77777777" w:rsidR="00153BDE" w:rsidRDefault="00153BDE" w:rsidP="00166698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Завершены работы по капитальному ремонту автомобильной дороги по ул. Макарова в </w:t>
      </w:r>
      <w:proofErr w:type="spellStart"/>
      <w:proofErr w:type="gramStart"/>
      <w:r>
        <w:rPr>
          <w:sz w:val="28"/>
        </w:rPr>
        <w:t>пос.Синегорский</w:t>
      </w:r>
      <w:proofErr w:type="spellEnd"/>
      <w:proofErr w:type="gramEnd"/>
      <w:r>
        <w:rPr>
          <w:sz w:val="28"/>
        </w:rPr>
        <w:t xml:space="preserve">. Общая стоимость выполнения работ составила 50 865,3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, в т.ч. 50 356,6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– средства областного бюджета, 508,7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– средства бюджета Белокалитвинского района.</w:t>
      </w:r>
    </w:p>
    <w:p w14:paraId="3C6C869F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 xml:space="preserve">По структурному элементу комплекс процессных мероприятий «Иные межбюджетные трансферты бюджетам поселений Белокалитвинского района на мероприятия в сфере дорожно-транспортной деятельности из местного </w:t>
      </w:r>
      <w:proofErr w:type="spellStart"/>
      <w:proofErr w:type="gramStart"/>
      <w:r>
        <w:rPr>
          <w:sz w:val="28"/>
        </w:rPr>
        <w:t>бюджета»предусмотрено</w:t>
      </w:r>
      <w:proofErr w:type="spellEnd"/>
      <w:proofErr w:type="gramEnd"/>
      <w:r>
        <w:rPr>
          <w:sz w:val="28"/>
        </w:rPr>
        <w:t xml:space="preserve"> выполнение 4-х контрольных точек, из них достигнуто в установленные сроки 4 контрольные точки, с нарушением сроки - 0.</w:t>
      </w:r>
    </w:p>
    <w:p w14:paraId="2A754BCB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 xml:space="preserve"> 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70E96FE7" w14:textId="77777777" w:rsidR="00153BDE" w:rsidRDefault="00153BDE" w:rsidP="00153BDE">
      <w:pPr>
        <w:jc w:val="both"/>
        <w:rPr>
          <w:sz w:val="28"/>
        </w:rPr>
      </w:pPr>
    </w:p>
    <w:p w14:paraId="4676E3DC" w14:textId="77777777" w:rsidR="00153BDE" w:rsidRDefault="00153BDE" w:rsidP="00153BDE">
      <w:pPr>
        <w:ind w:firstLine="709"/>
        <w:jc w:val="both"/>
        <w:rPr>
          <w:sz w:val="28"/>
        </w:rPr>
      </w:pPr>
    </w:p>
    <w:p w14:paraId="5A103AF9" w14:textId="77777777" w:rsidR="00153BDE" w:rsidRDefault="00153BDE" w:rsidP="00153BDE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14:paraId="3BB34A4F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lastRenderedPageBreak/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 Белокалитвинского района «Развитие транспортной системы»</w:t>
      </w:r>
    </w:p>
    <w:p w14:paraId="68368918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</w:p>
    <w:p w14:paraId="0F365A1A" w14:textId="77777777" w:rsidR="00153BDE" w:rsidRDefault="00153BDE" w:rsidP="00153BDE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В 2025 году, факторы, оказывающие влияние на ход реализации муниципальной программы Белокалитвинского района «Развитие транспортной системы», отсутствуют.</w:t>
      </w:r>
    </w:p>
    <w:p w14:paraId="332B5F01" w14:textId="77777777" w:rsidR="00153BDE" w:rsidRDefault="00153BDE" w:rsidP="00153BDE">
      <w:pPr>
        <w:tabs>
          <w:tab w:val="left" w:pos="567"/>
        </w:tabs>
        <w:ind w:firstLine="567"/>
        <w:jc w:val="both"/>
        <w:rPr>
          <w:sz w:val="28"/>
        </w:rPr>
      </w:pPr>
    </w:p>
    <w:p w14:paraId="21E86EC0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 Белокалитвинского района «Развитие транспортной системы»</w:t>
      </w:r>
    </w:p>
    <w:p w14:paraId="6CED76DE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</w:p>
    <w:p w14:paraId="6CF6088C" w14:textId="77777777" w:rsidR="00153BDE" w:rsidRDefault="00153BDE" w:rsidP="00153BDE">
      <w:pPr>
        <w:ind w:firstLine="567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муниципальной программы Белокалитвинского района «Развитие транспортной системы» на 2025 год составил 249 061,1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, в том числе по источникам финансирования:</w:t>
      </w:r>
    </w:p>
    <w:p w14:paraId="35B2E443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местный бюджет – 95 553,8 тыс. рублей;</w:t>
      </w:r>
    </w:p>
    <w:tbl>
      <w:tblPr>
        <w:tblW w:w="0" w:type="auto"/>
        <w:tblInd w:w="2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1"/>
      </w:tblGrid>
      <w:tr w:rsidR="00153BDE" w14:paraId="2D4B980D" w14:textId="77777777" w:rsidTr="00FE2D41">
        <w:trPr>
          <w:trHeight w:hRule="exact" w:val="407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14:paraId="2AEBAC7E" w14:textId="77777777" w:rsidR="00153BDE" w:rsidRDefault="00153BDE" w:rsidP="00FE2D41">
            <w:pPr>
              <w:spacing w:before="100" w:after="100" w:line="360" w:lineRule="auto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  <w:p w14:paraId="2E45228F" w14:textId="77777777" w:rsidR="00153BDE" w:rsidRDefault="00153BDE" w:rsidP="00FE2D41">
            <w:pPr>
              <w:spacing w:before="100" w:after="100" w:line="360" w:lineRule="auto"/>
              <w:rPr>
                <w:i/>
                <w:sz w:val="28"/>
                <w:vertAlign w:val="superscript"/>
              </w:rPr>
            </w:pPr>
          </w:p>
        </w:tc>
      </w:tr>
    </w:tbl>
    <w:p w14:paraId="4814E4DE" w14:textId="77777777" w:rsidR="00153BDE" w:rsidRDefault="00153BDE" w:rsidP="00153BDE">
      <w:pPr>
        <w:spacing w:before="120"/>
        <w:contextualSpacing/>
        <w:rPr>
          <w:sz w:val="28"/>
        </w:rPr>
      </w:pPr>
      <w:r>
        <w:rPr>
          <w:sz w:val="28"/>
        </w:rPr>
        <w:t xml:space="preserve"> федеральный бюджет – 0,0 тыс. рублей;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1"/>
      </w:tblGrid>
      <w:tr w:rsidR="00153BDE" w14:paraId="73CA7A2F" w14:textId="77777777" w:rsidTr="00FE2D41">
        <w:trPr>
          <w:trHeight w:hRule="exact" w:val="353"/>
        </w:trPr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649CF0B0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39BE4CA5" w14:textId="77777777" w:rsidR="00153BDE" w:rsidRDefault="00153BDE" w:rsidP="00153BDE">
      <w:pPr>
        <w:jc w:val="both"/>
        <w:rPr>
          <w:sz w:val="28"/>
        </w:rPr>
      </w:pPr>
    </w:p>
    <w:p w14:paraId="548F1B40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областной бюджет – 152 603,3 тыс. рублей;</w:t>
      </w: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153BDE" w14:paraId="776262DC" w14:textId="77777777" w:rsidTr="00FE2D41">
        <w:trPr>
          <w:trHeight w:hRule="exact" w:val="34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1540C4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 xml:space="preserve">плановый объем </w:t>
            </w:r>
            <w:proofErr w:type="spellStart"/>
            <w:r>
              <w:rPr>
                <w:i/>
                <w:sz w:val="28"/>
                <w:vertAlign w:val="superscript"/>
              </w:rPr>
              <w:t>средст</w:t>
            </w:r>
            <w:proofErr w:type="spellEnd"/>
          </w:p>
        </w:tc>
      </w:tr>
    </w:tbl>
    <w:p w14:paraId="147792F4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4A4D4606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бюджет поселений – 904,0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</w:t>
      </w:r>
    </w:p>
    <w:p w14:paraId="1184348A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Белокалитвинского района от 24.12.2024 №186 «О бюджете Белокалитвинского района на 2025 год и плановый период 2026 и 2027 годов» (в редакции решения Собрания депутатов от 25.12.2025 №259 «О внесении изменений в решение Собрания депутатов Белокалитвинского района от 24.12.2024 №186 «О бюджете Белокалитвинского района на 2025 год и плановый период 2026 и 2027 годов») составил 248 157,1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>.</w:t>
      </w:r>
    </w:p>
    <w:p w14:paraId="17E05C3D" w14:textId="77777777" w:rsidR="00153BDE" w:rsidRDefault="00153BDE" w:rsidP="00153BDE">
      <w:pPr>
        <w:jc w:val="both"/>
        <w:rPr>
          <w:spacing w:val="-4"/>
          <w:sz w:val="28"/>
        </w:rPr>
      </w:pPr>
      <w:r>
        <w:rPr>
          <w:spacing w:val="-4"/>
          <w:sz w:val="28"/>
        </w:rPr>
        <w:t>В соответствии со сводной бюджетной росписью – 248 157,1 тыс. рублей, в том числе по источникам финансирования: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</w:tblGrid>
      <w:tr w:rsidR="00153BDE" w14:paraId="3AC44B57" w14:textId="77777777" w:rsidTr="00FE2D41">
        <w:trPr>
          <w:trHeight w:hRule="exact" w:val="3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3F5C4A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178B14E3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местный бюджет – 95 553,8 тыс. рублей;</w:t>
      </w:r>
    </w:p>
    <w:tbl>
      <w:tblPr>
        <w:tblW w:w="0" w:type="auto"/>
        <w:tblInd w:w="2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153BDE" w14:paraId="7FC5E42B" w14:textId="77777777" w:rsidTr="00FE2D41">
        <w:trPr>
          <w:trHeight w:hRule="exact" w:val="27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DACF87E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65CF4320" w14:textId="77777777" w:rsidR="00153BDE" w:rsidRDefault="00153BDE" w:rsidP="00153BDE">
      <w:pPr>
        <w:rPr>
          <w:sz w:val="28"/>
        </w:rPr>
      </w:pPr>
      <w:r>
        <w:rPr>
          <w:sz w:val="28"/>
        </w:rPr>
        <w:t>федеральный бюджет – 0,0 тыс. рублей;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5"/>
      </w:tblGrid>
      <w:tr w:rsidR="00153BDE" w14:paraId="01A8225A" w14:textId="77777777" w:rsidTr="00FE2D41">
        <w:trPr>
          <w:trHeight w:hRule="exact" w:val="306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5B4F060E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2A3A9350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областной бюджет – 152 603,3 тыс. рублей.</w:t>
      </w:r>
    </w:p>
    <w:p w14:paraId="24323BE2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228 068,7 тыс. рублей, в том числе по источникам финансирования:</w:t>
      </w:r>
    </w:p>
    <w:p w14:paraId="36300796" w14:textId="77777777" w:rsidR="00153BDE" w:rsidRDefault="00153BDE" w:rsidP="00153BDE">
      <w:pPr>
        <w:jc w:val="both"/>
        <w:rPr>
          <w:sz w:val="28"/>
        </w:rPr>
      </w:pPr>
    </w:p>
    <w:p w14:paraId="6B9FC358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местный бюджет – 77 282,6 тыс. рублей;</w:t>
      </w:r>
    </w:p>
    <w:tbl>
      <w:tblPr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153BDE" w14:paraId="43EAB9AA" w14:textId="77777777" w:rsidTr="00FE2D41">
        <w:trPr>
          <w:trHeight w:hRule="exact" w:val="41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B15F1D0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lastRenderedPageBreak/>
              <w:t>фактический объем средств</w:t>
            </w:r>
          </w:p>
        </w:tc>
      </w:tr>
    </w:tbl>
    <w:p w14:paraId="1EE18766" w14:textId="77777777" w:rsidR="00153BDE" w:rsidRDefault="00153BDE" w:rsidP="00153BDE">
      <w:pPr>
        <w:rPr>
          <w:sz w:val="28"/>
        </w:rPr>
      </w:pPr>
      <w:r>
        <w:rPr>
          <w:sz w:val="28"/>
        </w:rPr>
        <w:t>федеральный бюджет – 0,0 тыс. рублей;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1"/>
      </w:tblGrid>
      <w:tr w:rsidR="00153BDE" w14:paraId="198223C1" w14:textId="77777777" w:rsidTr="00FE2D41">
        <w:trPr>
          <w:trHeight w:hRule="exact" w:val="282"/>
        </w:trPr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4D142953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proofErr w:type="spellStart"/>
            <w:r>
              <w:rPr>
                <w:i/>
                <w:sz w:val="28"/>
                <w:vertAlign w:val="superscript"/>
              </w:rPr>
              <w:t>фактическйй</w:t>
            </w:r>
            <w:proofErr w:type="spellEnd"/>
            <w:r>
              <w:rPr>
                <w:i/>
                <w:sz w:val="28"/>
                <w:vertAlign w:val="superscript"/>
              </w:rPr>
              <w:t xml:space="preserve"> объем средств</w:t>
            </w:r>
          </w:p>
        </w:tc>
      </w:tr>
    </w:tbl>
    <w:p w14:paraId="30A26B58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областной бюджет – 149 882,1 тыс. рублей;</w:t>
      </w: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</w:tblGrid>
      <w:tr w:rsidR="00153BDE" w14:paraId="3F119826" w14:textId="77777777" w:rsidTr="00FE2D41">
        <w:trPr>
          <w:trHeight w:hRule="exact" w:val="37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FCECB4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фактический объем средств</w:t>
            </w:r>
          </w:p>
        </w:tc>
      </w:tr>
    </w:tbl>
    <w:p w14:paraId="2106ACB8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181CCA31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средства поселений – 904,0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.</w:t>
      </w: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</w:tblGrid>
      <w:tr w:rsidR="00153BDE" w14:paraId="4FEF17C7" w14:textId="77777777" w:rsidTr="00FE2D41">
        <w:trPr>
          <w:trHeight w:hRule="exact" w:val="3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8567E2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фактический объем средств</w:t>
            </w:r>
          </w:p>
        </w:tc>
      </w:tr>
    </w:tbl>
    <w:p w14:paraId="226FFC7F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местного бюджета </w:t>
      </w:r>
      <w:r>
        <w:rPr>
          <w:sz w:val="28"/>
        </w:rPr>
        <w:br/>
      </w:r>
      <w:r>
        <w:rPr>
          <w:spacing w:val="-4"/>
          <w:sz w:val="28"/>
        </w:rPr>
        <w:t>и безвозмездных поступлений в местный бюджет составил</w:t>
      </w:r>
      <w:r>
        <w:rPr>
          <w:spacing w:val="-4"/>
          <w:sz w:val="28"/>
        </w:rPr>
        <w:br/>
        <w:t>20 992,4 тыс. рублей,</w:t>
      </w:r>
      <w:r>
        <w:rPr>
          <w:sz w:val="28"/>
        </w:rPr>
        <w:t xml:space="preserve"> из них:</w:t>
      </w:r>
    </w:p>
    <w:p w14:paraId="3D364763" w14:textId="77777777" w:rsidR="00153BDE" w:rsidRDefault="00153BDE" w:rsidP="00153BDE">
      <w:pPr>
        <w:jc w:val="both"/>
        <w:rPr>
          <w:sz w:val="2"/>
        </w:rPr>
      </w:pPr>
      <w:r>
        <w:rPr>
          <w:sz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</w:tblGrid>
      <w:tr w:rsidR="00153BDE" w14:paraId="2CA17279" w14:textId="77777777" w:rsidTr="00FE2D41">
        <w:trPr>
          <w:trHeight w:hRule="exact" w:val="30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5D8418" w14:textId="77777777" w:rsidR="00153BDE" w:rsidRDefault="00153BDE" w:rsidP="00FE2D41">
            <w:pPr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объем неосвоенных средств</w:t>
            </w:r>
          </w:p>
        </w:tc>
      </w:tr>
    </w:tbl>
    <w:p w14:paraId="48B1590F" w14:textId="77777777" w:rsidR="00153BDE" w:rsidRDefault="00153BDE" w:rsidP="00153BDE">
      <w:pPr>
        <w:jc w:val="both"/>
        <w:rPr>
          <w:sz w:val="2"/>
        </w:rPr>
      </w:pPr>
      <w:r>
        <w:rPr>
          <w:spacing w:val="-4"/>
          <w:sz w:val="28"/>
        </w:rPr>
        <w:t xml:space="preserve">13 432,9 тыс. рублей </w:t>
      </w:r>
      <w:r>
        <w:rPr>
          <w:sz w:val="28"/>
        </w:rPr>
        <w:t>– неисполнение подрядными организациями условий контрактов</w:t>
      </w:r>
      <w:r>
        <w:rPr>
          <w:i/>
          <w:sz w:val="28"/>
        </w:rPr>
        <w:t>;</w:t>
      </w:r>
    </w:p>
    <w:p w14:paraId="56B26AC4" w14:textId="77777777" w:rsidR="00153BDE" w:rsidRDefault="00153BDE" w:rsidP="00153BDE">
      <w:pPr>
        <w:jc w:val="both"/>
        <w:rPr>
          <w:sz w:val="2"/>
        </w:rPr>
      </w:pPr>
      <w:r>
        <w:rPr>
          <w:spacing w:val="-4"/>
          <w:sz w:val="28"/>
        </w:rPr>
        <w:t xml:space="preserve">2 748,4 тыс. рублей </w:t>
      </w:r>
      <w:r>
        <w:rPr>
          <w:sz w:val="28"/>
        </w:rPr>
        <w:t>– экономия по факту выполненных работ;</w:t>
      </w:r>
    </w:p>
    <w:p w14:paraId="15B6C4A3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1 962,7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– не освоение иных межбюджетных трансфертов поселениями;</w:t>
      </w:r>
    </w:p>
    <w:p w14:paraId="1FA2561E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2 848,4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 xml:space="preserve"> – экономия по результатам проведенных электронных торгов.</w:t>
      </w:r>
    </w:p>
    <w:p w14:paraId="1F101EE9" w14:textId="2C18A27B" w:rsidR="00153BDE" w:rsidRDefault="00153BDE" w:rsidP="00153BDE">
      <w:pPr>
        <w:jc w:val="both"/>
        <w:rPr>
          <w:sz w:val="2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487EA636" w14:textId="77777777" w:rsidR="00153BDE" w:rsidRDefault="00153BDE" w:rsidP="00153BDE">
      <w:pPr>
        <w:contextualSpacing/>
        <w:jc w:val="center"/>
        <w:rPr>
          <w:sz w:val="28"/>
        </w:rPr>
      </w:pPr>
    </w:p>
    <w:p w14:paraId="3DBB5017" w14:textId="77777777" w:rsidR="00153BDE" w:rsidRDefault="00153BDE" w:rsidP="00153BDE">
      <w:pPr>
        <w:contextualSpacing/>
        <w:jc w:val="center"/>
        <w:rPr>
          <w:sz w:val="28"/>
        </w:rPr>
      </w:pPr>
      <w:r>
        <w:rPr>
          <w:sz w:val="28"/>
        </w:rPr>
        <w:t xml:space="preserve">Раздел 5. Сведения о достижении плановых и фактических значений показателей муниципальной программы Белокалитвинского района «Развитие транспортной системы» и ее структурных элементов за отчетный год </w:t>
      </w:r>
    </w:p>
    <w:p w14:paraId="55FC6077" w14:textId="77777777" w:rsidR="00153BDE" w:rsidRDefault="00153BDE" w:rsidP="00153BDE">
      <w:pPr>
        <w:contextualSpacing/>
        <w:jc w:val="center"/>
        <w:rPr>
          <w:sz w:val="28"/>
        </w:rPr>
      </w:pPr>
    </w:p>
    <w:p w14:paraId="4E0D9477" w14:textId="77777777" w:rsidR="00153BDE" w:rsidRDefault="00153BDE" w:rsidP="00153BD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 программой</w:t>
      </w:r>
      <w:proofErr w:type="gramEnd"/>
      <w:r>
        <w:rPr>
          <w:sz w:val="28"/>
        </w:rPr>
        <w:t xml:space="preserve"> и структурными элементами муниципальной программы предусмотрено: 5 показателей, по 5 из которых </w:t>
      </w:r>
      <w:r>
        <w:rPr>
          <w:sz w:val="28"/>
        </w:rPr>
        <w:br/>
        <w:t>фактически значения соответствуют плановым.</w:t>
      </w:r>
    </w:p>
    <w:p w14:paraId="7A056DE5" w14:textId="77777777" w:rsidR="00153BDE" w:rsidRDefault="00153BDE" w:rsidP="00153BDE">
      <w:pPr>
        <w:jc w:val="both"/>
        <w:rPr>
          <w:sz w:val="2"/>
        </w:rPr>
      </w:pPr>
      <w:r>
        <w:rPr>
          <w:sz w:val="28"/>
        </w:rPr>
        <w:tab/>
        <w:t xml:space="preserve">Показатель муниципальной программы 1.1 «Снижение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 – </w:t>
      </w:r>
      <w:r>
        <w:rPr>
          <w:i/>
          <w:sz w:val="28"/>
        </w:rPr>
        <w:t>плановое значение 48,7%, фактическое 48,7%.</w:t>
      </w:r>
    </w:p>
    <w:p w14:paraId="3D55F423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Показатели комплекса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них»:</w:t>
      </w:r>
    </w:p>
    <w:p w14:paraId="2583A5A1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Показатель 1.1.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 – плановое значение 5,86 км, фактическое 5,86км.</w:t>
      </w:r>
    </w:p>
    <w:p w14:paraId="4675CCD5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lastRenderedPageBreak/>
        <w:t>Показатель 1.2. «Протяженность сети автомобильных дорог общего пользования местного значения на территории Белокалитвинского района» – плановое значение 770,1 км, фактическое 770,1км.</w:t>
      </w:r>
    </w:p>
    <w:p w14:paraId="303FDBD3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Показатель 1.3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 – плановое значение 394,96 км, фактическое 394,96 км.</w:t>
      </w:r>
    </w:p>
    <w:p w14:paraId="1CE0FC54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Показатели комплекса процессных мероприятий «Иные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бюджета»:</w:t>
      </w:r>
    </w:p>
    <w:p w14:paraId="7E3CF1B6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>Показатель 1.1. «Обеспечено восстановление и повышение транспортно-эксплуатационных характеристик, содержание сети внутрипоселковых и внутригородских автомобильных дорог местного значения в полном объеме» – плановое значение 1 условная единица, фактическое значение – 1 условная единица.</w:t>
      </w:r>
    </w:p>
    <w:p w14:paraId="0311D319" w14:textId="77777777" w:rsidR="00153BDE" w:rsidRDefault="00153BDE" w:rsidP="00153BDE">
      <w:pPr>
        <w:jc w:val="both"/>
        <w:rPr>
          <w:sz w:val="28"/>
        </w:rPr>
      </w:pPr>
    </w:p>
    <w:p w14:paraId="5DDC22D9" w14:textId="77777777" w:rsidR="00153BDE" w:rsidRDefault="00153BDE" w:rsidP="00153BDE">
      <w:pPr>
        <w:jc w:val="both"/>
      </w:pPr>
      <w:r>
        <w:rPr>
          <w:sz w:val="28"/>
        </w:rPr>
        <w:tab/>
        <w:t>Сведения о достижении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программы,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с обоснованием отклонений по показателям приведены в таблице № 3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программы. </w:t>
      </w:r>
    </w:p>
    <w:p w14:paraId="6131C496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</w:p>
    <w:p w14:paraId="4D4F9299" w14:textId="77777777" w:rsidR="00153BDE" w:rsidRDefault="00153BDE" w:rsidP="00153BDE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br/>
        <w:t>эффективности реализации муниципальной программы Белокалитвинского района «Развитие транспортной системы»</w:t>
      </w:r>
    </w:p>
    <w:p w14:paraId="00B7C4D6" w14:textId="77777777" w:rsidR="00153BDE" w:rsidRDefault="00153BDE" w:rsidP="00153BDE">
      <w:pPr>
        <w:tabs>
          <w:tab w:val="left" w:pos="1276"/>
        </w:tabs>
        <w:jc w:val="both"/>
        <w:rPr>
          <w:sz w:val="28"/>
        </w:rPr>
      </w:pPr>
    </w:p>
    <w:p w14:paraId="250703A3" w14:textId="77777777" w:rsidR="00153BDE" w:rsidRDefault="00153BDE" w:rsidP="00153BDE">
      <w:pPr>
        <w:tabs>
          <w:tab w:val="left" w:pos="1276"/>
        </w:tabs>
        <w:jc w:val="both"/>
        <w:rPr>
          <w:sz w:val="28"/>
        </w:rPr>
      </w:pPr>
      <w:r>
        <w:rPr>
          <w:sz w:val="28"/>
        </w:rPr>
        <w:tab/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14:paraId="1923390B" w14:textId="77777777" w:rsidR="00153BDE" w:rsidRDefault="00153BDE" w:rsidP="00153BDE">
      <w:pPr>
        <w:tabs>
          <w:tab w:val="left" w:pos="1276"/>
        </w:tabs>
        <w:jc w:val="both"/>
        <w:rPr>
          <w:sz w:val="28"/>
        </w:rPr>
      </w:pPr>
    </w:p>
    <w:p w14:paraId="77501C25" w14:textId="77777777" w:rsidR="00153BDE" w:rsidRDefault="00153BDE" w:rsidP="00153BDE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 Уровень достижения муниципальной программы за отчетный </w:t>
      </w:r>
      <w:proofErr w:type="gramStart"/>
      <w:r>
        <w:rPr>
          <w:sz w:val="28"/>
        </w:rPr>
        <w:t>период  рассчитывается</w:t>
      </w:r>
      <w:proofErr w:type="gramEnd"/>
      <w:r>
        <w:rPr>
          <w:sz w:val="28"/>
        </w:rPr>
        <w:t xml:space="preserve"> по формуле: </w:t>
      </w:r>
    </w:p>
    <w:p w14:paraId="5754A207" w14:textId="77777777" w:rsidR="00153BDE" w:rsidRDefault="00153BDE" w:rsidP="00153BDE">
      <w:pPr>
        <w:jc w:val="both"/>
        <w:rPr>
          <w:sz w:val="28"/>
        </w:rPr>
      </w:pPr>
    </w:p>
    <w:p w14:paraId="64D8BC09" w14:textId="77777777" w:rsidR="00153BDE" w:rsidRDefault="00153BDE" w:rsidP="00153BDE">
      <w:pPr>
        <w:jc w:val="both"/>
        <w:rPr>
          <w:sz w:val="28"/>
        </w:rPr>
      </w:pPr>
    </w:p>
    <w:p w14:paraId="69B288C6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 xml:space="preserve">где:  </w:t>
      </w:r>
    </w:p>
    <w:p w14:paraId="0135F62A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ab/>
        <w:t xml:space="preserve"> – уровень достижения показателей муниципальной программы в отчетном периоде; </w:t>
      </w:r>
    </w:p>
    <w:p w14:paraId="0E3161C2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ab/>
        <w:t xml:space="preserve"> – уровень достижения структурных элементов муниципальной программы в отчетном периоде. </w:t>
      </w:r>
    </w:p>
    <w:p w14:paraId="1780014F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показателей муниципальной программы (</w:t>
      </w: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>) за 2025 год составляет 100 (100/1).</w:t>
      </w:r>
    </w:p>
    <w:p w14:paraId="24BEEAA9" w14:textId="77777777" w:rsidR="00153BDE" w:rsidRDefault="00153BDE" w:rsidP="00153BDE">
      <w:pPr>
        <w:ind w:firstLine="709"/>
        <w:jc w:val="both"/>
        <w:rPr>
          <w:sz w:val="28"/>
          <w:vertAlign w:val="subscript"/>
        </w:rPr>
      </w:pPr>
      <w:r>
        <w:rPr>
          <w:sz w:val="28"/>
        </w:rPr>
        <w:lastRenderedPageBreak/>
        <w:t>Уровень достижения структурных элементов муниципальной программы (</w:t>
      </w: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стр.эл</w:t>
      </w:r>
      <w:proofErr w:type="spellEnd"/>
      <w:r>
        <w:rPr>
          <w:sz w:val="28"/>
          <w:vertAlign w:val="subscript"/>
        </w:rPr>
        <w:t>.</w:t>
      </w:r>
      <w:r>
        <w:rPr>
          <w:sz w:val="28"/>
        </w:rPr>
        <w:t>) за 2025 год составляет 100 (средневзвешенное значение уровней достижения всех 2 структурных элементов).</w:t>
      </w:r>
    </w:p>
    <w:p w14:paraId="4B3D2501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муниципальной программы (</w:t>
      </w: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гпi</w:t>
      </w:r>
      <w:proofErr w:type="spellEnd"/>
      <w:r>
        <w:rPr>
          <w:sz w:val="28"/>
        </w:rPr>
        <w:t>) за 2025 год составляет 100 (0,5х100+0,5х100).</w:t>
      </w:r>
    </w:p>
    <w:p w14:paraId="03C18420" w14:textId="77777777" w:rsidR="00153BDE" w:rsidRDefault="00153BDE" w:rsidP="00153BDE">
      <w:pPr>
        <w:jc w:val="both"/>
        <w:rPr>
          <w:sz w:val="16"/>
        </w:rPr>
      </w:pPr>
    </w:p>
    <w:p w14:paraId="31F678DF" w14:textId="77777777" w:rsidR="00153BDE" w:rsidRDefault="00153BDE" w:rsidP="00153BDE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2. Оценка динамики прироста значений показателей в отчетном </w:t>
      </w:r>
      <w:proofErr w:type="gramStart"/>
      <w:r>
        <w:rPr>
          <w:sz w:val="28"/>
        </w:rPr>
        <w:t>периоде  рассчитывается</w:t>
      </w:r>
      <w:proofErr w:type="gramEnd"/>
      <w:r>
        <w:rPr>
          <w:sz w:val="28"/>
        </w:rPr>
        <w:t xml:space="preserve"> по формуле:</w:t>
      </w:r>
    </w:p>
    <w:p w14:paraId="5787D428" w14:textId="77777777" w:rsidR="00153BDE" w:rsidRDefault="00153BDE" w:rsidP="00153BDE">
      <w:pPr>
        <w:rPr>
          <w:sz w:val="28"/>
        </w:rPr>
      </w:pPr>
    </w:p>
    <w:p w14:paraId="10E2F7DF" w14:textId="77777777" w:rsidR="00153BDE" w:rsidRDefault="00153BDE" w:rsidP="00153BDE">
      <w:pPr>
        <w:rPr>
          <w:sz w:val="28"/>
        </w:rPr>
      </w:pPr>
    </w:p>
    <w:p w14:paraId="6E4BEAB8" w14:textId="77777777" w:rsidR="00153BDE" w:rsidRDefault="00153BDE" w:rsidP="00153BDE">
      <w:pPr>
        <w:rPr>
          <w:sz w:val="28"/>
        </w:rPr>
      </w:pPr>
      <w:r>
        <w:rPr>
          <w:sz w:val="28"/>
        </w:rPr>
        <w:t>где:</w:t>
      </w:r>
    </w:p>
    <w:p w14:paraId="71788456" w14:textId="77777777" w:rsidR="00153BDE" w:rsidRDefault="00153BDE" w:rsidP="00153BDE">
      <w:pPr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  <w:vertAlign w:val="subscript"/>
        </w:rPr>
        <w:t xml:space="preserve">- </w:t>
      </w:r>
      <w:r>
        <w:rPr>
          <w:sz w:val="28"/>
        </w:rPr>
        <w:t>оценка динамики прироста значений показателей уровня муниципальной программы;</w:t>
      </w:r>
    </w:p>
    <w:p w14:paraId="3779BBDF" w14:textId="77777777" w:rsidR="00153BDE" w:rsidRDefault="00153BDE" w:rsidP="00153BDE">
      <w:pPr>
        <w:jc w:val="both"/>
        <w:rPr>
          <w:sz w:val="28"/>
        </w:rPr>
      </w:pPr>
      <w:r>
        <w:rPr>
          <w:rFonts w:ascii="Calibri" w:hAnsi="Calibri"/>
          <w:sz w:val="22"/>
        </w:rPr>
        <w:tab/>
      </w:r>
      <w:r>
        <w:rPr>
          <w:sz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14:paraId="542931C0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уровня муниципальной программы (</w:t>
      </w: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пГП</w:t>
      </w:r>
      <w:proofErr w:type="spellEnd"/>
      <w:r>
        <w:rPr>
          <w:sz w:val="28"/>
        </w:rPr>
        <w:t xml:space="preserve">) за 2025 год </w:t>
      </w:r>
      <w:proofErr w:type="gramStart"/>
      <w:r>
        <w:rPr>
          <w:sz w:val="28"/>
        </w:rPr>
        <w:t>составляет  100</w:t>
      </w:r>
      <w:proofErr w:type="gramEnd"/>
      <w:r>
        <w:rPr>
          <w:sz w:val="28"/>
        </w:rPr>
        <w:t xml:space="preserve"> (100/1).</w:t>
      </w:r>
    </w:p>
    <w:p w14:paraId="4B66877D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уровня структурных элементов муниципальной программы (</w:t>
      </w: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пСЭ</w:t>
      </w:r>
      <w:proofErr w:type="spellEnd"/>
      <w:r>
        <w:rPr>
          <w:sz w:val="28"/>
        </w:rPr>
        <w:t>) за 2025 год составляет 44,5</w:t>
      </w:r>
      <w:proofErr w:type="gramStart"/>
      <w:r>
        <w:rPr>
          <w:sz w:val="28"/>
        </w:rPr>
        <w:t xml:space="preserve">((  </w:t>
      </w:r>
      <w:proofErr w:type="gramEnd"/>
      <w:r>
        <w:rPr>
          <w:sz w:val="28"/>
        </w:rPr>
        <w:t xml:space="preserve">      -21,9+0+100+100)/4).</w:t>
      </w:r>
    </w:p>
    <w:p w14:paraId="3768A01A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(</w:t>
      </w: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гп</w:t>
      </w:r>
      <w:proofErr w:type="spellEnd"/>
      <w:r>
        <w:rPr>
          <w:sz w:val="28"/>
        </w:rPr>
        <w:t>) за 2025 год составляет 83,4 (0,7х100+0,3х44,5).</w:t>
      </w:r>
    </w:p>
    <w:p w14:paraId="43D2C92E" w14:textId="77777777" w:rsidR="00153BDE" w:rsidRDefault="00153BDE" w:rsidP="00153BDE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3. Оценка качества финансового управления</w:t>
      </w:r>
      <w:r>
        <w:rPr>
          <w:b/>
          <w:sz w:val="28"/>
        </w:rPr>
        <w:t xml:space="preserve"> </w:t>
      </w:r>
      <w:r>
        <w:rPr>
          <w:sz w:val="28"/>
        </w:rPr>
        <w:t>в отчетном периоде</w:t>
      </w:r>
      <w:r>
        <w:rPr>
          <w:b/>
          <w:sz w:val="28"/>
        </w:rPr>
        <w:t xml:space="preserve"> </w:t>
      </w:r>
      <w:r>
        <w:rPr>
          <w:sz w:val="28"/>
        </w:rPr>
        <w:t>рассчитывается по формуле:</w:t>
      </w:r>
    </w:p>
    <w:p w14:paraId="087CCB59" w14:textId="77777777" w:rsidR="00153BDE" w:rsidRDefault="00153BDE" w:rsidP="00153BDE">
      <w:pPr>
        <w:jc w:val="both"/>
        <w:rPr>
          <w:sz w:val="28"/>
        </w:rPr>
      </w:pPr>
    </w:p>
    <w:p w14:paraId="3691BC72" w14:textId="77777777" w:rsidR="00153BDE" w:rsidRDefault="00153BDE" w:rsidP="00153BDE">
      <w:pPr>
        <w:jc w:val="both"/>
        <w:rPr>
          <w:sz w:val="28"/>
        </w:rPr>
      </w:pPr>
    </w:p>
    <w:p w14:paraId="0FF73437" w14:textId="77777777" w:rsidR="00153BDE" w:rsidRDefault="00153BDE" w:rsidP="00153BDE">
      <w:pPr>
        <w:widowControl w:val="0"/>
        <w:rPr>
          <w:sz w:val="28"/>
        </w:rPr>
      </w:pPr>
      <w:r>
        <w:rPr>
          <w:spacing w:val="-4"/>
          <w:sz w:val="28"/>
        </w:rPr>
        <w:t>где:</w:t>
      </w:r>
    </w:p>
    <w:p w14:paraId="199ACA72" w14:textId="77777777" w:rsidR="00153BDE" w:rsidRDefault="00153BDE" w:rsidP="00153BDE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</w:rPr>
      </w:pPr>
      <w:r>
        <w:rPr>
          <w:sz w:val="28"/>
        </w:rPr>
        <w:t xml:space="preserve"> – оценка </w:t>
      </w:r>
      <w:r>
        <w:rPr>
          <w:spacing w:val="-2"/>
          <w:sz w:val="28"/>
        </w:rPr>
        <w:t>качества</w:t>
      </w:r>
      <w:r>
        <w:rPr>
          <w:sz w:val="28"/>
        </w:rPr>
        <w:t xml:space="preserve"> </w:t>
      </w:r>
      <w:r>
        <w:rPr>
          <w:spacing w:val="-2"/>
          <w:sz w:val="28"/>
        </w:rPr>
        <w:t>финансового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муниципальной программы в отчетном году;</w:t>
      </w:r>
    </w:p>
    <w:p w14:paraId="62552E2F" w14:textId="77777777" w:rsidR="00153BDE" w:rsidRDefault="00153BDE" w:rsidP="00153BDE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</w:rPr>
      </w:pPr>
      <w:r>
        <w:rPr>
          <w:sz w:val="28"/>
        </w:rPr>
        <w:t xml:space="preserve"> – номер</w:t>
      </w:r>
      <w:r>
        <w:rPr>
          <w:sz w:val="28"/>
        </w:rPr>
        <w:tab/>
      </w:r>
      <w:r>
        <w:rPr>
          <w:spacing w:val="-2"/>
          <w:sz w:val="28"/>
        </w:rPr>
        <w:t>критерия</w:t>
      </w:r>
      <w:r>
        <w:rPr>
          <w:sz w:val="28"/>
        </w:rPr>
        <w:t>;</w:t>
      </w:r>
    </w:p>
    <w:p w14:paraId="78D9B8CE" w14:textId="77777777" w:rsidR="00153BDE" w:rsidRDefault="00153BDE" w:rsidP="00153BDE">
      <w:pPr>
        <w:widowControl w:val="0"/>
        <w:spacing w:line="321" w:lineRule="exact"/>
        <w:ind w:left="861"/>
        <w:jc w:val="both"/>
        <w:rPr>
          <w:sz w:val="28"/>
        </w:rPr>
      </w:pP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критериев;</w:t>
      </w:r>
    </w:p>
    <w:p w14:paraId="5393C114" w14:textId="77777777" w:rsidR="00153BDE" w:rsidRDefault="00153BDE" w:rsidP="00153BDE">
      <w:pPr>
        <w:widowControl w:val="0"/>
        <w:spacing w:before="48" w:line="276" w:lineRule="auto"/>
        <w:ind w:left="152" w:right="150" w:firstLine="708"/>
        <w:jc w:val="both"/>
        <w:rPr>
          <w:sz w:val="28"/>
        </w:rPr>
      </w:pP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удельный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вес</w:t>
      </w:r>
      <w:r>
        <w:rPr>
          <w:spacing w:val="-17"/>
          <w:sz w:val="28"/>
        </w:rPr>
        <w:t xml:space="preserve"> </w:t>
      </w:r>
      <w:r>
        <w:rPr>
          <w:sz w:val="28"/>
        </w:rPr>
        <w:t>-го</w:t>
      </w:r>
      <w:r>
        <w:rPr>
          <w:spacing w:val="-16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управления при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40"/>
          <w:sz w:val="28"/>
        </w:rPr>
        <w:t xml:space="preserve"> </w:t>
      </w:r>
      <w:r>
        <w:rPr>
          <w:sz w:val="28"/>
        </w:rPr>
        <w:t>году;</w:t>
      </w:r>
    </w:p>
    <w:p w14:paraId="6662FB0C" w14:textId="77777777" w:rsidR="00153BDE" w:rsidRDefault="00153BDE" w:rsidP="00153BDE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значение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 -</w:t>
      </w:r>
      <w:proofErr w:type="gramEnd"/>
      <w:r>
        <w:rPr>
          <w:sz w:val="28"/>
        </w:rPr>
        <w:t>го</w:t>
      </w:r>
      <w:r>
        <w:rPr>
          <w:spacing w:val="65"/>
          <w:sz w:val="28"/>
        </w:rPr>
        <w:t xml:space="preserve"> </w:t>
      </w:r>
      <w:r>
        <w:rPr>
          <w:sz w:val="28"/>
        </w:rPr>
        <w:t>критерия.</w:t>
      </w:r>
    </w:p>
    <w:p w14:paraId="7E45F2F1" w14:textId="77777777" w:rsidR="00153BDE" w:rsidRDefault="00153BDE" w:rsidP="00153BDE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w:r>
        <w:rPr>
          <w:sz w:val="28"/>
        </w:rPr>
        <w:t>Оценка качества финансового управления за 2025 год рассчитана с учетом 8 критериев.</w:t>
      </w:r>
    </w:p>
    <w:p w14:paraId="5C8603DB" w14:textId="77777777" w:rsidR="00153BDE" w:rsidRDefault="00153BDE" w:rsidP="00153BDE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w:r>
        <w:rPr>
          <w:sz w:val="28"/>
        </w:rPr>
        <w:t>Оценка качества финансового управления (</w:t>
      </w: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>) за 2025 год составляет (0,5х0,167+1х0,167+0,92х0,167++х0,167+0,92х0,167+1,09х</w:t>
      </w:r>
      <w:proofErr w:type="gramStart"/>
      <w:r>
        <w:rPr>
          <w:sz w:val="28"/>
        </w:rPr>
        <w:t>0,167)х</w:t>
      </w:r>
      <w:proofErr w:type="gramEnd"/>
      <w:r>
        <w:rPr>
          <w:sz w:val="28"/>
        </w:rPr>
        <w:t>100=72,4</w:t>
      </w:r>
    </w:p>
    <w:p w14:paraId="1C4ECF96" w14:textId="77777777" w:rsidR="00153BDE" w:rsidRDefault="00153BDE" w:rsidP="00153BDE">
      <w:pPr>
        <w:jc w:val="both"/>
        <w:rPr>
          <w:b/>
          <w:sz w:val="28"/>
        </w:rPr>
      </w:pPr>
    </w:p>
    <w:p w14:paraId="167E7DF8" w14:textId="77777777" w:rsidR="00153BDE" w:rsidRDefault="00153BDE" w:rsidP="00153BDE">
      <w:pPr>
        <w:spacing w:line="216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4. Интегральная оценка хода реализации и эффективности муниципальной (комплексной) программы рассчитывается:</w:t>
      </w:r>
    </w:p>
    <w:p w14:paraId="0DB349B8" w14:textId="77777777" w:rsidR="00153BDE" w:rsidRDefault="00153BDE" w:rsidP="00153BDE">
      <w:pPr>
        <w:jc w:val="center"/>
        <w:rPr>
          <w:sz w:val="28"/>
        </w:rPr>
      </w:pPr>
    </w:p>
    <w:p w14:paraId="321FDB48" w14:textId="77777777" w:rsidR="00153BDE" w:rsidRDefault="00153BDE" w:rsidP="00153BDE">
      <w:pPr>
        <w:jc w:val="center"/>
        <w:rPr>
          <w:sz w:val="28"/>
        </w:rPr>
      </w:pPr>
    </w:p>
    <w:p w14:paraId="0B2C1EEB" w14:textId="77777777" w:rsidR="00153BDE" w:rsidRDefault="00153BDE" w:rsidP="00153BDE">
      <w:pPr>
        <w:jc w:val="center"/>
      </w:pPr>
    </w:p>
    <w:p w14:paraId="36AAD4F8" w14:textId="77777777" w:rsidR="00153BDE" w:rsidRDefault="00153BDE" w:rsidP="00153BDE">
      <w:pPr>
        <w:ind w:firstLine="709"/>
        <w:jc w:val="both"/>
        <w:rPr>
          <w:sz w:val="28"/>
        </w:rPr>
      </w:pPr>
      <w:r>
        <w:rPr>
          <w:sz w:val="28"/>
        </w:rPr>
        <w:t>Интегральная оценка хода реализации и эффективности муниципальной программы за 2025 год составляет (0,8х100+0,1х83,4+0,1х72,</w:t>
      </w:r>
      <w:proofErr w:type="gramStart"/>
      <w:r>
        <w:rPr>
          <w:sz w:val="28"/>
        </w:rPr>
        <w:t>7)=</w:t>
      </w:r>
      <w:proofErr w:type="gramEnd"/>
      <w:r>
        <w:rPr>
          <w:sz w:val="28"/>
        </w:rPr>
        <w:t>95,61,</w:t>
      </w:r>
    </w:p>
    <w:p w14:paraId="52B8FF64" w14:textId="77777777" w:rsidR="00153BDE" w:rsidRDefault="00153BDE" w:rsidP="00153BDE">
      <w:pPr>
        <w:spacing w:line="216" w:lineRule="auto"/>
        <w:jc w:val="center"/>
        <w:rPr>
          <w:sz w:val="28"/>
        </w:rPr>
      </w:pPr>
    </w:p>
    <w:p w14:paraId="1E2A7C3E" w14:textId="77777777" w:rsidR="00153BDE" w:rsidRDefault="00153BDE" w:rsidP="00153BDE">
      <w:pPr>
        <w:spacing w:line="216" w:lineRule="auto"/>
        <w:jc w:val="both"/>
        <w:rPr>
          <w:sz w:val="28"/>
        </w:rPr>
      </w:pPr>
      <w:r>
        <w:rPr>
          <w:sz w:val="28"/>
        </w:rPr>
        <w:tab/>
        <w:t>в связи с чем реализация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признается эффективной с категорией «высокая степень эффективности реализации».</w:t>
      </w:r>
    </w:p>
    <w:p w14:paraId="5EED12FD" w14:textId="77777777" w:rsidR="00153BDE" w:rsidRDefault="00153BDE" w:rsidP="00153BDE">
      <w:pPr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  <w:r>
        <w:rPr>
          <w:sz w:val="28"/>
        </w:rPr>
        <w:br/>
        <w:t xml:space="preserve">реализации муниципальной программы Ростовской области «Развитие транспортной системы» </w:t>
      </w:r>
    </w:p>
    <w:p w14:paraId="47FE6427" w14:textId="77777777" w:rsidR="00153BDE" w:rsidRDefault="00153BDE" w:rsidP="00153BDE">
      <w:pPr>
        <w:tabs>
          <w:tab w:val="left" w:pos="1276"/>
        </w:tabs>
        <w:spacing w:line="216" w:lineRule="auto"/>
        <w:jc w:val="center"/>
        <w:rPr>
          <w:sz w:val="28"/>
        </w:rPr>
      </w:pPr>
    </w:p>
    <w:p w14:paraId="055509C2" w14:textId="77777777" w:rsidR="00153BDE" w:rsidRDefault="00153BDE" w:rsidP="00153BDE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муниципальной программы </w:t>
      </w:r>
      <w:r>
        <w:rPr>
          <w:color w:val="000000"/>
          <w:sz w:val="28"/>
        </w:rPr>
        <w:t>отсутствуют.</w:t>
      </w:r>
    </w:p>
    <w:p w14:paraId="2A6405EF" w14:textId="77777777" w:rsidR="00153BDE" w:rsidRDefault="00153BDE" w:rsidP="00153BDE">
      <w:pPr>
        <w:widowControl w:val="0"/>
        <w:tabs>
          <w:tab w:val="left" w:pos="851"/>
        </w:tabs>
        <w:ind w:firstLine="567"/>
        <w:jc w:val="both"/>
        <w:rPr>
          <w:sz w:val="28"/>
        </w:rPr>
      </w:pPr>
    </w:p>
    <w:p w14:paraId="18FA2A4A" w14:textId="77777777" w:rsidR="00166698" w:rsidRDefault="00166698" w:rsidP="00153BDE">
      <w:pPr>
        <w:widowControl w:val="0"/>
        <w:tabs>
          <w:tab w:val="left" w:pos="851"/>
        </w:tabs>
        <w:ind w:firstLine="567"/>
        <w:jc w:val="both"/>
        <w:rPr>
          <w:sz w:val="28"/>
        </w:rPr>
      </w:pPr>
    </w:p>
    <w:p w14:paraId="5A446CFA" w14:textId="77777777" w:rsidR="00153BDE" w:rsidRDefault="00153BDE" w:rsidP="00153BDE">
      <w:pPr>
        <w:widowControl w:val="0"/>
        <w:ind w:firstLine="540"/>
        <w:jc w:val="both"/>
        <w:rPr>
          <w:sz w:val="22"/>
        </w:rPr>
      </w:pPr>
    </w:p>
    <w:p w14:paraId="0E1593C8" w14:textId="77777777" w:rsidR="00153BDE" w:rsidRDefault="00153BDE" w:rsidP="00153BDE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>Заместитель главы Администрации</w:t>
      </w:r>
    </w:p>
    <w:p w14:paraId="6CD314C7" w14:textId="77777777" w:rsidR="00153BDE" w:rsidRDefault="00153BDE" w:rsidP="00153BDE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 xml:space="preserve">Белокалитвинского района по </w:t>
      </w:r>
    </w:p>
    <w:p w14:paraId="78D10E2D" w14:textId="3EB80008" w:rsidR="00153BDE" w:rsidRDefault="00153BDE" w:rsidP="00153BDE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>организационной и кадровой работе                                                Л.Г. Василенко</w:t>
      </w:r>
    </w:p>
    <w:p w14:paraId="5AD9B638" w14:textId="77777777" w:rsidR="005A2D86" w:rsidRDefault="005A2D86" w:rsidP="005A2D86">
      <w:pPr>
        <w:jc w:val="both"/>
        <w:rPr>
          <w:sz w:val="28"/>
        </w:rPr>
      </w:pPr>
    </w:p>
    <w:p w14:paraId="4A710355" w14:textId="77777777" w:rsidR="00153BDE" w:rsidRDefault="00153BDE" w:rsidP="005A2D86">
      <w:pPr>
        <w:jc w:val="both"/>
        <w:rPr>
          <w:sz w:val="28"/>
        </w:rPr>
      </w:pPr>
    </w:p>
    <w:p w14:paraId="50B5CC1E" w14:textId="77777777" w:rsidR="00153BDE" w:rsidRDefault="00153BDE" w:rsidP="005A2D86">
      <w:pPr>
        <w:jc w:val="both"/>
        <w:rPr>
          <w:sz w:val="28"/>
        </w:rPr>
        <w:sectPr w:rsidR="00153BD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F2419B8" w14:textId="77777777" w:rsidR="00153BDE" w:rsidRDefault="00153BDE" w:rsidP="00153BDE">
      <w:pPr>
        <w:widowControl w:val="0"/>
        <w:jc w:val="right"/>
      </w:pPr>
      <w:r>
        <w:lastRenderedPageBreak/>
        <w:t>Таблица № 1</w:t>
      </w:r>
    </w:p>
    <w:p w14:paraId="36FB7BEA" w14:textId="77777777" w:rsidR="00153BDE" w:rsidRDefault="00153BDE" w:rsidP="00153BDE">
      <w:pPr>
        <w:widowControl w:val="0"/>
        <w:jc w:val="center"/>
      </w:pPr>
      <w:r>
        <w:t>СВЕДЕНИЯ</w:t>
      </w:r>
    </w:p>
    <w:p w14:paraId="68CD9234" w14:textId="77777777" w:rsidR="00153BDE" w:rsidRDefault="00153BDE" w:rsidP="00153BDE">
      <w:pPr>
        <w:widowControl w:val="0"/>
        <w:jc w:val="center"/>
      </w:pPr>
      <w:r>
        <w:t xml:space="preserve">о выполнении мероприятий (результатов) </w:t>
      </w:r>
    </w:p>
    <w:p w14:paraId="316EB8B2" w14:textId="77777777" w:rsidR="00153BDE" w:rsidRDefault="00153BDE" w:rsidP="00153BDE">
      <w:pPr>
        <w:widowControl w:val="0"/>
        <w:jc w:val="center"/>
      </w:pPr>
      <w:r>
        <w:t>а также контрольных точек муниципальной</w:t>
      </w:r>
      <w:r>
        <w:rPr>
          <w:sz w:val="28"/>
        </w:rPr>
        <w:t xml:space="preserve"> </w:t>
      </w:r>
      <w:r>
        <w:t>программы Белокалитвинского района «Развитие транспортной системы» за 2025 г.</w:t>
      </w:r>
    </w:p>
    <w:p w14:paraId="7FB05C67" w14:textId="77777777" w:rsidR="00153BDE" w:rsidRDefault="00153BDE" w:rsidP="00153BDE">
      <w:pPr>
        <w:widowControl w:val="0"/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153BDE" w14:paraId="3CEF63F4" w14:textId="77777777" w:rsidTr="00FE2D41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D02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685F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мероприятия (результата) / контрольной точки </w:t>
            </w:r>
            <w:r>
              <w:rPr>
                <w:color w:val="000000"/>
                <w:sz w:val="22"/>
              </w:rPr>
              <w:br/>
            </w:r>
            <w:hyperlink r:id="rId13" w:anchor="Par1127" w:history="1">
              <w:r>
                <w:rPr>
                  <w:color w:val="000000"/>
                  <w:sz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D62F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Плановый срок реализации мероприятия (результата) /</w:t>
            </w:r>
          </w:p>
          <w:p w14:paraId="20ECA277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7D75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Фактический срок</w:t>
            </w:r>
          </w:p>
          <w:p w14:paraId="6CD6BD41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8F5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69AC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Ответственный </w:t>
            </w:r>
            <w:r>
              <w:rPr>
                <w:color w:val="000000"/>
                <w:sz w:val="22"/>
              </w:rPr>
              <w:br/>
              <w:t xml:space="preserve"> исполнитель, соисполнитель, участник  </w:t>
            </w:r>
            <w:r>
              <w:rPr>
                <w:color w:val="000000"/>
                <w:sz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DF1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Причины не реализации/ реализации не в полном объеме</w:t>
            </w:r>
          </w:p>
        </w:tc>
      </w:tr>
      <w:tr w:rsidR="00153BDE" w14:paraId="602E52ED" w14:textId="77777777" w:rsidTr="00FE2D41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5378" w14:textId="77777777" w:rsidR="00153BDE" w:rsidRDefault="00153BDE" w:rsidP="00FE2D41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58A" w14:textId="77777777" w:rsidR="00153BDE" w:rsidRDefault="00153BDE" w:rsidP="00FE2D41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BE5" w14:textId="77777777" w:rsidR="00153BDE" w:rsidRDefault="00153BDE" w:rsidP="00FE2D41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517" w14:textId="77777777" w:rsidR="00153BDE" w:rsidRDefault="00153BDE" w:rsidP="00FE2D41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F1C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A85E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2073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фактическое значение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0D3" w14:textId="77777777" w:rsidR="00153BDE" w:rsidRDefault="00153BDE" w:rsidP="00FE2D41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4859" w14:textId="77777777" w:rsidR="00153BDE" w:rsidRDefault="00153BDE" w:rsidP="00FE2D41"/>
        </w:tc>
      </w:tr>
      <w:tr w:rsidR="00153BDE" w14:paraId="1CC2F945" w14:textId="77777777" w:rsidTr="00FE2D4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AB5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4F14" w14:textId="77777777" w:rsidR="00153BDE" w:rsidRDefault="00153BDE" w:rsidP="00FE2D4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6657" w14:textId="77777777" w:rsidR="00153BDE" w:rsidRDefault="00153BDE" w:rsidP="00FE2D4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AA9" w14:textId="77777777" w:rsidR="00153BDE" w:rsidRDefault="00153BDE" w:rsidP="00FE2D4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42E" w14:textId="77777777" w:rsidR="00153BDE" w:rsidRDefault="00153BDE" w:rsidP="00FE2D4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9EE" w14:textId="77777777" w:rsidR="00153BDE" w:rsidRDefault="00153BDE" w:rsidP="00FE2D4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8BC5" w14:textId="77777777" w:rsidR="00153BDE" w:rsidRDefault="00153BDE" w:rsidP="00FE2D41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C53B" w14:textId="77777777" w:rsidR="00153BDE" w:rsidRDefault="00153BDE" w:rsidP="00FE2D4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8E9" w14:textId="77777777" w:rsidR="00153BDE" w:rsidRDefault="00153BDE" w:rsidP="00FE2D41">
            <w:pPr>
              <w:widowControl w:val="0"/>
              <w:jc w:val="center"/>
            </w:pPr>
            <w:r>
              <w:t>9</w:t>
            </w:r>
          </w:p>
        </w:tc>
      </w:tr>
      <w:tr w:rsidR="00153BDE" w14:paraId="10566ACD" w14:textId="77777777" w:rsidTr="00FE2D41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8F80" w14:textId="77777777" w:rsidR="00153BDE" w:rsidRDefault="00153BDE" w:rsidP="00FE2D41">
            <w:pPr>
              <w:widowControl w:val="0"/>
            </w:pPr>
          </w:p>
        </w:tc>
        <w:tc>
          <w:tcPr>
            <w:tcW w:w="14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D9F" w14:textId="77777777" w:rsidR="00153BDE" w:rsidRDefault="00153BDE" w:rsidP="00FE2D41">
            <w:pPr>
              <w:jc w:val="center"/>
            </w:pPr>
            <w: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</w:tr>
      <w:tr w:rsidR="00153BDE" w14:paraId="62B73F73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C60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7AB" w14:textId="77777777" w:rsidR="00153BDE" w:rsidRDefault="00153BDE" w:rsidP="00FE2D41">
            <w:pPr>
              <w:widowControl w:val="0"/>
            </w:pPr>
            <w:r>
              <w:t>Мероприятие (результат)1.1«Обеспечено восстановление и повышение транспортно-эксплуатационных характеристик, содержание сети автомобильных дорог местного значения в полном объеме»</w:t>
            </w:r>
          </w:p>
          <w:p w14:paraId="29A517F7" w14:textId="77777777" w:rsidR="00153BDE" w:rsidRDefault="00153BDE" w:rsidP="00FE2D41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2517" w14:textId="77777777" w:rsidR="00153BDE" w:rsidRDefault="00153BDE" w:rsidP="00FE2D41">
            <w:pPr>
              <w:widowControl w:val="0"/>
              <w:jc w:val="center"/>
            </w:pPr>
            <w:r>
              <w:t>01 февраля 2025г.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AC57" w14:textId="77777777" w:rsidR="00153BDE" w:rsidRDefault="00153BDE" w:rsidP="00FE2D41">
            <w:pPr>
              <w:widowControl w:val="0"/>
              <w:jc w:val="center"/>
            </w:pPr>
            <w:r>
              <w:t>25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5EF" w14:textId="77777777" w:rsidR="00153BDE" w:rsidRDefault="00153BDE" w:rsidP="00FE2D41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F1BC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7FF4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987E" w14:textId="77777777" w:rsidR="00153BDE" w:rsidRDefault="00153BDE" w:rsidP="00FE2D41">
            <w:pPr>
              <w:widowControl w:val="0"/>
              <w:jc w:val="center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659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</w:tr>
      <w:tr w:rsidR="00153BDE" w14:paraId="2CE7F7C9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4AE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6240" w14:textId="77777777" w:rsidR="00153BDE" w:rsidRDefault="00153BDE" w:rsidP="00FE2D41">
            <w:pPr>
              <w:widowControl w:val="0"/>
            </w:pPr>
            <w:r>
              <w:t xml:space="preserve">Контрольная точка1.1.1 «Закупки включены в план </w:t>
            </w:r>
            <w:r>
              <w:lastRenderedPageBreak/>
              <w:t>закупок»</w:t>
            </w:r>
          </w:p>
          <w:p w14:paraId="6B5FFF53" w14:textId="77777777" w:rsidR="00153BDE" w:rsidRDefault="00153BDE" w:rsidP="00FE2D41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2F754" w14:textId="77777777" w:rsidR="00153BDE" w:rsidRDefault="00153BDE" w:rsidP="00FE2D41">
            <w:r>
              <w:lastRenderedPageBreak/>
              <w:t>01 февраля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C2D" w14:textId="77777777" w:rsidR="00153BDE" w:rsidRDefault="00153BDE" w:rsidP="00FE2D41">
            <w:pPr>
              <w:widowControl w:val="0"/>
              <w:jc w:val="center"/>
            </w:pPr>
            <w:r>
              <w:t>01 февраля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B16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F26F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6530" w14:textId="77777777" w:rsidR="00153BDE" w:rsidRDefault="00153BDE" w:rsidP="00FE2D41">
            <w:pPr>
              <w:widowControl w:val="0"/>
            </w:pPr>
            <w:r>
              <w:t xml:space="preserve">отделом строительства включены 26 </w:t>
            </w:r>
            <w:r>
              <w:lastRenderedPageBreak/>
              <w:t>закупок в план закупок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0CC9C" w14:textId="77777777" w:rsidR="00153BDE" w:rsidRDefault="00153BDE" w:rsidP="00FE2D41">
            <w:pPr>
              <w:jc w:val="both"/>
            </w:pPr>
            <w:r>
              <w:lastRenderedPageBreak/>
              <w:t>Отдел строительства, промышленности</w:t>
            </w:r>
            <w:r>
              <w:lastRenderedPageBreak/>
              <w:t>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546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137FB0CA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D30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FC1B" w14:textId="77777777" w:rsidR="00153BDE" w:rsidRDefault="00153BDE" w:rsidP="00FE2D41">
            <w:pPr>
              <w:jc w:val="both"/>
            </w:pPr>
            <w: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56057" w14:textId="77777777" w:rsidR="00153BDE" w:rsidRDefault="00153BDE" w:rsidP="00FE2D41">
            <w:r>
              <w:t>30 июня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CDB" w14:textId="77777777" w:rsidR="00153BDE" w:rsidRDefault="00153BDE" w:rsidP="00FE2D41">
            <w:pPr>
              <w:widowControl w:val="0"/>
              <w:jc w:val="center"/>
            </w:pPr>
            <w:r>
              <w:t>30 июня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977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C502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AFC" w14:textId="77777777" w:rsidR="00153BDE" w:rsidRDefault="00153BDE" w:rsidP="00FE2D41">
            <w:pPr>
              <w:widowControl w:val="0"/>
            </w:pPr>
            <w:r>
              <w:t>в реестр контрактов внесены заключенные контракты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9B44C" w14:textId="77777777" w:rsidR="00153BDE" w:rsidRDefault="00153BDE" w:rsidP="00FE2D41">
            <w:pPr>
              <w:jc w:val="both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9DC6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1FA3E7CB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29A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C0C8" w14:textId="77777777" w:rsidR="00153BDE" w:rsidRDefault="00153BDE" w:rsidP="00FE2D41">
            <w:pPr>
              <w:jc w:val="both"/>
            </w:pPr>
            <w: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9366" w14:textId="77777777" w:rsidR="00153BDE" w:rsidRDefault="00153BDE" w:rsidP="00FE2D41">
            <w:r>
              <w:t>15 декабря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6241" w14:textId="77777777" w:rsidR="00153BDE" w:rsidRDefault="00153BDE" w:rsidP="00FE2D41">
            <w:pPr>
              <w:widowControl w:val="0"/>
              <w:jc w:val="center"/>
            </w:pPr>
            <w:r>
              <w:t>15 декабря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C48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283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9CF" w14:textId="77777777" w:rsidR="00153BDE" w:rsidRDefault="00153BDE" w:rsidP="00FE2D41">
            <w:pPr>
              <w:widowControl w:val="0"/>
            </w:pPr>
            <w:r>
              <w:t>произведена заказчиком приемка выполненных работ, оказанных услуг по муниципальным контрактам, заключенных по результатам закупок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FB88" w14:textId="77777777" w:rsidR="00153BDE" w:rsidRDefault="00153BDE" w:rsidP="00FE2D41">
            <w:pPr>
              <w:jc w:val="both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6860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54AE6772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2412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B1C4" w14:textId="77777777" w:rsidR="00153BDE" w:rsidRDefault="00153BDE" w:rsidP="00FE2D41">
            <w: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5CFC" w14:textId="77777777" w:rsidR="00153BDE" w:rsidRDefault="00153BDE" w:rsidP="00FE2D41">
            <w:r>
              <w:t>25 декабря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EC8B" w14:textId="77777777" w:rsidR="00153BDE" w:rsidRDefault="00153BDE" w:rsidP="00FE2D41">
            <w:pPr>
              <w:widowControl w:val="0"/>
              <w:jc w:val="center"/>
            </w:pPr>
            <w:r>
              <w:t>25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3E6E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C2B3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479" w14:textId="77777777" w:rsidR="00153BDE" w:rsidRDefault="00153BDE" w:rsidP="00FE2D41">
            <w:pPr>
              <w:widowControl w:val="0"/>
            </w:pPr>
            <w:r>
              <w:t>произведена оплата выполненных работ, оказанных услуг по муниципальным контрактам, согласно актам выполненных работ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E876" w14:textId="77777777" w:rsidR="00153BDE" w:rsidRDefault="00153BDE" w:rsidP="00FE2D41">
            <w:pPr>
              <w:jc w:val="both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BAAD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01B19B87" w14:textId="77777777" w:rsidTr="00FE2D41">
        <w:trPr>
          <w:trHeight w:val="556"/>
        </w:trPr>
        <w:tc>
          <w:tcPr>
            <w:tcW w:w="1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022" w14:textId="77777777" w:rsidR="00153BDE" w:rsidRDefault="00153BDE" w:rsidP="00FE2D41">
            <w:pPr>
              <w:jc w:val="center"/>
              <w:rPr>
                <w:highlight w:val="white"/>
              </w:rPr>
            </w:pPr>
            <w:r>
              <w:t>Комплекс процессных мероприятий «Обеспечено распределение иных межбюджетных трансфертов бюджетам поселений Белокалитвинского района на мероприятия в сфере дорожно-транспортной деятельности из местного бюджета»</w:t>
            </w:r>
          </w:p>
        </w:tc>
      </w:tr>
      <w:tr w:rsidR="00153BDE" w14:paraId="37F288A2" w14:textId="77777777" w:rsidTr="00FE2D41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2EFC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4214" w14:textId="77777777" w:rsidR="00153BDE" w:rsidRDefault="00153BDE" w:rsidP="00FE2D41">
            <w:pPr>
              <w:jc w:val="both"/>
            </w:pPr>
            <w:r>
              <w:t>Мероприятие (результат) 1.1.</w:t>
            </w:r>
          </w:p>
          <w:p w14:paraId="7A36E383" w14:textId="77777777" w:rsidR="00153BDE" w:rsidRDefault="00153BDE" w:rsidP="00FE2D41">
            <w:r>
              <w:t>«Обеспечено восстановление и повышение транспортно-эксплуатационных характеристик, содержание сети внутригородских и внутрипоселковых автомобильных дорог местного значения в полном объеме»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084F" w14:textId="77777777" w:rsidR="00153BDE" w:rsidRDefault="00153BDE" w:rsidP="00FE2D41">
            <w:pPr>
              <w:widowControl w:val="0"/>
              <w:jc w:val="center"/>
            </w:pPr>
            <w:r>
              <w:t>01 февраля 2025г.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1F2" w14:textId="77777777" w:rsidR="00153BDE" w:rsidRDefault="00153BDE" w:rsidP="00FE2D41">
            <w:pPr>
              <w:widowControl w:val="0"/>
              <w:jc w:val="center"/>
            </w:pPr>
            <w:r>
              <w:t>20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331" w14:textId="77777777" w:rsidR="00153BDE" w:rsidRDefault="00153BDE" w:rsidP="00FE2D41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CCDA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475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6342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438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</w:tr>
      <w:tr w:rsidR="00153BDE" w14:paraId="7E5E4AF8" w14:textId="77777777" w:rsidTr="00FE2D4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2D8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8A0F" w14:textId="77777777" w:rsidR="00153BDE" w:rsidRDefault="00153BDE" w:rsidP="00FE2D41">
            <w:r>
              <w:t xml:space="preserve">Контрольная точка 1.1.1. «Утверждены (одобрены, сформированы) документы, необходимые для </w:t>
            </w:r>
            <w:r>
              <w:lastRenderedPageBreak/>
              <w:t>оказания услуги (выполнения работы)»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5495F" w14:textId="77777777" w:rsidR="00153BDE" w:rsidRDefault="00153BDE" w:rsidP="00FE2D41">
            <w:r>
              <w:lastRenderedPageBreak/>
              <w:t>01 февраля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BF51" w14:textId="77777777" w:rsidR="00153BDE" w:rsidRDefault="00153BDE" w:rsidP="00FE2D41">
            <w:pPr>
              <w:widowControl w:val="0"/>
              <w:jc w:val="center"/>
            </w:pPr>
            <w:r>
              <w:t>01 февраля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5F5E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63EC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F93" w14:textId="77777777" w:rsidR="00153BDE" w:rsidRDefault="00153BDE" w:rsidP="00FE2D41">
            <w:pPr>
              <w:widowControl w:val="0"/>
            </w:pPr>
            <w:r>
              <w:t xml:space="preserve">Администрацией Белокалитвинского района заключены 10 соглашений о </w:t>
            </w:r>
            <w:r>
              <w:lastRenderedPageBreak/>
              <w:t>передаче полномочий в области дорожной деятельности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7A93" w14:textId="77777777" w:rsidR="00153BDE" w:rsidRDefault="00153BDE" w:rsidP="00FE2D41">
            <w:pPr>
              <w:jc w:val="both"/>
            </w:pPr>
            <w:r>
              <w:lastRenderedPageBreak/>
              <w:t xml:space="preserve">Отдел строительства, промышленности, транспорта, связи (Кожанов М.С., начальник </w:t>
            </w:r>
            <w:r>
              <w:lastRenderedPageBreak/>
              <w:t>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09A8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5E03BCBE" w14:textId="77777777" w:rsidTr="00FE2D4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B07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B3A0" w14:textId="77777777" w:rsidR="00153BDE" w:rsidRDefault="00153BDE" w:rsidP="00FE2D41">
            <w:r>
              <w:t>Контрольная точка 1.1.2. «Информация о ходе выполнения работ по объектам, запланированным к реализации в 2025 году»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0827" w14:textId="77777777" w:rsidR="00153BDE" w:rsidRDefault="00153BDE" w:rsidP="00FE2D41">
            <w:r>
              <w:t>30 июня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707E" w14:textId="77777777" w:rsidR="00153BDE" w:rsidRDefault="00153BDE" w:rsidP="00FE2D41">
            <w:pPr>
              <w:widowControl w:val="0"/>
              <w:jc w:val="center"/>
            </w:pPr>
            <w:r>
              <w:t>30 июня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80C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B04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3D4E" w14:textId="77777777" w:rsidR="00153BDE" w:rsidRDefault="00153BDE" w:rsidP="00FE2D41">
            <w:pPr>
              <w:widowControl w:val="0"/>
              <w:jc w:val="both"/>
            </w:pPr>
            <w:r>
              <w:t>выполнено, информация о ходе выполнения работ сформирована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9C5E9" w14:textId="77777777" w:rsidR="00153BDE" w:rsidRDefault="00153BDE" w:rsidP="00FE2D41">
            <w:pPr>
              <w:jc w:val="both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36C4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525CD376" w14:textId="77777777" w:rsidTr="00FE2D4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010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3E3" w14:textId="77777777" w:rsidR="00153BDE" w:rsidRDefault="00153BDE" w:rsidP="00FE2D41">
            <w:pPr>
              <w:jc w:val="both"/>
            </w:pPr>
            <w:r>
              <w:t>Контрольная точка 1.1.3. «Информация о ходе выполнения работ по объектам, запланированным к реализации в 2025 году»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0FA4" w14:textId="77777777" w:rsidR="00153BDE" w:rsidRDefault="00153BDE" w:rsidP="00FE2D41">
            <w:r>
              <w:t>15 октября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13C" w14:textId="77777777" w:rsidR="00153BDE" w:rsidRDefault="00153BDE" w:rsidP="00FE2D41">
            <w:r>
              <w:t>15 октября 2025 г.</w:t>
            </w:r>
          </w:p>
          <w:p w14:paraId="691D41E5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C00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6E81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EAD" w14:textId="77777777" w:rsidR="00153BDE" w:rsidRDefault="00153BDE" w:rsidP="00FE2D41">
            <w:pPr>
              <w:widowControl w:val="0"/>
              <w:jc w:val="both"/>
            </w:pPr>
            <w:r>
              <w:t>выполнено, информация о ходе выполнения работ сформирована</w:t>
            </w:r>
          </w:p>
          <w:p w14:paraId="746EC515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A659" w14:textId="77777777" w:rsidR="00153BDE" w:rsidRDefault="00153BDE" w:rsidP="00FE2D41">
            <w:pPr>
              <w:jc w:val="both"/>
            </w:pPr>
            <w:r>
              <w:t>Отдел строительства, промышленности, транспорта, 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8E82" w14:textId="77777777" w:rsidR="00153BDE" w:rsidRDefault="00153BDE" w:rsidP="00FE2D41">
            <w:pPr>
              <w:widowControl w:val="0"/>
              <w:jc w:val="center"/>
            </w:pPr>
          </w:p>
        </w:tc>
      </w:tr>
      <w:tr w:rsidR="00153BDE" w14:paraId="4D80AF71" w14:textId="77777777" w:rsidTr="00FE2D4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4596" w14:textId="77777777" w:rsidR="00153BDE" w:rsidRDefault="00153BDE" w:rsidP="00FE2D4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6A21" w14:textId="77777777" w:rsidR="00153BDE" w:rsidRDefault="00153BDE" w:rsidP="00FE2D41">
            <w:pPr>
              <w:jc w:val="both"/>
            </w:pPr>
            <w:r>
              <w:t xml:space="preserve">Контрольная точка 1.1.4. «Информация о завершении работ по объектам, </w:t>
            </w:r>
            <w:r>
              <w:lastRenderedPageBreak/>
              <w:t>запланированным к реализации в 2025 году»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73747" w14:textId="77777777" w:rsidR="00153BDE" w:rsidRDefault="00153BDE" w:rsidP="00FE2D41">
            <w:r>
              <w:lastRenderedPageBreak/>
              <w:t>20 декабря 2025 г.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69E" w14:textId="77777777" w:rsidR="00153BDE" w:rsidRDefault="00153BDE" w:rsidP="00FE2D41">
            <w:r>
              <w:t>20 декабря 2025 г.</w:t>
            </w:r>
          </w:p>
          <w:p w14:paraId="5357AB3D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13B5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EAB5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076E" w14:textId="77777777" w:rsidR="00153BDE" w:rsidRDefault="00153BDE" w:rsidP="00FE2D41">
            <w:pPr>
              <w:widowControl w:val="0"/>
            </w:pPr>
            <w:r>
              <w:t xml:space="preserve">выполнено, информация о завершении работ </w:t>
            </w:r>
            <w:r>
              <w:lastRenderedPageBreak/>
              <w:t>сформирована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3F387" w14:textId="77777777" w:rsidR="00153BDE" w:rsidRDefault="00153BDE" w:rsidP="00FE2D41">
            <w:pPr>
              <w:jc w:val="both"/>
            </w:pPr>
            <w:r>
              <w:lastRenderedPageBreak/>
              <w:t xml:space="preserve">Отдел строительства, </w:t>
            </w:r>
            <w:proofErr w:type="spellStart"/>
            <w:proofErr w:type="gramStart"/>
            <w:r>
              <w:t>промышленности,транспорта</w:t>
            </w:r>
            <w:proofErr w:type="spellEnd"/>
            <w:proofErr w:type="gramEnd"/>
            <w:r>
              <w:t xml:space="preserve">, </w:t>
            </w:r>
            <w:r>
              <w:lastRenderedPageBreak/>
              <w:t>связи (Кожанов М.С., начальник отдела строительства, промышленности, транспорта, связи)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89E3" w14:textId="77777777" w:rsidR="00153BDE" w:rsidRDefault="00153BDE" w:rsidP="00FE2D41">
            <w:pPr>
              <w:widowControl w:val="0"/>
              <w:jc w:val="center"/>
            </w:pPr>
          </w:p>
        </w:tc>
      </w:tr>
    </w:tbl>
    <w:bookmarkStart w:id="2" w:name="Par1596"/>
    <w:bookmarkEnd w:id="2"/>
    <w:p w14:paraId="5CD7640E" w14:textId="77777777" w:rsidR="00153BDE" w:rsidRDefault="00153BDE" w:rsidP="00153BDE">
      <w:pPr>
        <w:widowControl w:val="0"/>
        <w:jc w:val="both"/>
      </w:pPr>
      <w:r>
        <w:fldChar w:fldCharType="begin"/>
      </w:r>
      <w:r>
        <w:instrText>HYPERLINK "file:///C:\\Users\\706\\AppData\\Local\\Microsoft\\Windows\\Temporary%20Internet%20Files\\Content.Outlook\\ELXWAXDW\\таблица%201.docx#Par1127"</w:instrText>
      </w:r>
      <w:r>
        <w:fldChar w:fldCharType="separate"/>
      </w:r>
      <w:r>
        <w:t>&lt;1&gt;</w:t>
      </w:r>
      <w:r>
        <w:fldChar w:fldCharType="end"/>
      </w:r>
      <w:r>
        <w:t xml:space="preserve"> В целях оптимизации содержания информации в графе 2 допускается использование аббревиатур, например: муниципальная</w:t>
      </w:r>
      <w:r>
        <w:br/>
        <w:t>программа – МП, контрольная точка – КТ и т.д.</w:t>
      </w:r>
    </w:p>
    <w:p w14:paraId="4E265D67" w14:textId="77777777" w:rsidR="00153BDE" w:rsidRDefault="00153BDE" w:rsidP="00153BDE">
      <w:pPr>
        <w:spacing w:after="160" w:line="252" w:lineRule="auto"/>
        <w:rPr>
          <w:rFonts w:ascii="Calibri" w:hAnsi="Calibri"/>
          <w:sz w:val="22"/>
          <w:highlight w:val="yellow"/>
        </w:rPr>
      </w:pPr>
    </w:p>
    <w:p w14:paraId="30DA1CF9" w14:textId="77777777" w:rsidR="00153BDE" w:rsidRDefault="00153BDE" w:rsidP="00153BDE">
      <w:pPr>
        <w:spacing w:after="160" w:line="264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3A964D28" w14:textId="77777777" w:rsidR="00153BDE" w:rsidRDefault="00153BDE" w:rsidP="00153BDE">
      <w:pPr>
        <w:spacing w:after="160" w:line="264" w:lineRule="auto"/>
        <w:jc w:val="right"/>
      </w:pPr>
      <w:r>
        <w:lastRenderedPageBreak/>
        <w:t>Таблица № 2</w:t>
      </w:r>
    </w:p>
    <w:p w14:paraId="331AC30F" w14:textId="77777777" w:rsidR="00153BDE" w:rsidRDefault="00153BDE" w:rsidP="00153BDE">
      <w:pPr>
        <w:widowControl w:val="0"/>
        <w:jc w:val="center"/>
      </w:pPr>
      <w:r>
        <w:t>СВЕДЕНИЯ</w:t>
      </w:r>
    </w:p>
    <w:p w14:paraId="24B9F3E3" w14:textId="77777777" w:rsidR="00153BDE" w:rsidRDefault="00153BDE" w:rsidP="00153BDE">
      <w:pPr>
        <w:widowControl w:val="0"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14:paraId="0CCE125A" w14:textId="77777777" w:rsidR="00153BDE" w:rsidRDefault="00153BDE" w:rsidP="00153BDE">
      <w:pPr>
        <w:widowControl w:val="0"/>
        <w:jc w:val="center"/>
      </w:pPr>
      <w:r>
        <w:t>муниципальной</w:t>
      </w:r>
      <w:r>
        <w:rPr>
          <w:sz w:val="28"/>
        </w:rPr>
        <w:t xml:space="preserve"> </w:t>
      </w:r>
      <w:r>
        <w:t>программы Белокалитвинского района «Развитие транспортной системы» за 2025 г.</w:t>
      </w:r>
    </w:p>
    <w:p w14:paraId="58A2B3BA" w14:textId="77777777" w:rsidR="00153BDE" w:rsidRDefault="00153BDE" w:rsidP="00153BDE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153BDE" w14:paraId="4819C6FF" w14:textId="77777777" w:rsidTr="00FE2D41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5C6C6" w14:textId="77777777" w:rsidR="00153BDE" w:rsidRDefault="00153BDE" w:rsidP="00FE2D41">
            <w:pPr>
              <w:widowControl w:val="0"/>
              <w:jc w:val="center"/>
            </w:pPr>
            <w:r>
              <w:t>Наименование муниципальной</w:t>
            </w:r>
            <w:r>
              <w:rPr>
                <w:b/>
              </w:rPr>
              <w:t xml:space="preserve"> </w:t>
            </w:r>
            <w:r>
              <w:t>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7A2D3" w14:textId="77777777" w:rsidR="00153BDE" w:rsidRDefault="00153BDE" w:rsidP="00FE2D41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6E4D19" w14:textId="77777777" w:rsidR="00153BDE" w:rsidRDefault="00153BDE" w:rsidP="00FE2D41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086C2" w14:textId="77777777" w:rsidR="00153BDE" w:rsidRDefault="00153BDE" w:rsidP="00FE2D41">
            <w:pPr>
              <w:widowControl w:val="0"/>
              <w:jc w:val="center"/>
            </w:pPr>
            <w:r>
              <w:t xml:space="preserve">Фактические </w:t>
            </w:r>
            <w:r>
              <w:br/>
              <w:t>расходы (тыс. рублей),</w:t>
            </w:r>
            <w:r>
              <w:br/>
              <w:t xml:space="preserve">&lt;1&gt;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8E8FAD" w14:textId="77777777" w:rsidR="00153BDE" w:rsidRDefault="00153BDE" w:rsidP="00FE2D41">
            <w:pPr>
              <w:widowControl w:val="0"/>
              <w:jc w:val="center"/>
            </w:pPr>
            <w:r>
              <w:t>Процент освоения бюджетных средств с учетом сложившейся экономии, % &lt;3&gt;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2AB975" w14:textId="77777777" w:rsidR="00153BDE" w:rsidRDefault="00153BDE" w:rsidP="00FE2D41">
            <w:pPr>
              <w:widowControl w:val="0"/>
              <w:jc w:val="center"/>
            </w:pPr>
            <w:r>
              <w:t>Примечания &lt;4&gt;</w:t>
            </w:r>
          </w:p>
        </w:tc>
      </w:tr>
      <w:tr w:rsidR="00153BDE" w14:paraId="29871A02" w14:textId="77777777" w:rsidTr="00FE2D41">
        <w:trPr>
          <w:trHeight w:val="117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40A77" w14:textId="77777777" w:rsidR="00153BDE" w:rsidRDefault="00153BDE" w:rsidP="00FE2D41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24B4C" w14:textId="77777777" w:rsidR="00153BDE" w:rsidRDefault="00153BDE" w:rsidP="00FE2D4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F9B2B" w14:textId="77777777" w:rsidR="00153BDE" w:rsidRDefault="00153BDE" w:rsidP="00FE2D41">
            <w:pPr>
              <w:widowControl w:val="0"/>
              <w:jc w:val="center"/>
            </w:pPr>
            <w:r>
              <w:t>муниципальной</w:t>
            </w:r>
            <w:r>
              <w:rPr>
                <w:b/>
              </w:rPr>
              <w:t xml:space="preserve"> </w:t>
            </w:r>
            <w:r>
              <w:t xml:space="preserve">(комплексной) программой </w:t>
            </w:r>
          </w:p>
          <w:p w14:paraId="1B00A481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3A137" w14:textId="77777777" w:rsidR="00153BDE" w:rsidRDefault="00153BDE" w:rsidP="00FE2D41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3C5EDF" w14:textId="77777777" w:rsidR="00153BDE" w:rsidRDefault="00153BDE" w:rsidP="00FE2D41"/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06B13" w14:textId="77777777" w:rsidR="00153BDE" w:rsidRDefault="00153BDE" w:rsidP="00FE2D4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E8B57B" w14:textId="77777777" w:rsidR="00153BDE" w:rsidRDefault="00153BDE" w:rsidP="00FE2D41"/>
        </w:tc>
      </w:tr>
    </w:tbl>
    <w:p w14:paraId="3EFD8EFA" w14:textId="77777777" w:rsidR="00153BDE" w:rsidRDefault="00153BDE" w:rsidP="00153BDE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153BDE" w14:paraId="6F38297E" w14:textId="77777777" w:rsidTr="00FE2D41">
        <w:trPr>
          <w:tblHeader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62D4E7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E71B8" w14:textId="77777777" w:rsidR="00153BDE" w:rsidRDefault="00153BDE" w:rsidP="00FE2D4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AD647B" w14:textId="77777777" w:rsidR="00153BDE" w:rsidRDefault="00153BDE" w:rsidP="00FE2D4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F484D9" w14:textId="77777777" w:rsidR="00153BDE" w:rsidRDefault="00153BDE" w:rsidP="00FE2D4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93B38" w14:textId="77777777" w:rsidR="00153BDE" w:rsidRDefault="00153BDE" w:rsidP="00FE2D4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81AAA3" w14:textId="77777777" w:rsidR="00153BDE" w:rsidRDefault="00153BDE" w:rsidP="00FE2D4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BFA25" w14:textId="77777777" w:rsidR="00153BDE" w:rsidRDefault="00153BDE" w:rsidP="00FE2D41">
            <w:pPr>
              <w:widowControl w:val="0"/>
              <w:jc w:val="center"/>
            </w:pPr>
            <w:r>
              <w:t>7</w:t>
            </w:r>
          </w:p>
        </w:tc>
      </w:tr>
      <w:tr w:rsidR="00153BDE" w14:paraId="240C382E" w14:textId="77777777" w:rsidTr="00FE2D41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9CAE9F" w14:textId="77777777" w:rsidR="00153BDE" w:rsidRDefault="00153BDE" w:rsidP="00FE2D41">
            <w:pPr>
              <w:widowControl w:val="0"/>
            </w:pPr>
            <w:r>
              <w:t>Муниципальная</w:t>
            </w:r>
            <w:r>
              <w:br/>
              <w:t>программа Белокалитвинского района «Развитие транспортной системы»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400AD" w14:textId="77777777" w:rsidR="00153BDE" w:rsidRDefault="00153BDE" w:rsidP="00FE2D41">
            <w:r>
              <w:t>всего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FAAA6F" w14:textId="77777777" w:rsidR="00153BDE" w:rsidRDefault="00153BDE" w:rsidP="00FE2D41">
            <w:pPr>
              <w:widowControl w:val="0"/>
            </w:pPr>
            <w:r>
              <w:t>249061,1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9705D" w14:textId="77777777" w:rsidR="00153BDE" w:rsidRDefault="00153BDE" w:rsidP="00FE2D41">
            <w:pPr>
              <w:widowControl w:val="0"/>
            </w:pPr>
            <w:r>
              <w:t>248157,1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088C5A" w14:textId="77777777" w:rsidR="00153BDE" w:rsidRDefault="00153BDE" w:rsidP="00FE2D41">
            <w:pPr>
              <w:widowControl w:val="0"/>
            </w:pPr>
            <w:r>
              <w:t>228 068,7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D608A" w14:textId="77777777" w:rsidR="00153BDE" w:rsidRDefault="00153BDE" w:rsidP="00FE2D41">
            <w:pPr>
              <w:widowControl w:val="0"/>
            </w:pPr>
            <w:r>
              <w:t>91,6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D741D" w14:textId="77777777" w:rsidR="00153BDE" w:rsidRDefault="00153BDE" w:rsidP="00FE2D41">
            <w:pPr>
              <w:widowControl w:val="0"/>
            </w:pPr>
            <w:r>
              <w:t>20992,4</w:t>
            </w:r>
          </w:p>
        </w:tc>
      </w:tr>
      <w:tr w:rsidR="00153BDE" w14:paraId="56712DA4" w14:textId="77777777" w:rsidTr="00FE2D41">
        <w:trPr>
          <w:trHeight w:val="30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D406AB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08C4F" w14:textId="77777777" w:rsidR="00153BDE" w:rsidRDefault="00153BDE" w:rsidP="00FE2D4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E3A9C3" w14:textId="77777777" w:rsidR="00153BDE" w:rsidRDefault="00153BDE" w:rsidP="00FE2D41">
            <w:pPr>
              <w:widowControl w:val="0"/>
            </w:pPr>
            <w:r>
              <w:t>248157,1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46972" w14:textId="77777777" w:rsidR="00153BDE" w:rsidRDefault="00153BDE" w:rsidP="00FE2D41">
            <w:pPr>
              <w:widowControl w:val="0"/>
            </w:pPr>
            <w:r>
              <w:t>248157,1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7DF874" w14:textId="77777777" w:rsidR="00153BDE" w:rsidRDefault="00153BDE" w:rsidP="00FE2D41">
            <w:pPr>
              <w:widowControl w:val="0"/>
            </w:pPr>
            <w:r>
              <w:t>227164,7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B16344" w14:textId="77777777" w:rsidR="00153BDE" w:rsidRDefault="00153BDE" w:rsidP="00FE2D41">
            <w:pPr>
              <w:widowControl w:val="0"/>
            </w:pPr>
            <w:r>
              <w:t>91,5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9FB7A" w14:textId="77777777" w:rsidR="00153BDE" w:rsidRDefault="00153BDE" w:rsidP="00FE2D41">
            <w:pPr>
              <w:widowControl w:val="0"/>
            </w:pPr>
          </w:p>
        </w:tc>
      </w:tr>
      <w:tr w:rsidR="00153BDE" w14:paraId="7A08EB09" w14:textId="77777777" w:rsidTr="00FE2D41">
        <w:trPr>
          <w:trHeight w:val="38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0E0DE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F7AE5" w14:textId="77777777" w:rsidR="00153BDE" w:rsidRDefault="00153BDE" w:rsidP="00FE2D41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4A594A" w14:textId="77777777" w:rsidR="00153BDE" w:rsidRDefault="00153BDE" w:rsidP="00FE2D41">
            <w:pPr>
              <w:widowControl w:val="0"/>
            </w:pPr>
            <w:r>
              <w:t>152 603,3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504B45" w14:textId="77777777" w:rsidR="00153BDE" w:rsidRDefault="00153BDE" w:rsidP="00FE2D41">
            <w:pPr>
              <w:widowControl w:val="0"/>
            </w:pPr>
            <w:r>
              <w:t>152603,3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645250" w14:textId="77777777" w:rsidR="00153BDE" w:rsidRDefault="00153BDE" w:rsidP="00FE2D41">
            <w:pPr>
              <w:widowControl w:val="0"/>
            </w:pPr>
            <w:r>
              <w:t>149882,1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B67C0A" w14:textId="77777777" w:rsidR="00153BDE" w:rsidRDefault="00153BDE" w:rsidP="00FE2D41">
            <w:pPr>
              <w:widowControl w:val="0"/>
            </w:pPr>
            <w:r>
              <w:t>98,2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C14F39" w14:textId="77777777" w:rsidR="00153BDE" w:rsidRDefault="00153BDE" w:rsidP="00FE2D41">
            <w:pPr>
              <w:widowControl w:val="0"/>
            </w:pPr>
          </w:p>
        </w:tc>
      </w:tr>
      <w:tr w:rsidR="00153BDE" w14:paraId="75BF7F8F" w14:textId="77777777" w:rsidTr="00FE2D41">
        <w:trPr>
          <w:trHeight w:val="31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DB45A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CB2BE" w14:textId="77777777" w:rsidR="00153BDE" w:rsidRDefault="00153BDE" w:rsidP="00FE2D41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1F8E5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622CF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25331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6E392C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941391" w14:textId="77777777" w:rsidR="00153BDE" w:rsidRDefault="00153BDE" w:rsidP="00FE2D41">
            <w:pPr>
              <w:widowControl w:val="0"/>
            </w:pPr>
          </w:p>
        </w:tc>
      </w:tr>
      <w:tr w:rsidR="00153BDE" w14:paraId="1F779BBA" w14:textId="77777777" w:rsidTr="00FE2D41">
        <w:trPr>
          <w:trHeight w:val="226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8D81A4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B3519D" w14:textId="77777777" w:rsidR="00153BDE" w:rsidRDefault="00153BDE" w:rsidP="00FE2D41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EB020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7AF64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05B3B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8C05A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7EEF9" w14:textId="77777777" w:rsidR="00153BDE" w:rsidRDefault="00153BDE" w:rsidP="00FE2D41">
            <w:pPr>
              <w:widowControl w:val="0"/>
            </w:pPr>
          </w:p>
        </w:tc>
      </w:tr>
      <w:tr w:rsidR="00153BDE" w14:paraId="47CFF2A1" w14:textId="77777777" w:rsidTr="00FE2D41">
        <w:trPr>
          <w:trHeight w:val="403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DFD2B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64938" w14:textId="77777777" w:rsidR="00153BDE" w:rsidRDefault="00153BDE" w:rsidP="00FE2D41">
            <w:pPr>
              <w:tabs>
                <w:tab w:val="left" w:pos="346"/>
              </w:tabs>
            </w:pPr>
            <w: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3A0B7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A96F3D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D3A12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49A63E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7B9355" w14:textId="77777777" w:rsidR="00153BDE" w:rsidRDefault="00153BDE" w:rsidP="00FE2D41">
            <w:pPr>
              <w:widowControl w:val="0"/>
            </w:pPr>
          </w:p>
        </w:tc>
      </w:tr>
      <w:tr w:rsidR="00153BDE" w14:paraId="59BC8EFF" w14:textId="77777777" w:rsidTr="00FE2D4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BE0A9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66286" w14:textId="77777777" w:rsidR="00153BDE" w:rsidRDefault="00153BDE" w:rsidP="00FE2D41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E9230" w14:textId="77777777" w:rsidR="00153BDE" w:rsidRDefault="00153BDE" w:rsidP="00FE2D41">
            <w:pPr>
              <w:widowControl w:val="0"/>
            </w:pPr>
            <w:r>
              <w:t>152603,3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3AF74D" w14:textId="77777777" w:rsidR="00153BDE" w:rsidRDefault="00153BDE" w:rsidP="00FE2D41">
            <w:pPr>
              <w:widowControl w:val="0"/>
              <w:jc w:val="center"/>
            </w:pPr>
            <w:r>
              <w:t>152603,3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2E4A31" w14:textId="77777777" w:rsidR="00153BDE" w:rsidRDefault="00153BDE" w:rsidP="00FE2D41">
            <w:pPr>
              <w:widowControl w:val="0"/>
            </w:pPr>
            <w:r>
              <w:t>149882,1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E13880" w14:textId="77777777" w:rsidR="00153BDE" w:rsidRDefault="00153BDE" w:rsidP="00FE2D41">
            <w:pPr>
              <w:widowControl w:val="0"/>
            </w:pPr>
            <w:r>
              <w:t>98,2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418C9F" w14:textId="77777777" w:rsidR="00153BDE" w:rsidRDefault="00153BDE" w:rsidP="00FE2D41">
            <w:pPr>
              <w:widowControl w:val="0"/>
            </w:pPr>
          </w:p>
        </w:tc>
      </w:tr>
      <w:tr w:rsidR="00153BDE" w14:paraId="4BAE2FFF" w14:textId="77777777" w:rsidTr="00FE2D4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6A14F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710EB" w14:textId="77777777" w:rsidR="00153BDE" w:rsidRDefault="00153BDE" w:rsidP="00FE2D41">
            <w:r>
              <w:rPr>
                <w:color w:val="000000"/>
              </w:rPr>
              <w:t>бюджетов городских, сельских поселений (</w:t>
            </w:r>
            <w:proofErr w:type="spellStart"/>
            <w:r>
              <w:rPr>
                <w:color w:val="000000"/>
              </w:rPr>
              <w:t>справочно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C0CA34" w14:textId="77777777" w:rsidR="00153BDE" w:rsidRDefault="00153BDE" w:rsidP="00FE2D41">
            <w:pPr>
              <w:widowControl w:val="0"/>
            </w:pPr>
            <w:r>
              <w:t>904,0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A2DFF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6341E9" w14:textId="77777777" w:rsidR="00153BDE" w:rsidRDefault="00153BDE" w:rsidP="00FE2D41">
            <w:pPr>
              <w:widowControl w:val="0"/>
            </w:pPr>
            <w:r>
              <w:t>904,0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48346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8D0964" w14:textId="77777777" w:rsidR="00153BDE" w:rsidRDefault="00153BDE" w:rsidP="00FE2D41">
            <w:pPr>
              <w:widowControl w:val="0"/>
            </w:pPr>
            <w:r>
              <w:t>х</w:t>
            </w:r>
          </w:p>
        </w:tc>
      </w:tr>
      <w:tr w:rsidR="00153BDE" w14:paraId="51B0F12B" w14:textId="77777777" w:rsidTr="00FE2D4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42E56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229E3E" w14:textId="77777777" w:rsidR="00153BDE" w:rsidRDefault="00153BDE" w:rsidP="00FE2D41"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D73E2" w14:textId="77777777" w:rsidR="00153BDE" w:rsidRDefault="00153BDE" w:rsidP="00FE2D41">
            <w:pPr>
              <w:widowControl w:val="0"/>
            </w:pPr>
            <w:r>
              <w:t>95553,8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38A42" w14:textId="77777777" w:rsidR="00153BDE" w:rsidRDefault="00153BDE" w:rsidP="00FE2D41">
            <w:pPr>
              <w:widowControl w:val="0"/>
              <w:jc w:val="center"/>
            </w:pPr>
            <w:r>
              <w:t>95553,8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BC1B2" w14:textId="77777777" w:rsidR="00153BDE" w:rsidRDefault="00153BDE" w:rsidP="00FE2D41">
            <w:pPr>
              <w:widowControl w:val="0"/>
            </w:pPr>
            <w:r>
              <w:t>77282,6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29A97" w14:textId="77777777" w:rsidR="00153BDE" w:rsidRDefault="00153BDE" w:rsidP="00FE2D41">
            <w:pPr>
              <w:widowControl w:val="0"/>
            </w:pPr>
            <w:r>
              <w:t>80,9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14CED" w14:textId="77777777" w:rsidR="00153BDE" w:rsidRDefault="00153BDE" w:rsidP="00FE2D41">
            <w:pPr>
              <w:widowControl w:val="0"/>
            </w:pPr>
          </w:p>
        </w:tc>
      </w:tr>
      <w:tr w:rsidR="00153BDE" w14:paraId="79CE0E6B" w14:textId="77777777" w:rsidTr="00FE2D41">
        <w:trPr>
          <w:trHeight w:val="27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0ECFE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30951A" w14:textId="77777777" w:rsidR="00153BDE" w:rsidRDefault="00153BDE" w:rsidP="00FE2D41">
            <w: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D4F590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DD7D77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3044A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85E5A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F889E0" w14:textId="77777777" w:rsidR="00153BDE" w:rsidRDefault="00153BDE" w:rsidP="00FE2D41">
            <w:pPr>
              <w:widowControl w:val="0"/>
            </w:pPr>
          </w:p>
        </w:tc>
      </w:tr>
      <w:tr w:rsidR="00153BDE" w14:paraId="4BF7829F" w14:textId="77777777" w:rsidTr="00FE2D41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C19FA" w14:textId="77777777" w:rsidR="00153BDE" w:rsidRDefault="00153BDE" w:rsidP="00FE2D41">
            <w:r>
              <w:t xml:space="preserve">Комплекс процессных мероприятий </w:t>
            </w:r>
            <w: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4D7671" w14:textId="77777777" w:rsidR="00153BDE" w:rsidRDefault="00153BDE" w:rsidP="00FE2D41">
            <w:r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5B92C" w14:textId="77777777" w:rsidR="00153BDE" w:rsidRDefault="00153BDE" w:rsidP="00FE2D41">
            <w:pPr>
              <w:widowControl w:val="0"/>
            </w:pPr>
            <w:r>
              <w:t>64907,2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DAB06" w14:textId="77777777" w:rsidR="00153BDE" w:rsidRDefault="00153BDE" w:rsidP="00FE2D41">
            <w:pPr>
              <w:widowControl w:val="0"/>
            </w:pPr>
            <w:r>
              <w:t>64907,2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6B715" w14:textId="77777777" w:rsidR="00153BDE" w:rsidRDefault="00153BDE" w:rsidP="00FE2D41">
            <w:pPr>
              <w:widowControl w:val="0"/>
            </w:pPr>
            <w:r>
              <w:t>48626,0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5A796C" w14:textId="77777777" w:rsidR="00153BDE" w:rsidRDefault="00153BDE" w:rsidP="00FE2D41">
            <w:pPr>
              <w:widowControl w:val="0"/>
            </w:pPr>
            <w:r>
              <w:t>74,9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E113" w14:textId="77777777" w:rsidR="00153BDE" w:rsidRDefault="00153BDE" w:rsidP="00FE2D41">
            <w:pPr>
              <w:widowControl w:val="0"/>
            </w:pPr>
            <w:r>
              <w:t>16281,2</w:t>
            </w:r>
          </w:p>
        </w:tc>
      </w:tr>
      <w:tr w:rsidR="00153BDE" w14:paraId="2D4CC2B5" w14:textId="77777777" w:rsidTr="00FE2D41">
        <w:trPr>
          <w:trHeight w:val="248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AFD2D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FAB5F" w14:textId="77777777" w:rsidR="00153BDE" w:rsidRDefault="00153BDE" w:rsidP="00FE2D4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E3773" w14:textId="77777777" w:rsidR="00153BDE" w:rsidRDefault="00153BDE" w:rsidP="00FE2D41">
            <w:pPr>
              <w:widowControl w:val="0"/>
            </w:pPr>
            <w:r>
              <w:t>64907,2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20BBF" w14:textId="77777777" w:rsidR="00153BDE" w:rsidRDefault="00153BDE" w:rsidP="00FE2D41">
            <w:pPr>
              <w:widowControl w:val="0"/>
            </w:pPr>
            <w:r>
              <w:t>64907,2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9777A" w14:textId="77777777" w:rsidR="00153BDE" w:rsidRDefault="00153BDE" w:rsidP="00FE2D41">
            <w:pPr>
              <w:widowControl w:val="0"/>
            </w:pPr>
            <w:r>
              <w:t>48626,0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E95C0A" w14:textId="77777777" w:rsidR="00153BDE" w:rsidRDefault="00153BDE" w:rsidP="00FE2D41">
            <w:pPr>
              <w:widowControl w:val="0"/>
            </w:pPr>
            <w:r>
              <w:t>74,9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CA182" w14:textId="77777777" w:rsidR="00153BDE" w:rsidRDefault="00153BDE" w:rsidP="00FE2D41">
            <w:pPr>
              <w:widowControl w:val="0"/>
            </w:pPr>
          </w:p>
        </w:tc>
      </w:tr>
      <w:tr w:rsidR="00153BDE" w14:paraId="511E348F" w14:textId="77777777" w:rsidTr="00FE2D41">
        <w:trPr>
          <w:trHeight w:val="36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6625B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883DA2" w14:textId="77777777" w:rsidR="00153BDE" w:rsidRDefault="00153BDE" w:rsidP="00FE2D41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1645E" w14:textId="77777777" w:rsidR="00153BDE" w:rsidRDefault="00153BDE" w:rsidP="00FE2D41">
            <w:pPr>
              <w:widowControl w:val="0"/>
            </w:pPr>
            <w:r>
              <w:t>10031,1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42EEF" w14:textId="77777777" w:rsidR="00153BDE" w:rsidRDefault="00153BDE" w:rsidP="00FE2D41">
            <w:pPr>
              <w:widowControl w:val="0"/>
            </w:pPr>
            <w:r>
              <w:t>10031,1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6956EC" w14:textId="77777777" w:rsidR="00153BDE" w:rsidRDefault="00153BDE" w:rsidP="00FE2D41">
            <w:pPr>
              <w:widowControl w:val="0"/>
            </w:pPr>
            <w:r>
              <w:t>10029,5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387C3F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32E90" w14:textId="77777777" w:rsidR="00153BDE" w:rsidRDefault="00153BDE" w:rsidP="00FE2D41">
            <w:pPr>
              <w:widowControl w:val="0"/>
            </w:pPr>
          </w:p>
        </w:tc>
      </w:tr>
      <w:tr w:rsidR="00153BDE" w14:paraId="06EDC26B" w14:textId="77777777" w:rsidTr="00FE2D41">
        <w:trPr>
          <w:trHeight w:val="334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341AC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B104A" w14:textId="77777777" w:rsidR="00153BDE" w:rsidRDefault="00153BDE" w:rsidP="00FE2D41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CD88D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0C61C0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0EFC5D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F427C5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67BF2" w14:textId="77777777" w:rsidR="00153BDE" w:rsidRDefault="00153BDE" w:rsidP="00FE2D41">
            <w:pPr>
              <w:widowControl w:val="0"/>
            </w:pPr>
          </w:p>
        </w:tc>
      </w:tr>
      <w:tr w:rsidR="00153BDE" w14:paraId="442F0439" w14:textId="77777777" w:rsidTr="00FE2D41">
        <w:trPr>
          <w:trHeight w:val="392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482BA1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EB87F" w14:textId="77777777" w:rsidR="00153BDE" w:rsidRDefault="00153BDE" w:rsidP="00FE2D41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8C763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6067D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3EE56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B15B6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4CB100" w14:textId="77777777" w:rsidR="00153BDE" w:rsidRDefault="00153BDE" w:rsidP="00FE2D41">
            <w:pPr>
              <w:widowControl w:val="0"/>
            </w:pPr>
          </w:p>
        </w:tc>
      </w:tr>
      <w:tr w:rsidR="00153BDE" w14:paraId="2A92C2EA" w14:textId="77777777" w:rsidTr="00FE2D41">
        <w:trPr>
          <w:trHeight w:val="392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1D386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DCAD32" w14:textId="77777777" w:rsidR="00153BDE" w:rsidRDefault="00153BDE" w:rsidP="00FE2D41">
            <w:pPr>
              <w:tabs>
                <w:tab w:val="left" w:pos="346"/>
              </w:tabs>
            </w:pPr>
            <w: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ED3820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ED8C0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1E0F45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3CBBE3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00A3A4" w14:textId="77777777" w:rsidR="00153BDE" w:rsidRDefault="00153BDE" w:rsidP="00FE2D41">
            <w:pPr>
              <w:widowControl w:val="0"/>
            </w:pPr>
          </w:p>
        </w:tc>
      </w:tr>
      <w:tr w:rsidR="00153BDE" w14:paraId="0756A7BE" w14:textId="77777777" w:rsidTr="00FE2D41">
        <w:trPr>
          <w:trHeight w:val="25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4C59E8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21FD63" w14:textId="77777777" w:rsidR="00153BDE" w:rsidRDefault="00153BDE" w:rsidP="00FE2D41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28C38" w14:textId="77777777" w:rsidR="00153BDE" w:rsidRDefault="00153BDE" w:rsidP="00FE2D41">
            <w:pPr>
              <w:widowControl w:val="0"/>
            </w:pPr>
            <w:r>
              <w:t>10031,1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C9FE3C" w14:textId="77777777" w:rsidR="00153BDE" w:rsidRDefault="00153BDE" w:rsidP="00FE2D41">
            <w:pPr>
              <w:widowControl w:val="0"/>
              <w:jc w:val="center"/>
            </w:pPr>
            <w:r>
              <w:t>10031,1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2B1EFC" w14:textId="77777777" w:rsidR="00153BDE" w:rsidRDefault="00153BDE" w:rsidP="00FE2D41">
            <w:pPr>
              <w:widowControl w:val="0"/>
            </w:pPr>
            <w:r>
              <w:t>10029,5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09C90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31342" w14:textId="77777777" w:rsidR="00153BDE" w:rsidRDefault="00153BDE" w:rsidP="00FE2D41">
            <w:pPr>
              <w:widowControl w:val="0"/>
            </w:pPr>
          </w:p>
        </w:tc>
      </w:tr>
      <w:tr w:rsidR="00153BDE" w14:paraId="7868C5FA" w14:textId="77777777" w:rsidTr="00FE2D41">
        <w:trPr>
          <w:trHeight w:val="25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DD28E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3363B5" w14:textId="77777777" w:rsidR="00153BDE" w:rsidRDefault="00153BDE" w:rsidP="00FE2D41"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4F397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1C3B8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E37D8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F136AE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B898E" w14:textId="77777777" w:rsidR="00153BDE" w:rsidRDefault="00153BDE" w:rsidP="00FE2D41">
            <w:pPr>
              <w:widowControl w:val="0"/>
            </w:pPr>
          </w:p>
        </w:tc>
      </w:tr>
      <w:tr w:rsidR="00153BDE" w14:paraId="5E1667EF" w14:textId="77777777" w:rsidTr="00FE2D41">
        <w:trPr>
          <w:trHeight w:val="25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800D45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9EDCD" w14:textId="77777777" w:rsidR="00153BDE" w:rsidRDefault="00153BDE" w:rsidP="00FE2D41">
            <w:r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74B43B" w14:textId="77777777" w:rsidR="00153BDE" w:rsidRDefault="00153BDE" w:rsidP="00FE2D41">
            <w:pPr>
              <w:widowControl w:val="0"/>
            </w:pPr>
            <w:r>
              <w:t>54876,1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2FE58" w14:textId="77777777" w:rsidR="00153BDE" w:rsidRDefault="00153BDE" w:rsidP="00FE2D41">
            <w:pPr>
              <w:widowControl w:val="0"/>
              <w:jc w:val="center"/>
            </w:pPr>
            <w:r>
              <w:t>54876,1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5457AD" w14:textId="77777777" w:rsidR="00153BDE" w:rsidRDefault="00153BDE" w:rsidP="00FE2D41">
            <w:pPr>
              <w:widowControl w:val="0"/>
            </w:pPr>
            <w:r>
              <w:t>38596,5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B45C4C" w14:textId="77777777" w:rsidR="00153BDE" w:rsidRDefault="00153BDE" w:rsidP="00FE2D41">
            <w:pPr>
              <w:widowControl w:val="0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577EC" w14:textId="77777777" w:rsidR="00153BDE" w:rsidRDefault="00153BDE" w:rsidP="00FE2D41">
            <w:pPr>
              <w:widowControl w:val="0"/>
            </w:pPr>
          </w:p>
        </w:tc>
      </w:tr>
      <w:tr w:rsidR="00153BDE" w14:paraId="34650A92" w14:textId="77777777" w:rsidTr="00FE2D41">
        <w:trPr>
          <w:trHeight w:val="262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E20F1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6288ED" w14:textId="77777777" w:rsidR="00153BDE" w:rsidRDefault="00153BDE" w:rsidP="00FE2D41">
            <w: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2BE1F5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86991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46B94A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F2F03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B6BD7" w14:textId="77777777" w:rsidR="00153BDE" w:rsidRDefault="00153BDE" w:rsidP="00FE2D41">
            <w:pPr>
              <w:widowControl w:val="0"/>
            </w:pPr>
          </w:p>
        </w:tc>
      </w:tr>
      <w:tr w:rsidR="00153BDE" w14:paraId="7A473F51" w14:textId="77777777" w:rsidTr="00FE2D41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3595C" w14:textId="77777777" w:rsidR="00153BDE" w:rsidRDefault="00153BDE" w:rsidP="00FE2D41">
            <w:pPr>
              <w:widowControl w:val="0"/>
            </w:pPr>
            <w:r>
              <w:t>Комплекс процессных мероприятий «Иные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бюджета»</w:t>
            </w:r>
          </w:p>
          <w:p w14:paraId="4F97DB7D" w14:textId="77777777" w:rsidR="00153BDE" w:rsidRDefault="00153BDE" w:rsidP="00FE2D41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CC25AD" w14:textId="77777777" w:rsidR="00153BDE" w:rsidRDefault="00153BDE" w:rsidP="00FE2D41">
            <w:r>
              <w:t>всего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E1A77" w14:textId="77777777" w:rsidR="00153BDE" w:rsidRDefault="00153BDE" w:rsidP="00FE2D41">
            <w:pPr>
              <w:widowControl w:val="0"/>
            </w:pPr>
            <w:r>
              <w:t>184153,9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A1F0B" w14:textId="77777777" w:rsidR="00153BDE" w:rsidRDefault="00153BDE" w:rsidP="00FE2D41">
            <w:pPr>
              <w:widowControl w:val="0"/>
            </w:pPr>
            <w:r>
              <w:t>183249,9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5E4B4" w14:textId="77777777" w:rsidR="00153BDE" w:rsidRDefault="00153BDE" w:rsidP="00FE2D41">
            <w:pPr>
              <w:widowControl w:val="0"/>
            </w:pPr>
            <w:r>
              <w:t>179 442,7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83A308" w14:textId="77777777" w:rsidR="00153BDE" w:rsidRDefault="00153BDE" w:rsidP="00FE2D41">
            <w:pPr>
              <w:widowControl w:val="0"/>
            </w:pPr>
            <w:r>
              <w:t>97,4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25B59" w14:textId="77777777" w:rsidR="00153BDE" w:rsidRDefault="00153BDE" w:rsidP="00FE2D41">
            <w:pPr>
              <w:widowControl w:val="0"/>
            </w:pPr>
            <w:r>
              <w:t>4711,2</w:t>
            </w:r>
          </w:p>
        </w:tc>
      </w:tr>
      <w:tr w:rsidR="00153BDE" w14:paraId="6D2C6AB0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50C66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97634" w14:textId="77777777" w:rsidR="00153BDE" w:rsidRDefault="00153BDE" w:rsidP="00FE2D4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C877DE" w14:textId="77777777" w:rsidR="00153BDE" w:rsidRDefault="00153BDE" w:rsidP="00FE2D41">
            <w:pPr>
              <w:widowControl w:val="0"/>
            </w:pPr>
            <w:r>
              <w:t>183249,9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AB445C" w14:textId="77777777" w:rsidR="00153BDE" w:rsidRDefault="00153BDE" w:rsidP="00FE2D41">
            <w:pPr>
              <w:widowControl w:val="0"/>
            </w:pPr>
            <w:r>
              <w:t>183249,9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6A468E" w14:textId="77777777" w:rsidR="00153BDE" w:rsidRDefault="00153BDE" w:rsidP="00FE2D41">
            <w:pPr>
              <w:widowControl w:val="0"/>
            </w:pPr>
            <w:r>
              <w:t>178538,7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173DA" w14:textId="77777777" w:rsidR="00153BDE" w:rsidRDefault="00153BDE" w:rsidP="00FE2D41">
            <w:pPr>
              <w:widowControl w:val="0"/>
            </w:pPr>
            <w:r>
              <w:t>97,4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649DD" w14:textId="77777777" w:rsidR="00153BDE" w:rsidRDefault="00153BDE" w:rsidP="00FE2D41">
            <w:pPr>
              <w:widowControl w:val="0"/>
            </w:pPr>
          </w:p>
        </w:tc>
      </w:tr>
      <w:tr w:rsidR="00153BDE" w14:paraId="1773A349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5E61C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9A9E5" w14:textId="77777777" w:rsidR="00153BDE" w:rsidRDefault="00153BDE" w:rsidP="00FE2D41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79B59" w14:textId="77777777" w:rsidR="00153BDE" w:rsidRDefault="00153BDE" w:rsidP="00FE2D41">
            <w:pPr>
              <w:widowControl w:val="0"/>
            </w:pPr>
            <w:r>
              <w:t>142 572,2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F610C" w14:textId="77777777" w:rsidR="00153BDE" w:rsidRDefault="00153BDE" w:rsidP="00FE2D41">
            <w:pPr>
              <w:widowControl w:val="0"/>
            </w:pPr>
            <w:r>
              <w:t>142572,2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B00A5" w14:textId="77777777" w:rsidR="00153BDE" w:rsidRDefault="00153BDE" w:rsidP="00FE2D41">
            <w:pPr>
              <w:widowControl w:val="0"/>
            </w:pPr>
            <w:r>
              <w:t>139852,6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49A60" w14:textId="77777777" w:rsidR="00153BDE" w:rsidRDefault="00153BDE" w:rsidP="00FE2D41">
            <w:pPr>
              <w:widowControl w:val="0"/>
            </w:pPr>
            <w:r>
              <w:t>98,1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2325F3" w14:textId="77777777" w:rsidR="00153BDE" w:rsidRDefault="00153BDE" w:rsidP="00FE2D41">
            <w:pPr>
              <w:widowControl w:val="0"/>
            </w:pPr>
          </w:p>
        </w:tc>
      </w:tr>
      <w:tr w:rsidR="00153BDE" w14:paraId="41B43847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4BF059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507573" w14:textId="77777777" w:rsidR="00153BDE" w:rsidRDefault="00153BDE" w:rsidP="00FE2D41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B6A4ED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E2045F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E760B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3736B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F873F" w14:textId="77777777" w:rsidR="00153BDE" w:rsidRDefault="00153BDE" w:rsidP="00FE2D41">
            <w:pPr>
              <w:widowControl w:val="0"/>
            </w:pPr>
          </w:p>
        </w:tc>
      </w:tr>
      <w:tr w:rsidR="00153BDE" w14:paraId="55D6D7EE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DFE511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639EE1" w14:textId="77777777" w:rsidR="00153BDE" w:rsidRDefault="00153BDE" w:rsidP="00FE2D41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3188C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618189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333F7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D8AB5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F24E2" w14:textId="77777777" w:rsidR="00153BDE" w:rsidRDefault="00153BDE" w:rsidP="00FE2D41">
            <w:pPr>
              <w:widowControl w:val="0"/>
            </w:pPr>
          </w:p>
        </w:tc>
      </w:tr>
      <w:tr w:rsidR="00153BDE" w14:paraId="760CFEA4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269988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CC89B" w14:textId="77777777" w:rsidR="00153BDE" w:rsidRDefault="00153BDE" w:rsidP="00FE2D41">
            <w:pPr>
              <w:tabs>
                <w:tab w:val="left" w:pos="346"/>
              </w:tabs>
            </w:pPr>
            <w: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089FC0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E5607D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39027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ADDB7F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A5AE0" w14:textId="77777777" w:rsidR="00153BDE" w:rsidRDefault="00153BDE" w:rsidP="00FE2D41">
            <w:pPr>
              <w:widowControl w:val="0"/>
            </w:pPr>
          </w:p>
        </w:tc>
      </w:tr>
      <w:tr w:rsidR="00153BDE" w14:paraId="01D8212F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1D8EB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3B90DA" w14:textId="77777777" w:rsidR="00153BDE" w:rsidRDefault="00153BDE" w:rsidP="00FE2D41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0E12C" w14:textId="77777777" w:rsidR="00153BDE" w:rsidRDefault="00153BDE" w:rsidP="00FE2D41">
            <w:pPr>
              <w:widowControl w:val="0"/>
            </w:pPr>
            <w:r>
              <w:t>142572,2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B36FE" w14:textId="77777777" w:rsidR="00153BDE" w:rsidRDefault="00153BDE" w:rsidP="00FE2D41">
            <w:pPr>
              <w:widowControl w:val="0"/>
            </w:pPr>
            <w:r>
              <w:t>142572,2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B9783A" w14:textId="77777777" w:rsidR="00153BDE" w:rsidRDefault="00153BDE" w:rsidP="00FE2D41">
            <w:pPr>
              <w:widowControl w:val="0"/>
            </w:pPr>
            <w:r>
              <w:t>139852,6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462DA0" w14:textId="77777777" w:rsidR="00153BDE" w:rsidRDefault="00153BDE" w:rsidP="00FE2D41">
            <w:pPr>
              <w:widowControl w:val="0"/>
            </w:pPr>
            <w:r>
              <w:t>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5123D2" w14:textId="77777777" w:rsidR="00153BDE" w:rsidRDefault="00153BDE" w:rsidP="00FE2D41">
            <w:pPr>
              <w:widowControl w:val="0"/>
            </w:pPr>
          </w:p>
        </w:tc>
      </w:tr>
      <w:tr w:rsidR="00153BDE" w14:paraId="5DB7E9CE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7DBF25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ADBB1" w14:textId="77777777" w:rsidR="00153BDE" w:rsidRDefault="00153BDE" w:rsidP="00FE2D41"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AD956" w14:textId="77777777" w:rsidR="00153BDE" w:rsidRDefault="00153BDE" w:rsidP="00FE2D41">
            <w:pPr>
              <w:widowControl w:val="0"/>
            </w:pPr>
            <w:r>
              <w:t>904,0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208F63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99CF5" w14:textId="77777777" w:rsidR="00153BDE" w:rsidRDefault="00153BDE" w:rsidP="00FE2D41">
            <w:pPr>
              <w:widowControl w:val="0"/>
            </w:pPr>
            <w:r>
              <w:t>904,0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775499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F53325" w14:textId="77777777" w:rsidR="00153BDE" w:rsidRDefault="00153BDE" w:rsidP="00FE2D41">
            <w:pPr>
              <w:widowControl w:val="0"/>
            </w:pPr>
          </w:p>
        </w:tc>
      </w:tr>
      <w:tr w:rsidR="00153BDE" w14:paraId="47217E61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17C18" w14:textId="77777777" w:rsidR="00153BDE" w:rsidRDefault="00153BDE" w:rsidP="00FE2D4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29304" w14:textId="77777777" w:rsidR="00153BDE" w:rsidRDefault="00153BDE" w:rsidP="00FE2D41">
            <w:r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EC252" w14:textId="77777777" w:rsidR="00153BDE" w:rsidRDefault="00153BDE" w:rsidP="00FE2D41">
            <w:pPr>
              <w:widowControl w:val="0"/>
            </w:pPr>
            <w:r>
              <w:t>40677,7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D16A4E" w14:textId="77777777" w:rsidR="00153BDE" w:rsidRDefault="00153BDE" w:rsidP="00FE2D41">
            <w:pPr>
              <w:widowControl w:val="0"/>
            </w:pPr>
            <w:r>
              <w:t>40677,7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E7F3C0" w14:textId="77777777" w:rsidR="00153BDE" w:rsidRDefault="00153BDE" w:rsidP="00FE2D41">
            <w:pPr>
              <w:widowControl w:val="0"/>
            </w:pPr>
            <w:r>
              <w:t>38686,1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ED62F" w14:textId="77777777" w:rsidR="00153BDE" w:rsidRDefault="00153BDE" w:rsidP="00FE2D41">
            <w:pPr>
              <w:widowControl w:val="0"/>
            </w:pPr>
            <w:r>
              <w:t>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B7CD9" w14:textId="77777777" w:rsidR="00153BDE" w:rsidRDefault="00153BDE" w:rsidP="00FE2D41">
            <w:pPr>
              <w:widowControl w:val="0"/>
            </w:pPr>
          </w:p>
        </w:tc>
      </w:tr>
      <w:tr w:rsidR="00153BDE" w14:paraId="4D4C0F6D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A1824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7D132B" w14:textId="77777777" w:rsidR="00153BDE" w:rsidRDefault="00153BDE" w:rsidP="00FE2D41">
            <w: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55164A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4DB2A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8C2A2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F9BAA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3A84A" w14:textId="77777777" w:rsidR="00153BDE" w:rsidRDefault="00153BDE" w:rsidP="00FE2D41">
            <w:pPr>
              <w:widowControl w:val="0"/>
            </w:pPr>
          </w:p>
        </w:tc>
      </w:tr>
      <w:tr w:rsidR="00153BDE" w14:paraId="6F258F10" w14:textId="77777777" w:rsidTr="00FE2D41">
        <w:trPr>
          <w:trHeight w:val="24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F89BD7" w14:textId="77777777" w:rsidR="00153BDE" w:rsidRDefault="00153BDE" w:rsidP="00FE2D4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F7FBD" w14:textId="77777777" w:rsidR="00153BDE" w:rsidRDefault="00153BDE" w:rsidP="00FE2D41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46096" w14:textId="77777777" w:rsidR="00153BDE" w:rsidRDefault="00153BDE" w:rsidP="00FE2D4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A15AF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EC772" w14:textId="77777777" w:rsidR="00153BDE" w:rsidRDefault="00153BDE" w:rsidP="00FE2D41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63768" w14:textId="77777777" w:rsidR="00153BDE" w:rsidRDefault="00153BDE" w:rsidP="00FE2D41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86632" w14:textId="77777777" w:rsidR="00153BDE" w:rsidRDefault="00153BDE" w:rsidP="00FE2D41">
            <w:pPr>
              <w:widowControl w:val="0"/>
            </w:pPr>
          </w:p>
        </w:tc>
      </w:tr>
    </w:tbl>
    <w:p w14:paraId="64FCECB0" w14:textId="77777777" w:rsidR="00153BDE" w:rsidRDefault="00153BDE" w:rsidP="00153BDE">
      <w:pPr>
        <w:widowControl w:val="0"/>
        <w:jc w:val="both"/>
      </w:pPr>
    </w:p>
    <w:p w14:paraId="5610FA7F" w14:textId="77777777" w:rsidR="00153BDE" w:rsidRPr="00166698" w:rsidRDefault="00153BDE" w:rsidP="00153BDE">
      <w:pPr>
        <w:widowControl w:val="0"/>
        <w:ind w:right="422"/>
        <w:jc w:val="both"/>
        <w:rPr>
          <w:sz w:val="20"/>
          <w:szCs w:val="20"/>
        </w:rPr>
      </w:pPr>
      <w:r w:rsidRPr="00166698">
        <w:rPr>
          <w:sz w:val="20"/>
          <w:szCs w:val="20"/>
        </w:rPr>
        <w:t>&lt;1&gt; В соответствии с бюджетной отчетностью на 1 января текущего финансового года.</w:t>
      </w:r>
    </w:p>
    <w:p w14:paraId="6466BCD1" w14:textId="77777777" w:rsidR="00153BDE" w:rsidRPr="00166698" w:rsidRDefault="00153BDE" w:rsidP="00153BDE">
      <w:pPr>
        <w:widowControl w:val="0"/>
        <w:ind w:right="422"/>
        <w:jc w:val="both"/>
        <w:rPr>
          <w:sz w:val="20"/>
          <w:szCs w:val="20"/>
        </w:rPr>
      </w:pPr>
      <w:r w:rsidRPr="00166698">
        <w:rPr>
          <w:sz w:val="20"/>
          <w:szCs w:val="20"/>
        </w:rPr>
        <w:t>&lt;2&gt; Включается в приложение при наличии средств.</w:t>
      </w:r>
    </w:p>
    <w:p w14:paraId="5466803B" w14:textId="77777777" w:rsidR="00153BDE" w:rsidRPr="00166698" w:rsidRDefault="00153BDE" w:rsidP="00153BDE">
      <w:pPr>
        <w:rPr>
          <w:sz w:val="20"/>
          <w:szCs w:val="20"/>
        </w:rPr>
      </w:pPr>
      <w:r w:rsidRPr="00166698">
        <w:rPr>
          <w:sz w:val="20"/>
          <w:szCs w:val="2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7B523D42" w14:textId="77777777" w:rsidR="00153BDE" w:rsidRPr="00166698" w:rsidRDefault="00153BDE" w:rsidP="00153BDE">
      <w:pPr>
        <w:rPr>
          <w:rFonts w:ascii="Calibri" w:hAnsi="Calibri"/>
          <w:sz w:val="20"/>
          <w:szCs w:val="20"/>
        </w:rPr>
      </w:pPr>
      <w:r w:rsidRPr="00166698">
        <w:rPr>
          <w:sz w:val="20"/>
          <w:szCs w:val="20"/>
        </w:rPr>
        <w:t>&lt;4&gt; Отражается экономия бюджетных средств, сложившаяся в отчетном году (тыс. рублей).</w:t>
      </w:r>
    </w:p>
    <w:p w14:paraId="1D050769" w14:textId="77777777" w:rsidR="00153BDE" w:rsidRPr="00166698" w:rsidRDefault="00153BDE" w:rsidP="00153BDE">
      <w:pPr>
        <w:rPr>
          <w:sz w:val="20"/>
          <w:szCs w:val="20"/>
        </w:rPr>
        <w:sectPr w:rsidR="00153BDE" w:rsidRPr="00166698" w:rsidSect="00153BDE">
          <w:head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850" w:left="1134" w:header="708" w:footer="708" w:gutter="0"/>
          <w:cols w:space="720"/>
        </w:sectPr>
      </w:pPr>
    </w:p>
    <w:p w14:paraId="64FA197D" w14:textId="77777777" w:rsidR="00153BDE" w:rsidRDefault="00153BDE" w:rsidP="00153BDE">
      <w:pPr>
        <w:widowControl w:val="0"/>
        <w:jc w:val="right"/>
      </w:pPr>
      <w:r>
        <w:lastRenderedPageBreak/>
        <w:t>Таблица № 3</w:t>
      </w:r>
    </w:p>
    <w:p w14:paraId="69B0C226" w14:textId="77777777" w:rsidR="00153BDE" w:rsidRDefault="00153BDE" w:rsidP="00153BDE">
      <w:pPr>
        <w:widowControl w:val="0"/>
        <w:jc w:val="center"/>
      </w:pPr>
      <w:bookmarkStart w:id="3" w:name="Par1422"/>
      <w:bookmarkEnd w:id="3"/>
      <w:r>
        <w:t>СВЕДЕНИЯ</w:t>
      </w:r>
    </w:p>
    <w:p w14:paraId="3D1521AB" w14:textId="77777777" w:rsidR="00153BDE" w:rsidRDefault="00153BDE" w:rsidP="00153BDE">
      <w:pPr>
        <w:widowControl w:val="0"/>
        <w:jc w:val="center"/>
      </w:pPr>
      <w:r>
        <w:t xml:space="preserve">о достижении значений показателей </w:t>
      </w:r>
    </w:p>
    <w:p w14:paraId="6EB96C3E" w14:textId="77777777" w:rsidR="00153BDE" w:rsidRDefault="00153BDE" w:rsidP="00153BDE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153BDE" w14:paraId="53846325" w14:textId="77777777" w:rsidTr="00FE2D41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7A7F8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7B6BBC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14:paraId="21E0D14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C983A8" w14:textId="77777777" w:rsidR="00153BDE" w:rsidRDefault="00153BDE" w:rsidP="00FE2D41">
            <w:pPr>
              <w:widowControl w:val="0"/>
              <w:ind w:hanging="66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14:paraId="75CCAF53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F078D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Критерий</w:t>
            </w:r>
          </w:p>
          <w:p w14:paraId="66818490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76813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</w:p>
          <w:p w14:paraId="29F059A0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положительной</w:t>
            </w:r>
          </w:p>
          <w:p w14:paraId="04AB15DC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тенденции (возрастающий/</w:t>
            </w:r>
          </w:p>
          <w:p w14:paraId="32725E62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9B97B0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  <w:r>
              <w:rPr>
                <w:sz w:val="22"/>
              </w:rPr>
              <w:br/>
              <w:t>муниципальной (комплексной) программы,</w:t>
            </w:r>
            <w:r>
              <w:rPr>
                <w:sz w:val="22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171CB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  <w:p w14:paraId="75B59A41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динамики прироста</w:t>
            </w:r>
            <w:r>
              <w:rPr>
                <w:sz w:val="22"/>
                <w:vertAlign w:val="superscript"/>
              </w:rPr>
              <w:footnoteReference w:id="2"/>
            </w:r>
          </w:p>
          <w:p w14:paraId="52EBA08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7A510E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отклонений</w:t>
            </w:r>
            <w:r>
              <w:rPr>
                <w:sz w:val="22"/>
              </w:rPr>
              <w:br/>
              <w:t xml:space="preserve"> значений показателя</w:t>
            </w:r>
            <w:r>
              <w:rPr>
                <w:sz w:val="22"/>
              </w:rPr>
              <w:br/>
              <w:t>на конец отчетного года</w:t>
            </w:r>
            <w:r>
              <w:rPr>
                <w:sz w:val="22"/>
              </w:rPr>
              <w:br/>
              <w:t>(при наличии)</w:t>
            </w:r>
          </w:p>
        </w:tc>
      </w:tr>
      <w:tr w:rsidR="00153BDE" w14:paraId="58BDE03F" w14:textId="77777777" w:rsidTr="00FE2D4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C7336" w14:textId="77777777" w:rsidR="00153BDE" w:rsidRDefault="00153BDE" w:rsidP="00FE2D41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CA041" w14:textId="77777777" w:rsidR="00153BDE" w:rsidRDefault="00153BDE" w:rsidP="00FE2D4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CBBF3" w14:textId="77777777" w:rsidR="00153BDE" w:rsidRDefault="00153BDE" w:rsidP="00FE2D41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23270D" w14:textId="77777777" w:rsidR="00153BDE" w:rsidRDefault="00153BDE" w:rsidP="00FE2D4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9E0C64" w14:textId="77777777" w:rsidR="00153BDE" w:rsidRDefault="00153BDE" w:rsidP="00FE2D41"/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E3D0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год,</w:t>
            </w:r>
          </w:p>
          <w:p w14:paraId="14883A8B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предшествующий </w:t>
            </w:r>
            <w:r>
              <w:rPr>
                <w:sz w:val="22"/>
              </w:rPr>
              <w:br/>
              <w:t>отчетному &lt;1&gt;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AA9C8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03BD7" w14:textId="77777777" w:rsidR="00153BDE" w:rsidRDefault="00153BDE" w:rsidP="00FE2D4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548D4F" w14:textId="77777777" w:rsidR="00153BDE" w:rsidRDefault="00153BDE" w:rsidP="00FE2D41"/>
        </w:tc>
      </w:tr>
      <w:tr w:rsidR="00153BDE" w14:paraId="6F4BCEF4" w14:textId="77777777" w:rsidTr="00FE2D4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0B4D8" w14:textId="77777777" w:rsidR="00153BDE" w:rsidRDefault="00153BDE" w:rsidP="00FE2D41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3681C9" w14:textId="77777777" w:rsidR="00153BDE" w:rsidRDefault="00153BDE" w:rsidP="00FE2D4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DC227" w14:textId="77777777" w:rsidR="00153BDE" w:rsidRDefault="00153BDE" w:rsidP="00FE2D41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E2C9C" w14:textId="77777777" w:rsidR="00153BDE" w:rsidRDefault="00153BDE" w:rsidP="00FE2D4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2195D" w14:textId="77777777" w:rsidR="00153BDE" w:rsidRDefault="00153BDE" w:rsidP="00FE2D41"/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C3E392" w14:textId="77777777" w:rsidR="00153BDE" w:rsidRDefault="00153BDE" w:rsidP="00FE2D41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FE2943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1C549" w14:textId="77777777" w:rsidR="00153BDE" w:rsidRDefault="00153BDE" w:rsidP="00FE2D4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A421B" w14:textId="77777777" w:rsidR="00153BDE" w:rsidRDefault="00153BDE" w:rsidP="00FE2D4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6F5AD" w14:textId="77777777" w:rsidR="00153BDE" w:rsidRDefault="00153BDE" w:rsidP="00FE2D41"/>
        </w:tc>
      </w:tr>
      <w:tr w:rsidR="00153BDE" w14:paraId="44F59C1D" w14:textId="77777777" w:rsidTr="00FE2D4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4F5010" w14:textId="77777777" w:rsidR="00153BDE" w:rsidRDefault="00153BDE" w:rsidP="00FE2D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BF6587" w14:textId="77777777" w:rsidR="00153BDE" w:rsidRDefault="00153BDE" w:rsidP="00FE2D4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6E594" w14:textId="77777777" w:rsidR="00153BDE" w:rsidRDefault="00153BDE" w:rsidP="00FE2D4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22A12" w14:textId="77777777" w:rsidR="00153BDE" w:rsidRDefault="00153BDE" w:rsidP="00FE2D4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4BD11" w14:textId="77777777" w:rsidR="00153BDE" w:rsidRDefault="00153BDE" w:rsidP="00FE2D4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62EC9" w14:textId="77777777" w:rsidR="00153BDE" w:rsidRDefault="00153BDE" w:rsidP="00FE2D41">
            <w:pPr>
              <w:widowControl w:val="0"/>
              <w:jc w:val="center"/>
            </w:pPr>
            <w:r>
              <w:t>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DA74B" w14:textId="77777777" w:rsidR="00153BDE" w:rsidRDefault="00153BDE" w:rsidP="00FE2D41">
            <w:pPr>
              <w:widowControl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7ACA8" w14:textId="77777777" w:rsidR="00153BDE" w:rsidRDefault="00153BDE" w:rsidP="00FE2D4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977CA6" w14:textId="77777777" w:rsidR="00153BDE" w:rsidRDefault="00153BDE" w:rsidP="00FE2D4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95E16B" w14:textId="77777777" w:rsidR="00153BDE" w:rsidRDefault="00153BDE" w:rsidP="00FE2D41">
            <w:pPr>
              <w:widowControl w:val="0"/>
              <w:jc w:val="center"/>
            </w:pPr>
            <w:r>
              <w:t>10</w:t>
            </w:r>
          </w:p>
        </w:tc>
      </w:tr>
      <w:tr w:rsidR="00153BDE" w14:paraId="63B58A92" w14:textId="77777777" w:rsidTr="00FE2D41">
        <w:trPr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72E100" w14:textId="77777777" w:rsidR="00153BDE" w:rsidRDefault="00153BDE" w:rsidP="00FE2D41">
            <w:pPr>
              <w:widowControl w:val="0"/>
              <w:jc w:val="center"/>
            </w:pPr>
            <w:r>
              <w:t>Муниципальная программа Белокалитвинского района «Развитие транспортной системы»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2E7605" w14:textId="77777777" w:rsidR="00153BDE" w:rsidRDefault="00153BDE" w:rsidP="00FE2D41">
            <w:pPr>
              <w:widowControl w:val="0"/>
              <w:jc w:val="center"/>
            </w:pPr>
            <w:r>
              <w:rPr>
                <w:vertAlign w:val="superscript"/>
              </w:rPr>
              <w:footnoteReference w:id="3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2806D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</w:tr>
      <w:tr w:rsidR="00153BDE" w14:paraId="0A20AF98" w14:textId="77777777" w:rsidTr="00166698">
        <w:trPr>
          <w:trHeight w:val="313"/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1ECFD" w14:textId="77777777" w:rsidR="00153BDE" w:rsidRDefault="00153BDE" w:rsidP="00FE2D41">
            <w:pPr>
              <w:widowControl w:val="0"/>
              <w:jc w:val="center"/>
            </w:pPr>
            <w:r>
              <w:t>Показатели муниципальной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D799A" w14:textId="77777777" w:rsidR="00153BDE" w:rsidRDefault="00153BDE" w:rsidP="00FE2D41">
            <w:pPr>
              <w:widowControl w:val="0"/>
              <w:jc w:val="center"/>
            </w:pPr>
            <w:r>
              <w:rPr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6F0507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</w:tr>
      <w:tr w:rsidR="00153BDE" w14:paraId="279131AD" w14:textId="77777777" w:rsidTr="00166698">
        <w:trPr>
          <w:trHeight w:val="31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D09BA" w14:textId="77777777" w:rsidR="00153BDE" w:rsidRDefault="00153BDE" w:rsidP="00FE2D41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6ADE30" w14:textId="77777777" w:rsidR="00153BDE" w:rsidRDefault="00153BDE" w:rsidP="00FE2D41">
            <w:pPr>
              <w:widowControl w:val="0"/>
            </w:pPr>
            <w:r>
              <w:t xml:space="preserve">Показатель 1Снижение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</w:t>
            </w:r>
            <w:r>
              <w:lastRenderedPageBreak/>
              <w:t>местного значения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DACB6C" w14:textId="77777777" w:rsidR="00153BDE" w:rsidRDefault="00153BDE" w:rsidP="00FE2D41">
            <w:pPr>
              <w:widowControl w:val="0"/>
            </w:pPr>
            <w:r>
              <w:lastRenderedPageBreak/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AF555" w14:textId="77777777" w:rsidR="00153BDE" w:rsidRDefault="00153BDE" w:rsidP="00FE2D41">
            <w:pPr>
              <w:widowControl w:val="0"/>
            </w:pPr>
            <w:r>
              <w:t>динамический/наследуемый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628489" w14:textId="77777777" w:rsidR="00153BDE" w:rsidRDefault="00153BDE" w:rsidP="00FE2D41">
            <w:pPr>
              <w:widowControl w:val="0"/>
            </w:pPr>
            <w:r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360A0" w14:textId="77777777" w:rsidR="00153BDE" w:rsidRDefault="00153BDE" w:rsidP="00FE2D41">
            <w:pPr>
              <w:widowControl w:val="0"/>
            </w:pPr>
            <w:r>
              <w:t>49,5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EA056" w14:textId="77777777" w:rsidR="00153BDE" w:rsidRDefault="00153BDE" w:rsidP="00FE2D41">
            <w:pPr>
              <w:widowControl w:val="0"/>
            </w:pPr>
            <w: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9BE4A" w14:textId="77777777" w:rsidR="00153BDE" w:rsidRDefault="00153BDE" w:rsidP="00FE2D41">
            <w:pPr>
              <w:widowControl w:val="0"/>
            </w:pPr>
            <w:r>
              <w:t>48,7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5D574" w14:textId="77777777" w:rsidR="00153BDE" w:rsidRDefault="00153BDE" w:rsidP="00FE2D4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DAA24C" w14:textId="77777777" w:rsidR="00153BDE" w:rsidRDefault="00153BDE" w:rsidP="00FE2D41">
            <w:pPr>
              <w:widowControl w:val="0"/>
            </w:pPr>
          </w:p>
        </w:tc>
      </w:tr>
      <w:tr w:rsidR="00153BDE" w14:paraId="019C3D05" w14:textId="77777777" w:rsidTr="00FE2D4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7B30" w14:textId="77777777" w:rsidR="00153BDE" w:rsidRDefault="00153BDE" w:rsidP="00FE2D41">
            <w:pPr>
              <w:widowControl w:val="0"/>
              <w:jc w:val="center"/>
            </w:pPr>
            <w:r>
              <w:t>…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1A2E7" w14:textId="77777777" w:rsidR="00153BDE" w:rsidRDefault="00153BDE" w:rsidP="00FE2D41">
            <w:pPr>
              <w:widowControl w:val="0"/>
            </w:pPr>
            <w:r>
              <w:t>…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732FD1" w14:textId="77777777" w:rsidR="00153BDE" w:rsidRDefault="00153BDE" w:rsidP="00FE2D41">
            <w:pPr>
              <w:widowControl w:val="0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FE2BBC" w14:textId="77777777" w:rsidR="00153BDE" w:rsidRDefault="00153BDE" w:rsidP="00FE2D41">
            <w:pPr>
              <w:widowControl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097BA" w14:textId="77777777" w:rsidR="00153BDE" w:rsidRDefault="00153BDE" w:rsidP="00FE2D41">
            <w:pPr>
              <w:widowControl w:val="0"/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29788A" w14:textId="77777777" w:rsidR="00153BDE" w:rsidRDefault="00153BDE" w:rsidP="00FE2D41">
            <w:pPr>
              <w:widowControl w:val="0"/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0201ED" w14:textId="77777777" w:rsidR="00153BDE" w:rsidRDefault="00153BDE" w:rsidP="00FE2D41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0B8FE" w14:textId="77777777" w:rsidR="00153BDE" w:rsidRDefault="00153BDE" w:rsidP="00FE2D41">
            <w:pPr>
              <w:widowControl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59E38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3C228" w14:textId="77777777" w:rsidR="00153BDE" w:rsidRDefault="00153BDE" w:rsidP="00FE2D41">
            <w:pPr>
              <w:widowControl w:val="0"/>
            </w:pPr>
          </w:p>
        </w:tc>
      </w:tr>
      <w:tr w:rsidR="00153BDE" w14:paraId="5A1FCF4E" w14:textId="77777777" w:rsidTr="00FE2D41">
        <w:trPr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D9D0A" w14:textId="77777777" w:rsidR="00153BDE" w:rsidRDefault="00153BDE" w:rsidP="00FE2D41">
            <w:pPr>
              <w:widowControl w:val="0"/>
              <w:jc w:val="center"/>
            </w:pPr>
            <w:r>
              <w:t>Показатели структурных элементов муниципальной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E79A1" w14:textId="77777777" w:rsidR="00153BDE" w:rsidRDefault="00153BDE" w:rsidP="00FE2D41">
            <w:pPr>
              <w:widowControl w:val="0"/>
              <w:jc w:val="center"/>
            </w:pPr>
            <w:r>
              <w:rPr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CD122" w14:textId="77777777" w:rsidR="00153BDE" w:rsidRDefault="00153BDE" w:rsidP="00FE2D41">
            <w:pPr>
              <w:widowControl w:val="0"/>
              <w:jc w:val="center"/>
            </w:pPr>
            <w:r>
              <w:t>Х</w:t>
            </w:r>
          </w:p>
        </w:tc>
      </w:tr>
      <w:tr w:rsidR="00153BDE" w14:paraId="48E14687" w14:textId="77777777" w:rsidTr="00FE2D41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60C7E5" w14:textId="77777777" w:rsidR="00153BDE" w:rsidRDefault="00153BDE" w:rsidP="00FE2D41">
            <w:pPr>
              <w:jc w:val="center"/>
            </w:pPr>
            <w:r>
              <w:t>Комплекс процессных мероприятий «Обеспечено проведение капитального ремонта, ремонта и содержания автомобильных дорог общего пользования местного значения и искусственных сооружений на них»</w:t>
            </w:r>
          </w:p>
        </w:tc>
      </w:tr>
      <w:tr w:rsidR="00153BDE" w14:paraId="1C11F892" w14:textId="77777777" w:rsidTr="00166698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B7493" w14:textId="77777777" w:rsidR="00153BDE" w:rsidRDefault="00153BDE" w:rsidP="00FE2D41">
            <w:pPr>
              <w:widowControl w:val="0"/>
              <w:jc w:val="center"/>
            </w:pPr>
            <w:r>
              <w:t>2.1.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93E27A" w14:textId="77777777" w:rsidR="00153BDE" w:rsidRDefault="00153BDE" w:rsidP="00FE2D41">
            <w:pPr>
              <w:widowControl w:val="0"/>
            </w:pPr>
            <w:r>
              <w:t>Показатель 1.1., в том числе: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14:paraId="64642933" w14:textId="77777777" w:rsidR="00153BDE" w:rsidRDefault="00153BDE" w:rsidP="00FE2D41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D8348" w14:textId="77777777" w:rsidR="00153BDE" w:rsidRDefault="00153BDE" w:rsidP="00FE2D41">
            <w:pPr>
              <w:widowControl w:val="0"/>
            </w:pPr>
            <w:r>
              <w:t>километров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267BA" w14:textId="77777777" w:rsidR="00153BDE" w:rsidRDefault="00153BDE" w:rsidP="00FE2D41">
            <w:pPr>
              <w:widowControl w:val="0"/>
            </w:pPr>
            <w:r>
              <w:t>динамический/наследуемый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22D1A" w14:textId="77777777" w:rsidR="00153BDE" w:rsidRDefault="00153BDE" w:rsidP="00FE2D41">
            <w:pPr>
              <w:widowControl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0912D0" w14:textId="77777777" w:rsidR="00153BDE" w:rsidRDefault="00153BDE" w:rsidP="00FE2D41">
            <w:pPr>
              <w:widowControl w:val="0"/>
            </w:pPr>
            <w:r>
              <w:t>7,5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3A3A2" w14:textId="77777777" w:rsidR="00153BDE" w:rsidRDefault="00153BDE" w:rsidP="00FE2D41">
            <w:pPr>
              <w:widowControl w:val="0"/>
            </w:pPr>
            <w:r>
              <w:t>5,86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9512C" w14:textId="77777777" w:rsidR="00153BDE" w:rsidRDefault="00153BDE" w:rsidP="00FE2D41">
            <w:pPr>
              <w:widowControl w:val="0"/>
            </w:pPr>
            <w:r>
              <w:t>5,86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BDE38" w14:textId="77777777" w:rsidR="00153BDE" w:rsidRDefault="00153BDE" w:rsidP="00FE2D41">
            <w:pPr>
              <w:widowControl w:val="0"/>
            </w:pPr>
            <w:r>
              <w:t>-21,9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49175B" w14:textId="77777777" w:rsidR="00153BDE" w:rsidRDefault="00153BDE" w:rsidP="00FE2D41">
            <w:pPr>
              <w:widowControl w:val="0"/>
            </w:pPr>
          </w:p>
        </w:tc>
      </w:tr>
      <w:tr w:rsidR="00153BDE" w14:paraId="3793166C" w14:textId="77777777" w:rsidTr="0016669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9ABEA" w14:textId="77777777" w:rsidR="00153BDE" w:rsidRDefault="00153BDE" w:rsidP="00FE2D41">
            <w:pPr>
              <w:widowControl w:val="0"/>
              <w:jc w:val="center"/>
            </w:pPr>
            <w:r>
              <w:t>2.4.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C516A8" w14:textId="77777777" w:rsidR="00153BDE" w:rsidRDefault="00153BDE" w:rsidP="00FE2D41">
            <w:pPr>
              <w:widowControl w:val="0"/>
            </w:pPr>
            <w:r>
              <w:t xml:space="preserve">Показатель 1.2 Протяженность сети автомобильных дорог общего </w:t>
            </w:r>
            <w:r>
              <w:lastRenderedPageBreak/>
              <w:t>пользования местного значения на территории Белокалитвинского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3258B" w14:textId="77777777" w:rsidR="00153BDE" w:rsidRDefault="00153BDE" w:rsidP="00FE2D41">
            <w:pPr>
              <w:widowControl w:val="0"/>
            </w:pPr>
            <w:r>
              <w:lastRenderedPageBreak/>
              <w:t>километров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C3F860" w14:textId="77777777" w:rsidR="00153BDE" w:rsidRDefault="00153BDE" w:rsidP="00FE2D41">
            <w:pPr>
              <w:widowControl w:val="0"/>
            </w:pPr>
            <w:r>
              <w:t>динамический/наследуемый</w:t>
            </w:r>
          </w:p>
          <w:p w14:paraId="4A1C3B2A" w14:textId="77777777" w:rsidR="00153BDE" w:rsidRDefault="00153BDE" w:rsidP="00FE2D41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68E41" w14:textId="77777777" w:rsidR="00153BDE" w:rsidRDefault="00153BDE" w:rsidP="00FE2D41">
            <w:pPr>
              <w:widowControl w:val="0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5C1ED7" w14:textId="77777777" w:rsidR="00153BDE" w:rsidRDefault="00153BDE" w:rsidP="00FE2D41">
            <w:pPr>
              <w:widowControl w:val="0"/>
            </w:pPr>
            <w:r>
              <w:t>770,1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180607" w14:textId="77777777" w:rsidR="00153BDE" w:rsidRDefault="00153BDE" w:rsidP="00FE2D41">
            <w:pPr>
              <w:widowControl w:val="0"/>
            </w:pPr>
            <w:r>
              <w:t>770,1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C3846" w14:textId="77777777" w:rsidR="00153BDE" w:rsidRDefault="00153BDE" w:rsidP="00FE2D41">
            <w:pPr>
              <w:widowControl w:val="0"/>
            </w:pPr>
            <w:r>
              <w:t>770,1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7A779" w14:textId="77777777" w:rsidR="00153BDE" w:rsidRDefault="00153BDE" w:rsidP="00FE2D41">
            <w:pPr>
              <w:widowControl w:val="0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0C930" w14:textId="77777777" w:rsidR="00153BDE" w:rsidRDefault="00153BDE" w:rsidP="00FE2D41">
            <w:pPr>
              <w:widowControl w:val="0"/>
            </w:pPr>
          </w:p>
        </w:tc>
      </w:tr>
      <w:tr w:rsidR="00153BDE" w14:paraId="09C38B63" w14:textId="77777777" w:rsidTr="00FE2D4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FFADD" w14:textId="77777777" w:rsidR="00153BDE" w:rsidRDefault="00153BDE" w:rsidP="00FE2D41">
            <w:pPr>
              <w:widowControl w:val="0"/>
              <w:jc w:val="center"/>
            </w:pPr>
            <w:r>
              <w:t>2.5.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D7AAA7" w14:textId="77777777" w:rsidR="00153BDE" w:rsidRDefault="00153BDE" w:rsidP="00FE2D41">
            <w:pPr>
              <w:widowControl w:val="0"/>
            </w:pPr>
            <w:r>
              <w:t>Показатель 1.3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BAB59E" w14:textId="77777777" w:rsidR="00153BDE" w:rsidRDefault="00153BDE" w:rsidP="00FE2D41">
            <w:pPr>
              <w:widowControl w:val="0"/>
            </w:pPr>
            <w:r>
              <w:t>километров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D625EC" w14:textId="77777777" w:rsidR="00153BDE" w:rsidRDefault="00153BDE" w:rsidP="00FE2D41">
            <w:pPr>
              <w:widowControl w:val="0"/>
            </w:pPr>
            <w:r>
              <w:t>динамический/наследуемый</w:t>
            </w:r>
          </w:p>
          <w:p w14:paraId="18799911" w14:textId="77777777" w:rsidR="00153BDE" w:rsidRDefault="00153BDE" w:rsidP="00FE2D41">
            <w:pPr>
              <w:widowControl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F1DBD9" w14:textId="77777777" w:rsidR="00153BDE" w:rsidRDefault="00153BDE" w:rsidP="00FE2D41">
            <w:pPr>
              <w:widowControl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8BCFEC" w14:textId="77777777" w:rsidR="00153BDE" w:rsidRDefault="00153BDE" w:rsidP="00FE2D41">
            <w:pPr>
              <w:widowControl w:val="0"/>
            </w:pPr>
            <w:r>
              <w:t>389,1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B48481" w14:textId="77777777" w:rsidR="00153BDE" w:rsidRDefault="00153BDE" w:rsidP="00FE2D41">
            <w:pPr>
              <w:widowControl w:val="0"/>
            </w:pPr>
            <w:r>
              <w:t>394,96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4BEE54" w14:textId="77777777" w:rsidR="00153BDE" w:rsidRDefault="00153BDE" w:rsidP="00FE2D41">
            <w:pPr>
              <w:widowControl w:val="0"/>
            </w:pPr>
            <w:r>
              <w:t>394,96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2DF76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38EA2" w14:textId="77777777" w:rsidR="00153BDE" w:rsidRDefault="00153BDE" w:rsidP="00FE2D41">
            <w:pPr>
              <w:widowControl w:val="0"/>
            </w:pPr>
          </w:p>
        </w:tc>
      </w:tr>
      <w:tr w:rsidR="00153BDE" w14:paraId="4673960B" w14:textId="77777777" w:rsidTr="00166698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C700B9" w14:textId="77777777" w:rsidR="00153BDE" w:rsidRDefault="00153BDE" w:rsidP="00FE2D41">
            <w:pPr>
              <w:jc w:val="center"/>
            </w:pPr>
            <w:r>
              <w:t>Комплекс процессных мероприятий «Иные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бюджета»</w:t>
            </w:r>
          </w:p>
        </w:tc>
      </w:tr>
      <w:tr w:rsidR="00153BDE" w14:paraId="337AA920" w14:textId="77777777" w:rsidTr="0016669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4FFFDB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1768ED" w14:textId="77777777" w:rsidR="00153BDE" w:rsidRDefault="00153BDE" w:rsidP="00FE2D41">
            <w:r>
              <w:t>Показатель 1.1.</w:t>
            </w:r>
          </w:p>
          <w:p w14:paraId="482102F2" w14:textId="77777777" w:rsidR="00153BDE" w:rsidRDefault="00153BDE" w:rsidP="00FE2D41">
            <w:r>
              <w:t xml:space="preserve">Обеспечено восстановление и повышение транспортно-эксплуатационных характеристик, содержание сети внутрипоселковых и </w:t>
            </w:r>
            <w:r>
              <w:lastRenderedPageBreak/>
              <w:t>внутригородских автомобильных дорог местного значения в полном объеме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AD641" w14:textId="77777777" w:rsidR="00153BDE" w:rsidRDefault="00153BDE" w:rsidP="00FE2D41">
            <w:pPr>
              <w:widowControl w:val="0"/>
            </w:pPr>
            <w:r>
              <w:lastRenderedPageBreak/>
              <w:t>условных единиц (штук)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5B5F" w14:textId="77777777" w:rsidR="00153BDE" w:rsidRDefault="00153BDE" w:rsidP="00FE2D41">
            <w:pPr>
              <w:widowControl w:val="0"/>
            </w:pPr>
            <w:r>
              <w:t>наследуемый/поддерживающий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02A99" w14:textId="77777777" w:rsidR="00153BDE" w:rsidRDefault="00153BDE" w:rsidP="00FE2D41">
            <w:pPr>
              <w:widowControl w:val="0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3EF650" w14:textId="77777777" w:rsidR="00153BDE" w:rsidRDefault="00153BDE" w:rsidP="00FE2D41">
            <w:pPr>
              <w:widowControl w:val="0"/>
            </w:pPr>
            <w: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7C46E3" w14:textId="77777777" w:rsidR="00153BDE" w:rsidRDefault="00153BDE" w:rsidP="00FE2D41">
            <w:pPr>
              <w:widowControl w:val="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834A1" w14:textId="77777777" w:rsidR="00153BDE" w:rsidRDefault="00153BDE" w:rsidP="00FE2D41">
            <w:pPr>
              <w:widowControl w:val="0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C7C6DF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2556AC" w14:textId="77777777" w:rsidR="00153BDE" w:rsidRDefault="00153BDE" w:rsidP="00FE2D41">
            <w:pPr>
              <w:widowControl w:val="0"/>
            </w:pPr>
          </w:p>
        </w:tc>
      </w:tr>
      <w:tr w:rsidR="00153BDE" w14:paraId="5EE6425D" w14:textId="77777777" w:rsidTr="00FE2D4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B703A7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3C30F" w14:textId="77777777" w:rsidR="00153BDE" w:rsidRDefault="00153BDE" w:rsidP="00FE2D41">
            <w:pPr>
              <w:widowControl w:val="0"/>
            </w:pPr>
            <w:r>
              <w:t>Итого по показателям структурных элементов: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2EE26D" w14:textId="77777777" w:rsidR="00153BDE" w:rsidRDefault="00153BDE" w:rsidP="00FE2D41">
            <w:pPr>
              <w:widowControl w:val="0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B1507B" w14:textId="77777777" w:rsidR="00153BDE" w:rsidRDefault="00153BDE" w:rsidP="00FE2D41">
            <w:pPr>
              <w:widowControl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695335" w14:textId="77777777" w:rsidR="00153BDE" w:rsidRDefault="00153BDE" w:rsidP="00FE2D41">
            <w:pPr>
              <w:widowControl w:val="0"/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9C789" w14:textId="77777777" w:rsidR="00153BDE" w:rsidRDefault="00153BDE" w:rsidP="00FE2D41">
            <w:pPr>
              <w:widowControl w:val="0"/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589DDA" w14:textId="77777777" w:rsidR="00153BDE" w:rsidRDefault="00153BDE" w:rsidP="00FE2D41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AC67D3" w14:textId="77777777" w:rsidR="00153BDE" w:rsidRDefault="00153BDE" w:rsidP="00FE2D41">
            <w:pPr>
              <w:widowControl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7C2E5" w14:textId="77777777" w:rsidR="00153BDE" w:rsidRDefault="00153BDE" w:rsidP="00FE2D41">
            <w:pPr>
              <w:widowControl w:val="0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CC2B3" w14:textId="77777777" w:rsidR="00153BDE" w:rsidRDefault="00153BDE" w:rsidP="00FE2D41">
            <w:pPr>
              <w:widowControl w:val="0"/>
            </w:pPr>
          </w:p>
        </w:tc>
      </w:tr>
      <w:tr w:rsidR="00153BDE" w14:paraId="539910E3" w14:textId="77777777" w:rsidTr="00FE2D4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8CD502" w14:textId="77777777" w:rsidR="00153BDE" w:rsidRDefault="00153BDE" w:rsidP="00FE2D41">
            <w:pPr>
              <w:widowControl w:val="0"/>
              <w:jc w:val="center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484CB" w14:textId="77777777" w:rsidR="00153BDE" w:rsidRDefault="00153BDE" w:rsidP="00FE2D41">
            <w:pPr>
              <w:widowControl w:val="0"/>
            </w:pPr>
            <w:r>
              <w:t>Итого по муниципальной программе: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F73C23" w14:textId="77777777" w:rsidR="00153BDE" w:rsidRDefault="00153BDE" w:rsidP="00FE2D41">
            <w:pPr>
              <w:widowControl w:val="0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ABCC4" w14:textId="77777777" w:rsidR="00153BDE" w:rsidRDefault="00153BDE" w:rsidP="00FE2D41">
            <w:pPr>
              <w:widowControl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891EE" w14:textId="77777777" w:rsidR="00153BDE" w:rsidRDefault="00153BDE" w:rsidP="00FE2D41">
            <w:pPr>
              <w:widowControl w:val="0"/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C3326D" w14:textId="77777777" w:rsidR="00153BDE" w:rsidRDefault="00153BDE" w:rsidP="00FE2D41">
            <w:pPr>
              <w:widowControl w:val="0"/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246B5" w14:textId="77777777" w:rsidR="00153BDE" w:rsidRDefault="00153BDE" w:rsidP="00FE2D41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0F4FB1" w14:textId="77777777" w:rsidR="00153BDE" w:rsidRDefault="00153BDE" w:rsidP="00FE2D41">
            <w:pPr>
              <w:widowControl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710D26" w14:textId="77777777" w:rsidR="00153BDE" w:rsidRDefault="00153BDE" w:rsidP="00FE2D41">
            <w:pPr>
              <w:widowControl w:val="0"/>
            </w:pPr>
            <w:r>
              <w:t>44,5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2281A" w14:textId="77777777" w:rsidR="00153BDE" w:rsidRDefault="00153BDE" w:rsidP="00FE2D41">
            <w:pPr>
              <w:widowControl w:val="0"/>
            </w:pPr>
          </w:p>
        </w:tc>
      </w:tr>
    </w:tbl>
    <w:p w14:paraId="3229AB16" w14:textId="77777777" w:rsidR="00153BDE" w:rsidRDefault="00153BDE" w:rsidP="00153BDE">
      <w:pPr>
        <w:widowControl w:val="0"/>
        <w:jc w:val="both"/>
        <w:rPr>
          <w:sz w:val="20"/>
        </w:rPr>
      </w:pPr>
      <w:r>
        <w:rPr>
          <w:sz w:val="20"/>
        </w:rPr>
        <w:t>&lt;1&gt; Приводится фактическое значение показателя за год, предшествующий отчетному.</w:t>
      </w:r>
    </w:p>
    <w:p w14:paraId="5E1D63DA" w14:textId="77777777" w:rsidR="00153BDE" w:rsidRPr="005A2D86" w:rsidRDefault="00153BDE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sectPr w:rsidR="00D6716F" w:rsidRPr="00D6716F" w:rsidSect="00166698">
      <w:headerReference w:type="first" r:id="rId17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B8BB" w14:textId="77777777" w:rsidR="00A84376" w:rsidRDefault="00A84376">
      <w:r>
        <w:separator/>
      </w:r>
    </w:p>
  </w:endnote>
  <w:endnote w:type="continuationSeparator" w:id="0">
    <w:p w14:paraId="1CB86993" w14:textId="77777777" w:rsidR="00A84376" w:rsidRDefault="00A8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628D44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3E55" w:rsidRPr="00543E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3E55">
      <w:rPr>
        <w:noProof/>
        <w:sz w:val="14"/>
        <w:lang w:val="en-US"/>
      </w:rPr>
      <w:t>Z</w:t>
    </w:r>
    <w:r w:rsidR="00543E55" w:rsidRPr="00543E55">
      <w:rPr>
        <w:noProof/>
        <w:sz w:val="14"/>
      </w:rPr>
      <w:t>:\Отдел электронно-информационного обеспечения\0.Алентьева\МОЕ\Постановления\Отчет_мун-пр-Транспорт-2025.</w:t>
    </w:r>
    <w:r w:rsidR="00543E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62F3" w:rsidRPr="00A062F3">
      <w:rPr>
        <w:noProof/>
        <w:sz w:val="14"/>
      </w:rPr>
      <w:t>3/26/2026 4:21:00</w:t>
    </w:r>
    <w:r w:rsidR="00A062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71BDDC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3E55" w:rsidRPr="00543E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3E55">
      <w:rPr>
        <w:noProof/>
        <w:sz w:val="14"/>
        <w:lang w:val="en-US"/>
      </w:rPr>
      <w:t>Z</w:t>
    </w:r>
    <w:r w:rsidR="00543E55" w:rsidRPr="00543E55">
      <w:rPr>
        <w:noProof/>
        <w:sz w:val="14"/>
      </w:rPr>
      <w:t>:\Отдел электронно-информационного обеспечения\0.Алентьева\МОЕ\Постановления\Отчет_мун-пр-Транспорт-2025.</w:t>
    </w:r>
    <w:r w:rsidR="00543E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62F3" w:rsidRPr="00A062F3">
      <w:rPr>
        <w:noProof/>
        <w:sz w:val="14"/>
      </w:rPr>
      <w:t>3/26/2026 4:21:00</w:t>
    </w:r>
    <w:r w:rsidR="00A062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42E0" w14:textId="77777777" w:rsidR="00153BDE" w:rsidRDefault="00153BDE">
    <w:pPr>
      <w:pStyle w:val="10"/>
      <w:jc w:val="center"/>
    </w:pPr>
  </w:p>
  <w:p w14:paraId="6A0487AE" w14:textId="77777777" w:rsidR="00153BDE" w:rsidRDefault="00153BDE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022D" w14:textId="77777777" w:rsidR="00A84376" w:rsidRDefault="00A84376">
      <w:r>
        <w:separator/>
      </w:r>
    </w:p>
  </w:footnote>
  <w:footnote w:type="continuationSeparator" w:id="0">
    <w:p w14:paraId="080AA8D8" w14:textId="77777777" w:rsidR="00A84376" w:rsidRDefault="00A84376">
      <w:r>
        <w:continuationSeparator/>
      </w:r>
    </w:p>
  </w:footnote>
  <w:footnote w:id="1">
    <w:p w14:paraId="03952B36" w14:textId="77777777" w:rsidR="00153BDE" w:rsidRDefault="00153BDE" w:rsidP="00153BDE">
      <w:pPr>
        <w:pStyle w:val="Footnote"/>
        <w:spacing w:line="216" w:lineRule="auto"/>
      </w:pPr>
      <w:r>
        <w:rPr>
          <w:vertAlign w:val="superscript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0CA75D49" w14:textId="77777777" w:rsidR="00153BDE" w:rsidRDefault="00153BDE" w:rsidP="00153BDE">
      <w:pPr>
        <w:pStyle w:val="Footnote"/>
        <w:spacing w:line="192" w:lineRule="auto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0BB26282" w14:textId="77777777" w:rsidR="00153BDE" w:rsidRDefault="00153BDE" w:rsidP="00153BDE">
      <w:pPr>
        <w:spacing w:line="192" w:lineRule="auto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</w:t>
      </w:r>
      <w:r>
        <w:rPr>
          <w:sz w:val="16"/>
        </w:rPr>
        <w:t>периоде  рассчитывается по формуле: , где: – оценка динамики прироста значений показателей уровня муниципальной (комплексной) программы, 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5579D66A" w14:textId="77777777" w:rsidR="00153BDE" w:rsidRDefault="00153BDE" w:rsidP="00153BDE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  <w:footnote w:id="5">
    <w:p w14:paraId="3E237B65" w14:textId="77777777" w:rsidR="00153BDE" w:rsidRDefault="00153BDE" w:rsidP="00153BDE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структурных элементов муниципальной (комплексной) программы</w:t>
      </w:r>
    </w:p>
    <w:p w14:paraId="7241B831" w14:textId="77777777" w:rsidR="00153BDE" w:rsidRDefault="00153BDE" w:rsidP="00153BDE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064737"/>
      <w:docPartObj>
        <w:docPartGallery w:val="Page Numbers (Top of Page)"/>
        <w:docPartUnique/>
      </w:docPartObj>
    </w:sdtPr>
    <w:sdtEndPr/>
    <w:sdtContent>
      <w:p w14:paraId="6CC49ECB" w14:textId="0F4CB2D7" w:rsidR="00166698" w:rsidRDefault="00166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14177" w14:textId="77777777" w:rsidR="00166698" w:rsidRDefault="001666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C38" w14:textId="77777777" w:rsidR="00153BDE" w:rsidRDefault="00153BDE">
    <w:pPr>
      <w:pStyle w:val="a3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75FB8A40" w14:textId="77777777" w:rsidR="00153BDE" w:rsidRDefault="00153BDE">
    <w:pPr>
      <w:pStyle w:val="11"/>
      <w:tabs>
        <w:tab w:val="clear" w:pos="4677"/>
        <w:tab w:val="clear" w:pos="9355"/>
        <w:tab w:val="left" w:pos="849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A822" w14:textId="77777777" w:rsidR="00153BDE" w:rsidRDefault="00153BDE">
    <w:pPr>
      <w:pStyle w:val="11"/>
      <w:jc w:val="center"/>
    </w:pPr>
  </w:p>
  <w:p w14:paraId="4B63DD0B" w14:textId="77777777" w:rsidR="00153BDE" w:rsidRDefault="00153BDE">
    <w:pPr>
      <w:pStyle w:val="11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531678"/>
      <w:docPartObj>
        <w:docPartGallery w:val="Page Numbers (Top of Page)"/>
        <w:docPartUnique/>
      </w:docPartObj>
    </w:sdtPr>
    <w:sdtEndPr/>
    <w:sdtContent>
      <w:p w14:paraId="6F204E19" w14:textId="1CCB5C49" w:rsidR="00166698" w:rsidRDefault="00166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039A5" w14:textId="77777777" w:rsidR="00166698" w:rsidRDefault="00166698">
    <w:pPr>
      <w:pStyle w:val="11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94D"/>
    <w:multiLevelType w:val="multilevel"/>
    <w:tmpl w:val="D856F4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506A6"/>
    <w:multiLevelType w:val="multilevel"/>
    <w:tmpl w:val="8AD475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A1A3830"/>
    <w:multiLevelType w:val="multilevel"/>
    <w:tmpl w:val="B12458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66A45"/>
    <w:multiLevelType w:val="multilevel"/>
    <w:tmpl w:val="72DAAC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1996373129">
    <w:abstractNumId w:val="11"/>
  </w:num>
  <w:num w:numId="10" w16cid:durableId="1300190957">
    <w:abstractNumId w:val="0"/>
  </w:num>
  <w:num w:numId="11" w16cid:durableId="2097286051">
    <w:abstractNumId w:val="4"/>
  </w:num>
  <w:num w:numId="12" w16cid:durableId="378211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53BDE"/>
    <w:rsid w:val="00161763"/>
    <w:rsid w:val="00161AF6"/>
    <w:rsid w:val="00162686"/>
    <w:rsid w:val="00164255"/>
    <w:rsid w:val="001643E9"/>
    <w:rsid w:val="00166698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5246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43E55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062F3"/>
    <w:rsid w:val="00A14DC7"/>
    <w:rsid w:val="00A351E8"/>
    <w:rsid w:val="00A40C35"/>
    <w:rsid w:val="00A7344C"/>
    <w:rsid w:val="00A76FEC"/>
    <w:rsid w:val="00A773B5"/>
    <w:rsid w:val="00A80C39"/>
    <w:rsid w:val="00A84376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A36D1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4B8C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Footnote">
    <w:name w:val="Footnote"/>
    <w:basedOn w:val="a"/>
    <w:rsid w:val="00153BDE"/>
    <w:rPr>
      <w:color w:val="000000"/>
      <w:sz w:val="20"/>
      <w:szCs w:val="20"/>
    </w:rPr>
  </w:style>
  <w:style w:type="paragraph" w:customStyle="1" w:styleId="10">
    <w:name w:val="Нижний колонтитул1"/>
    <w:basedOn w:val="a"/>
    <w:rsid w:val="00153BDE"/>
    <w:pPr>
      <w:tabs>
        <w:tab w:val="center" w:pos="4677"/>
        <w:tab w:val="right" w:pos="9355"/>
      </w:tabs>
    </w:pPr>
    <w:rPr>
      <w:color w:val="000000"/>
      <w:szCs w:val="20"/>
    </w:rPr>
  </w:style>
  <w:style w:type="paragraph" w:customStyle="1" w:styleId="11">
    <w:name w:val="Верхний колонтитул1"/>
    <w:basedOn w:val="a"/>
    <w:rsid w:val="00153BDE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table" w:styleId="ad">
    <w:name w:val="Table Grid"/>
    <w:basedOn w:val="a1"/>
    <w:rsid w:val="0016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/Users/706/AppData/Local/Microsoft/Windows/Temporary%20Internet%20Files/Content.Outlook/ELXWAXDW/&#1090;&#1072;&#1073;&#1083;&#1080;&#1094;&#1072;%201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2026-03-26T13:21:00Z</cp:lastPrinted>
  <dcterms:created xsi:type="dcterms:W3CDTF">2026-03-26T13:10:00Z</dcterms:created>
  <dcterms:modified xsi:type="dcterms:W3CDTF">2026-04-14T06:51:00Z</dcterms:modified>
</cp:coreProperties>
</file>