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r>
        <w:rPr>
          <w:noProof/>
          <w:color w:val="000000"/>
          <w:sz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547370" cy="7143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РОСТОВСКАЯ ОБЛАСТЬ</w:t>
      </w:r>
    </w:p>
    <w:p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СОБРАНИЕ ДЕПУТАТОВ БЕЛОКАЛИТВИНСКОГО РАЙОНА</w:t>
      </w:r>
    </w:p>
    <w:p w:rsidR="00A457E4" w:rsidRDefault="00A457E4">
      <w:pPr>
        <w:pStyle w:val="2"/>
        <w:rPr>
          <w:color w:val="000000"/>
          <w:spacing w:val="80"/>
          <w:sz w:val="36"/>
        </w:rPr>
      </w:pPr>
    </w:p>
    <w:p w:rsidR="00A457E4" w:rsidRDefault="005D5B68">
      <w:pPr>
        <w:pStyle w:val="2"/>
        <w:rPr>
          <w:color w:val="000000"/>
          <w:spacing w:val="80"/>
          <w:sz w:val="28"/>
        </w:rPr>
      </w:pPr>
      <w:r>
        <w:rPr>
          <w:color w:val="000000"/>
          <w:spacing w:val="80"/>
          <w:sz w:val="36"/>
        </w:rPr>
        <w:t>РЕШЕНИЕ</w:t>
      </w:r>
    </w:p>
    <w:p w:rsidR="00A457E4" w:rsidRDefault="00A457E4">
      <w:pPr>
        <w:rPr>
          <w:b/>
          <w:color w:val="000000"/>
          <w:spacing w:val="8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3202"/>
        <w:gridCol w:w="3217"/>
      </w:tblGrid>
      <w:tr w:rsidR="00A457E4">
        <w:tc>
          <w:tcPr>
            <w:tcW w:w="3220" w:type="dxa"/>
            <w:shd w:val="clear" w:color="auto" w:fill="auto"/>
          </w:tcPr>
          <w:p w:rsidR="00A457E4" w:rsidRDefault="00FC0B3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 ноября</w:t>
            </w:r>
            <w:r w:rsidR="005D5B68">
              <w:rPr>
                <w:color w:val="000000"/>
                <w:sz w:val="28"/>
              </w:rPr>
              <w:t xml:space="preserve"> 2022 года</w:t>
            </w:r>
          </w:p>
        </w:tc>
        <w:tc>
          <w:tcPr>
            <w:tcW w:w="3202" w:type="dxa"/>
            <w:shd w:val="clear" w:color="auto" w:fill="auto"/>
          </w:tcPr>
          <w:p w:rsidR="00A457E4" w:rsidRDefault="005D5B6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r w:rsidR="00FC0B35">
              <w:rPr>
                <w:color w:val="000000"/>
                <w:sz w:val="28"/>
              </w:rPr>
              <w:t>74</w:t>
            </w:r>
          </w:p>
        </w:tc>
        <w:tc>
          <w:tcPr>
            <w:tcW w:w="3217" w:type="dxa"/>
            <w:shd w:val="clear" w:color="auto" w:fill="auto"/>
          </w:tcPr>
          <w:p w:rsidR="00A457E4" w:rsidRDefault="005D5B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г. Белая Калитва</w:t>
            </w:r>
          </w:p>
        </w:tc>
      </w:tr>
    </w:tbl>
    <w:p w:rsidR="00A457E4" w:rsidRDefault="00A457E4">
      <w:pPr>
        <w:pStyle w:val="ConsPlusNonformat"/>
        <w:widowControl/>
        <w:jc w:val="center"/>
        <w:rPr>
          <w:rFonts w:ascii="Times New Roman" w:hAnsi="Times New Roman"/>
          <w:color w:val="000000"/>
          <w:sz w:val="28"/>
        </w:rPr>
      </w:pPr>
    </w:p>
    <w:p w:rsidR="00A457E4" w:rsidRDefault="005D5B68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 оплате труда лиц, замещающих муниципальные должности, и муниципальных служащих в органах местного самоуправления Белокалитвинского района</w:t>
      </w:r>
    </w:p>
    <w:p w:rsidR="00A457E4" w:rsidRDefault="00A457E4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/>
          <w:b/>
          <w:color w:val="000000"/>
          <w:sz w:val="28"/>
        </w:rPr>
      </w:pPr>
    </w:p>
    <w:p w:rsidR="00A457E4" w:rsidRDefault="005D5B68" w:rsidP="002C1C51">
      <w:pPr>
        <w:widowControl/>
        <w:ind w:firstLine="709"/>
        <w:jc w:val="both"/>
        <w:rPr>
          <w:sz w:val="28"/>
        </w:rPr>
      </w:pPr>
      <w:bookmarkStart w:id="0" w:name="__DdeLink__181_1918293009"/>
      <w:bookmarkEnd w:id="0"/>
      <w:r>
        <w:rPr>
          <w:sz w:val="28"/>
        </w:rPr>
        <w:t>В соответствии с Федеральным законом от 02 марта 2007 года № 25-ФЗ «О муниципальной службе в Российской Федерации», областными законами от 09 октября 2007 года № 786-ЗС «О муниципальной службе в Ростовской области», от 13 октября 2008 года № 103-3C «</w:t>
      </w:r>
      <w:r w:rsidR="002C1C51" w:rsidRPr="002C1C51">
        <w:rPr>
          <w:sz w:val="28"/>
        </w:rPr>
        <w:t>О гарантиях осуществления полномочий отдельных лиц, замещающих муниципальные должности в Ростовской области</w:t>
      </w:r>
      <w:r>
        <w:rPr>
          <w:sz w:val="28"/>
        </w:rPr>
        <w:t>», постановлением Правительства Ростовской области от 10 ноября 2011 года № 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</w:p>
    <w:p w:rsidR="00A457E4" w:rsidRDefault="005D5B68" w:rsidP="002C1C51">
      <w:pPr>
        <w:pStyle w:val="a7"/>
        <w:spacing w:after="0"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Собрание депутатов Белокалитвинского района</w:t>
      </w:r>
    </w:p>
    <w:p w:rsidR="00A457E4" w:rsidRDefault="00A457E4">
      <w:pPr>
        <w:pStyle w:val="23"/>
        <w:ind w:firstLine="708"/>
        <w:rPr>
          <w:color w:val="000000"/>
        </w:rPr>
      </w:pPr>
    </w:p>
    <w:p w:rsidR="00A457E4" w:rsidRDefault="005D5B68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pacing w:val="80"/>
          <w:sz w:val="32"/>
        </w:rPr>
        <w:t>РЕШИЛ</w:t>
      </w:r>
      <w:r>
        <w:rPr>
          <w:rFonts w:ascii="Times New Roman" w:hAnsi="Times New Roman"/>
          <w:b/>
          <w:color w:val="000000"/>
          <w:sz w:val="32"/>
        </w:rPr>
        <w:t>О:</w:t>
      </w:r>
    </w:p>
    <w:p w:rsidR="00A457E4" w:rsidRDefault="00A457E4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A457E4" w:rsidRDefault="005D5B68">
      <w:pPr>
        <w:pStyle w:val="ConsPlusNonformat"/>
        <w:widowControl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Утвердить положение «Об оплате труда лиц, замещающих муниципальные должности, и муниципальных служащих в органах местного самоуправления Белокалитвинского района» (далее - Положение) согласно приложению к настоящему решению.</w:t>
      </w:r>
    </w:p>
    <w:p w:rsidR="00A457E4" w:rsidRDefault="005D5B68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Признать утратившими силу решения Собрания депутатов Белокалитвинского района:</w:t>
      </w:r>
    </w:p>
    <w:p w:rsidR="00A457E4" w:rsidRDefault="005D5B68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16 марта 2017 года № 132 </w:t>
      </w:r>
      <w:r>
        <w:rPr>
          <w:rFonts w:ascii="Times New Roman" w:hAnsi="Times New Roman"/>
          <w:sz w:val="28"/>
        </w:rPr>
        <w:t>«Об оплате труда муниципальных служащих в органах местного самоуправления Белокалитвинского района»;</w:t>
      </w:r>
    </w:p>
    <w:p w:rsidR="00A457E4" w:rsidRDefault="005D5B68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28 декабря 2017 года № 197 «О внесении изменений в решение Собрания депутатов Белокалитвинского района от 16 марта 2017 года № 132 </w:t>
      </w:r>
      <w:r>
        <w:rPr>
          <w:rFonts w:ascii="Times New Roman" w:hAnsi="Times New Roman"/>
          <w:sz w:val="28"/>
        </w:rPr>
        <w:t>«Об оплате труда муниципальных служащих в органах местного самоуправления Белокалитвинского района»;</w:t>
      </w:r>
    </w:p>
    <w:p w:rsidR="00A457E4" w:rsidRDefault="005D5B68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31 октября 2019 года № 349 «О внесении изменений в решение Собрания депутатов Белокалитвинского района от 16 марта 2017 года № 132 </w:t>
      </w:r>
      <w:r>
        <w:rPr>
          <w:rFonts w:ascii="Times New Roman" w:hAnsi="Times New Roman"/>
          <w:sz w:val="28"/>
        </w:rPr>
        <w:t>«Об оплате труда муниципальных служащих в органах местного самоуправления Белокалитвинского района»;</w:t>
      </w:r>
    </w:p>
    <w:p w:rsidR="00A457E4" w:rsidRDefault="005D5B68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26 ноября 2021 года № 17 «О внесении изменений в решение Собрания депутатов Белокалитвинского района от 16 марта 2017 года № 132 </w:t>
      </w:r>
      <w:r>
        <w:rPr>
          <w:rFonts w:ascii="Times New Roman" w:hAnsi="Times New Roman"/>
          <w:sz w:val="28"/>
        </w:rPr>
        <w:t xml:space="preserve">«Об оплате </w:t>
      </w:r>
      <w:r>
        <w:rPr>
          <w:rFonts w:ascii="Times New Roman" w:hAnsi="Times New Roman"/>
          <w:sz w:val="28"/>
        </w:rPr>
        <w:lastRenderedPageBreak/>
        <w:t>труда муниципальных служащих в органах местного самоуправления Белокалитвинского района».</w:t>
      </w:r>
    </w:p>
    <w:p w:rsidR="00A457E4" w:rsidRDefault="005D5B68">
      <w:pPr>
        <w:pStyle w:val="a7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</w:rPr>
        <w:t>3. Настоящее решение вступает в силу с 01.01.2023, после официального опубликования, и распространяется на правоотношения, возникающие с составления проекта бюджета Белокалитвинского района на 2023 год и на плановый период 2024 и 2025 годов.</w:t>
      </w:r>
    </w:p>
    <w:p w:rsidR="00A457E4" w:rsidRDefault="005D5B68">
      <w:pPr>
        <w:pStyle w:val="23"/>
        <w:ind w:firstLine="708"/>
        <w:rPr>
          <w:color w:val="000000"/>
        </w:rPr>
      </w:pPr>
      <w:r>
        <w:rPr>
          <w:color w:val="000000"/>
        </w:rPr>
        <w:t>4.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А.И.</w:t>
      </w:r>
      <w:r w:rsidR="00CB0957">
        <w:rPr>
          <w:color w:val="000000"/>
        </w:rPr>
        <w:t xml:space="preserve"> </w:t>
      </w:r>
      <w:r>
        <w:rPr>
          <w:color w:val="000000"/>
        </w:rPr>
        <w:t xml:space="preserve">Ткачева и </w:t>
      </w:r>
      <w:r>
        <w:t>заместителя главы Администрации района по организационной и кадровой работе</w:t>
      </w:r>
      <w:r>
        <w:rPr>
          <w:color w:val="000000"/>
        </w:rPr>
        <w:t xml:space="preserve"> Администрации района Л.Г. Василенко.</w:t>
      </w:r>
    </w:p>
    <w:p w:rsidR="00A457E4" w:rsidRDefault="00A457E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57E4" w:rsidRDefault="00A457E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–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Белокалитвинского района                                               С.В. Харченко</w:t>
      </w:r>
    </w:p>
    <w:p w:rsidR="00A457E4" w:rsidRDefault="00A457E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57E4" w:rsidRDefault="00FC0B35">
      <w:pPr>
        <w:pStyle w:val="23"/>
        <w:rPr>
          <w:color w:val="000000"/>
        </w:rPr>
      </w:pPr>
      <w:r>
        <w:rPr>
          <w:color w:val="000000"/>
        </w:rPr>
        <w:t>29</w:t>
      </w:r>
      <w:r w:rsidR="00016E4D">
        <w:rPr>
          <w:color w:val="000000"/>
        </w:rPr>
        <w:t xml:space="preserve"> ноября</w:t>
      </w:r>
      <w:r w:rsidR="005D5B68">
        <w:rPr>
          <w:color w:val="000000"/>
        </w:rPr>
        <w:t xml:space="preserve"> 2022 года</w:t>
      </w:r>
    </w:p>
    <w:p w:rsidR="00A457E4" w:rsidRDefault="005D5B68">
      <w:pPr>
        <w:pStyle w:val="a7"/>
        <w:pageBreakBefore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A457E4" w:rsidRDefault="005D5B6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>к решению Собрания депутатов</w:t>
      </w:r>
    </w:p>
    <w:p w:rsidR="00A457E4" w:rsidRDefault="005D5B6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>Белокалитвинского района</w:t>
      </w:r>
    </w:p>
    <w:p w:rsidR="00A457E4" w:rsidRDefault="005D5B6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FC0B35">
        <w:rPr>
          <w:color w:val="000000"/>
        </w:rPr>
        <w:t>29 ноября</w:t>
      </w:r>
      <w:r>
        <w:rPr>
          <w:color w:val="000000"/>
        </w:rPr>
        <w:t xml:space="preserve"> 2022 года № </w:t>
      </w:r>
      <w:r w:rsidR="00FC0B35">
        <w:rPr>
          <w:color w:val="000000"/>
        </w:rPr>
        <w:t>74</w:t>
      </w:r>
    </w:p>
    <w:p w:rsidR="00A457E4" w:rsidRDefault="005D5B6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>«Об оплате труда лиц, замещающих</w:t>
      </w:r>
    </w:p>
    <w:p w:rsidR="00A457E4" w:rsidRDefault="005D5B6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 xml:space="preserve"> муниципальные должности, и муниципальных </w:t>
      </w:r>
    </w:p>
    <w:p w:rsidR="00A457E4" w:rsidRDefault="005D5B6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 xml:space="preserve">служащих в органах местного самоуправления </w:t>
      </w:r>
    </w:p>
    <w:p w:rsidR="00A457E4" w:rsidRDefault="005D5B6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>Белокалитвинского района»</w:t>
      </w:r>
    </w:p>
    <w:p w:rsidR="00A457E4" w:rsidRDefault="00A457E4">
      <w:pPr>
        <w:pStyle w:val="a7"/>
        <w:spacing w:after="0"/>
        <w:ind w:left="20" w:right="20" w:firstLine="720"/>
        <w:jc w:val="center"/>
        <w:rPr>
          <w:color w:val="000000"/>
          <w:sz w:val="28"/>
        </w:rPr>
      </w:pPr>
    </w:p>
    <w:p w:rsidR="00A457E4" w:rsidRDefault="005D5B68">
      <w:pPr>
        <w:pStyle w:val="a7"/>
        <w:spacing w:after="0"/>
        <w:ind w:left="20" w:right="20" w:hanging="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ПОЛОЖЕНИЕ</w:t>
      </w:r>
    </w:p>
    <w:p w:rsidR="00A457E4" w:rsidRDefault="005D5B68">
      <w:pPr>
        <w:pStyle w:val="a7"/>
        <w:spacing w:after="0"/>
        <w:ind w:left="20" w:right="20" w:hanging="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 ОПЛАТЕ ТРУДА ЛИЦ, ЗАМЕЩАЮЩИХ МУНИЦИПАЛЬНЫЕ ДОЛЖНОСТИ, И МУНИЦИПАЛЬНЫХ СЛУЖАЩИХ В ОРГАНАХ МЕСТНОГО САМОУПРАВЛЕНИЯ БЕЛОКАЛИТВИНСКОГО РАЙОНА</w:t>
      </w:r>
    </w:p>
    <w:p w:rsidR="00A457E4" w:rsidRDefault="00A457E4">
      <w:pPr>
        <w:pStyle w:val="a7"/>
        <w:spacing w:after="0"/>
        <w:ind w:firstLine="709"/>
        <w:jc w:val="center"/>
        <w:rPr>
          <w:b/>
          <w:color w:val="000000"/>
          <w:sz w:val="28"/>
        </w:rPr>
      </w:pP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Статья 1. Оплата труда лиц, замещающих муниципальные должности органов местного самоуправления Белокалитвинского района</w:t>
      </w:r>
    </w:p>
    <w:p w:rsidR="00A457E4" w:rsidRDefault="00A457E4">
      <w:pPr>
        <w:pStyle w:val="a7"/>
        <w:spacing w:after="0" w:line="240" w:lineRule="auto"/>
        <w:ind w:right="-1" w:firstLine="709"/>
        <w:jc w:val="both"/>
        <w:rPr>
          <w:b/>
          <w:color w:val="000000"/>
          <w:sz w:val="28"/>
        </w:rPr>
      </w:pPr>
    </w:p>
    <w:p w:rsidR="00A457E4" w:rsidRDefault="005D5B68">
      <w:pPr>
        <w:pStyle w:val="a7"/>
        <w:spacing w:after="0" w:line="24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 xml:space="preserve">Оплата труда лиц, замещающих муниципальные должности в органах местного самоуправления Белокалитвинского района, осуществляющих свои полномочия на постоянной основе (далее – лица, замещающие муниципальные должности) состоит из должностного оклада и ежемесячного денежного поощрения в соответствии с замещаемой ими муниципальной должностью, а также из дополнительных выплат. </w:t>
      </w:r>
    </w:p>
    <w:p w:rsidR="00A457E4" w:rsidRDefault="005D5B68">
      <w:pPr>
        <w:widowControl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 Размеры ежемесячного денежного поощрения лиц, замещающих муниципальные должности, устанавливаются в размерах, кратных должностному окладу лица, замещающего муниципальную должность по соответствующей должности.</w:t>
      </w:r>
    </w:p>
    <w:p w:rsidR="00A457E4" w:rsidRDefault="005D5B68">
      <w:pPr>
        <w:widowControl/>
        <w:ind w:firstLine="709"/>
        <w:contextualSpacing/>
        <w:jc w:val="both"/>
        <w:rPr>
          <w:color w:val="000000"/>
          <w:sz w:val="28"/>
        </w:rPr>
      </w:pPr>
      <w:r w:rsidRPr="00FC0B35">
        <w:rPr>
          <w:color w:val="000000"/>
          <w:sz w:val="28"/>
        </w:rPr>
        <w:t>Коэффициенты, применяемые при исчислении размеров ежемесячного денежного поощрения лиц, замещающих муниципальные должности устанавливаются согласно приложению 1 к настоящему Положению.</w:t>
      </w:r>
    </w:p>
    <w:p w:rsidR="00A457E4" w:rsidRDefault="005D5B6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К дополнительным выплатам относятся:</w:t>
      </w:r>
    </w:p>
    <w:p w:rsidR="00A457E4" w:rsidRDefault="005D5B6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ежемесячная процентная надбавка к должностному окладу за работу со сведениями, составляющими государственную тайну (далее – ежемесячная надбавка за работу со сведениями, составляющими государственную тайну);</w:t>
      </w:r>
    </w:p>
    <w:p w:rsidR="00A457E4" w:rsidRDefault="005D5B6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премии, в том числе за выполнение особо важных и сложных заданий;</w:t>
      </w:r>
    </w:p>
    <w:p w:rsidR="00A457E4" w:rsidRDefault="005D5B6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единовременная выплата при предоставлении ежегодного оплачиваемого отпуска;</w:t>
      </w:r>
    </w:p>
    <w:p w:rsidR="00A457E4" w:rsidRDefault="005D5B6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материальная помощь.</w:t>
      </w:r>
    </w:p>
    <w:p w:rsidR="00A457E4" w:rsidRDefault="005D5B68">
      <w:pPr>
        <w:widowControl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4. Дополнительные выплаты лицам, замещающи</w:t>
      </w:r>
      <w:r w:rsidR="00C53C48">
        <w:rPr>
          <w:color w:val="000000"/>
          <w:sz w:val="28"/>
        </w:rPr>
        <w:t>м</w:t>
      </w:r>
      <w:r>
        <w:rPr>
          <w:color w:val="000000"/>
          <w:sz w:val="28"/>
        </w:rPr>
        <w:t xml:space="preserve"> муниципальные должности:</w:t>
      </w:r>
    </w:p>
    <w:p w:rsidR="00A457E4" w:rsidRDefault="005D5B68">
      <w:pPr>
        <w:pStyle w:val="a7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1) ежемесячная надбавка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№573 «О предоставлении социальных гарантий гражданам, допущенным к </w:t>
      </w:r>
      <w:r>
        <w:rPr>
          <w:sz w:val="28"/>
        </w:rPr>
        <w:lastRenderedPageBreak/>
        <w:t xml:space="preserve">государственной тайне на постоянной основе, и сотрудникам структурных подразделений по защите государственной тайны»;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премии выплачиваются в пределах установленного фонда оплаты труда согласно приложению 3 к настоящему Положению.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единовременная выплата при предоставлении ежегодного оплачиваемого отпуска лицам, замещающим муниципальные должности, в том числе части ежегодного оплачиваемого отпуска, один раз в</w:t>
      </w:r>
      <w:r w:rsidR="00C53C48">
        <w:rPr>
          <w:rFonts w:ascii="Times New Roman" w:hAnsi="Times New Roman"/>
          <w:color w:val="000000"/>
          <w:sz w:val="28"/>
        </w:rPr>
        <w:t xml:space="preserve"> календарном году производится </w:t>
      </w:r>
      <w:r>
        <w:rPr>
          <w:rFonts w:ascii="Times New Roman" w:hAnsi="Times New Roman"/>
          <w:color w:val="000000"/>
          <w:sz w:val="28"/>
        </w:rPr>
        <w:t>в размере 2 должностных окладов на основании письменного заявления.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неиспользования в течение календарного года права на ежегодный оплачиваемый отпуск единовременная выплата производится в декабре текущего календарного года на основании письменного заявления.</w:t>
      </w:r>
    </w:p>
    <w:p w:rsidR="00A457E4" w:rsidRDefault="005D5B68">
      <w:pPr>
        <w:ind w:firstLine="709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>В случае назначения на муниципальную должность, либо выхода из отпуска по уходу за ребенком или отпуска без сохранения денежного содержания лица, замещающего муниципальную должность, в течение календарного года, а также в случае использования лицом, замещающим муниципальную должность права на получение единовременной выплаты пропорционально отработанному времени по предыдущему месту работы в органах местного самоуправления, единовременная выплата производится при предоставлении отпуска либо, в случае его неиспользования, в декабре текущего календарного года на основании его письменного заявления пропорционально отработанному времени в календарном году.</w:t>
      </w:r>
    </w:p>
    <w:p w:rsidR="00A457E4" w:rsidRDefault="005D5B68">
      <w:pPr>
        <w:ind w:firstLine="709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>При увольнении, либо уходе лица, замещающего муниципальную должность, в ежегодный оплачиваемый отпуск с последующим увольнением единовременная выплата производится пропорционально полным месяцам, прошедшим с начала календарного года до дня увольнения.</w:t>
      </w:r>
    </w:p>
    <w:p w:rsidR="00A457E4" w:rsidRDefault="005D5B68">
      <w:pPr>
        <w:ind w:firstLine="709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>Размер единовременной выплаты определяется исходя из размера должностного оклада, установленного на день подачи соответствующего заявления.</w:t>
      </w:r>
    </w:p>
    <w:p w:rsidR="00A457E4" w:rsidRDefault="005D5B68">
      <w:pPr>
        <w:ind w:firstLine="709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 xml:space="preserve">4) материальная помощь (в расчете на год) выплачивается в размере одного должностного оклада. Выплата материальной помощи производится без издания распорядительного документа равными частями один раз в квартал в первой декаде месяца, следующего за истекшим кварталом, </w:t>
      </w:r>
      <w:r>
        <w:rPr>
          <w:sz w:val="28"/>
        </w:rPr>
        <w:t xml:space="preserve">в IV квартале – до </w:t>
      </w:r>
      <w:r>
        <w:rPr>
          <w:color w:val="000000"/>
          <w:sz w:val="28"/>
        </w:rPr>
        <w:t xml:space="preserve">25 декабря. 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назначения на муниципальную должность в течение квартала, выплата материальной помощи производится пропорционально отработанным полным месяцам в текущем квартале, прошедшим со дня поступления на муниципальную должность. 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выходе на муниципальную должность лиц, замещающих муниципальные должности, находившегося в отпуске по уходу за ребенком, выплата материальной помощи производится в первой декаде месяца, следующего за истекшим кварталом, </w:t>
      </w:r>
      <w:r>
        <w:rPr>
          <w:sz w:val="28"/>
        </w:rPr>
        <w:t xml:space="preserve">в IV квартале – до </w:t>
      </w:r>
      <w:r>
        <w:rPr>
          <w:color w:val="000000"/>
          <w:sz w:val="28"/>
        </w:rPr>
        <w:t xml:space="preserve">25 декабря, пропорционально отработанным полным месяцам, прошедшим со дня выхода на муниципальную должность.  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увольнении лиц, замещающих муниципальные должности, с </w:t>
      </w:r>
      <w:r>
        <w:rPr>
          <w:color w:val="000000"/>
          <w:sz w:val="28"/>
        </w:rPr>
        <w:lastRenderedPageBreak/>
        <w:t xml:space="preserve">муниципальной должности выплата материальной помощи производится пропорционально отработанным полным месяцам, прошедшим с начала квартала до дня увольнения со службы. В случае увольнения лица, замещающего муниципальную должность, связанного с совершением им виновных действий, материальная помощь не выплачивается. При наличии экономии денежных средств по фонду оплаты труда может быть выплачена материальная помощь в размере одного должностного оклада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</w:t>
      </w:r>
      <w:r w:rsidR="00C53C48" w:rsidRPr="00B707FC">
        <w:rPr>
          <w:color w:val="000000"/>
          <w:sz w:val="28"/>
        </w:rPr>
        <w:t xml:space="preserve">в Контрольно-счетной инспекции Белокалитвинского района </w:t>
      </w:r>
      <w:r>
        <w:rPr>
          <w:color w:val="000000"/>
          <w:sz w:val="28"/>
        </w:rPr>
        <w:t xml:space="preserve">осуществляется по решению на основании письменного заявления лица, замещающего муниципальную должность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решения о выплате материальной помощи.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Формирование фонда оплаты труда лиц, замещающих муниципальные должности. </w:t>
      </w:r>
    </w:p>
    <w:p w:rsidR="00A457E4" w:rsidRDefault="005D5B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фонда оплаты труда лиц, замещающих муниципальные должности, сверх суммы средств, направляемых для выплаты должностных окладов и ежемесячных денежных поощрений, предусматриваются следующие средства на выплату (в расчете на год):</w:t>
      </w:r>
    </w:p>
    <w:p w:rsidR="00A457E4" w:rsidRDefault="005D5B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ежемесячной надбавки за работу со сведениями, составляющими государственную тайну, в размере, определяемом в соответствии с законодательством Российской Федерации;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единовременной выплаты при предоставлении ежегодного оплачиваемого отпуска и материальной помощи - в размере 3 должностных окладов;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ежегодной компенсации на лечение - в размере 4,8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премий, в том числе за выполнение особо важных и сложных заданий - в размере 2,4 должностного оклада. </w:t>
      </w:r>
    </w:p>
    <w:p w:rsidR="00A457E4" w:rsidRDefault="005D5B68">
      <w:pPr>
        <w:widowControl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Финансирование расходов на оплату труда лиц, замещающих муниципальные должности, осуществляется за счет средств местного бюджета </w:t>
      </w:r>
      <w:r>
        <w:rPr>
          <w:sz w:val="28"/>
        </w:rPr>
        <w:t>в пределах утвержденных лимитов бюджетных обязательств на очередной финансовый год.</w:t>
      </w:r>
    </w:p>
    <w:p w:rsidR="00A457E4" w:rsidRDefault="005D5B68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Экономия денежных средств по фонду оплаты труда лиц, замещающих муниципальные должности в Контрольно-счетной инспекции Белокалитвинского района, </w:t>
      </w:r>
      <w:r w:rsidR="00C53C48">
        <w:rPr>
          <w:sz w:val="28"/>
        </w:rPr>
        <w:t>не изымается и</w:t>
      </w:r>
      <w:r>
        <w:rPr>
          <w:sz w:val="28"/>
        </w:rPr>
        <w:t xml:space="preserve"> может быть направлена на выплату премий, материальной помощи и другие выплаты, предусмотренные федеральным и областным законодательством, муниципальными правовыми актами Белокалитвинского района.</w:t>
      </w:r>
    </w:p>
    <w:p w:rsidR="00A457E4" w:rsidRDefault="00A457E4">
      <w:pPr>
        <w:ind w:right="-1" w:firstLine="709"/>
        <w:jc w:val="both"/>
        <w:rPr>
          <w:color w:val="000000"/>
          <w:sz w:val="28"/>
        </w:rPr>
      </w:pP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Статья 2. Оплата труда муниципальных служащих органов местного самоуправления Белокалитвинского района</w:t>
      </w:r>
    </w:p>
    <w:p w:rsidR="00A457E4" w:rsidRDefault="00A457E4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Оплата труда муниципальных служащих органов местного самоуправления Белокалитвинского района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дополнительных выплат, определяемых областным законодательством и настоящим положением.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К дополнительным выплатам относятся: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ежемесячная квалификационная надбавка к должностному окладу;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ежемесячная надбавка к должностному окладу за выслугу лет;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ежемесячное денежное поощрение;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ежемесячная процентная надбавка к должностному окладу за работу со сведениями, составляющими государственную тайну;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 премии, в том числе за выполнение особо важных и сложных заданий (далее премии);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7) единовременная выплата при предоставлении ежегодного оплачиваемого отпуска;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8) материальная помощь.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Дополнительные выплаты муниципальным служащим: 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ежемесячная квалификационная надбавка к должностному окладу.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Ежемесячная квалификационная надбавка к должностному окладу устанавливается дифференцированно по группам должностей муниципальной службы в следующих размерах: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по высшим и главным должностям муниципальной службы - до 50 процентов,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по ведущим должностям муниципальной службы - до 35 процентов,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по старшим должностям муниципальной службы - до 30 процентов,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по младшим должностям муниципальной службы - до 25 процентов.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Ежемесячная квалификационная надбавка к должностному окладу имеет персональный характер и назначается руководителями органов местного самоуправления, в пределах утвержденного фонда оплаты труда: </w:t>
      </w:r>
    </w:p>
    <w:p w:rsidR="00A457E4" w:rsidRDefault="00DE204F">
      <w:pPr>
        <w:pStyle w:val="a7"/>
        <w:spacing w:after="0" w:line="240" w:lineRule="auto"/>
        <w:ind w:right="-1" w:firstLine="709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г</w:t>
      </w:r>
      <w:r w:rsidR="005D5B68">
        <w:rPr>
          <w:color w:val="000000"/>
          <w:sz w:val="28"/>
        </w:rPr>
        <w:t xml:space="preserve">лавой Администрации Белокалитвинского района – муниципальным служащим аппарата Администрации Белокалитвинского района по представлению руководителей структурных подразделений Администрации Белокалитвинского района, согласованных с заместителями главы Администрации Белокалитвинского района, курирующими соответствующие подразделения; руководителям отраслевых (функциональных) органов Администрации Белокалитвинского района на основе предложений </w:t>
      </w:r>
      <w:r w:rsidR="005D5B68">
        <w:rPr>
          <w:color w:val="000000"/>
          <w:sz w:val="28"/>
        </w:rPr>
        <w:lastRenderedPageBreak/>
        <w:t>заместителей главы Администрации Белокалитвинского района, ку</w:t>
      </w:r>
      <w:r w:rsidR="000F050A">
        <w:rPr>
          <w:color w:val="000000"/>
          <w:sz w:val="28"/>
        </w:rPr>
        <w:t>рирующих соответствующие органы;</w:t>
      </w:r>
    </w:p>
    <w:p w:rsidR="00A457E4" w:rsidRDefault="00DE204F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п</w:t>
      </w:r>
      <w:r w:rsidR="005D5B68">
        <w:rPr>
          <w:color w:val="000000"/>
          <w:sz w:val="28"/>
        </w:rPr>
        <w:t>редседателем Собрания депутатов - главой Белокалитвинского района – муниципальным служащим аппарата Собрания депутатов Белокалитвинского района, председателю Контрольно-счетной инспекции Белокалитвинского района (действую</w:t>
      </w:r>
      <w:r w:rsidR="00C53C48">
        <w:rPr>
          <w:color w:val="000000"/>
          <w:sz w:val="28"/>
        </w:rPr>
        <w:t>щему</w:t>
      </w:r>
      <w:r w:rsidR="005D5B68">
        <w:rPr>
          <w:color w:val="000000"/>
          <w:sz w:val="28"/>
        </w:rPr>
        <w:t xml:space="preserve"> до расторжения (прекращения) в установленном порядке трудов</w:t>
      </w:r>
      <w:r w:rsidR="00C53C48">
        <w:rPr>
          <w:color w:val="000000"/>
          <w:sz w:val="28"/>
        </w:rPr>
        <w:t>ого</w:t>
      </w:r>
      <w:r w:rsidR="005D5B68">
        <w:rPr>
          <w:color w:val="000000"/>
          <w:sz w:val="28"/>
        </w:rPr>
        <w:t xml:space="preserve"> договор</w:t>
      </w:r>
      <w:r w:rsidR="00C53C48">
        <w:rPr>
          <w:color w:val="000000"/>
          <w:sz w:val="28"/>
        </w:rPr>
        <w:t>а</w:t>
      </w:r>
      <w:r w:rsidR="005D5B68">
        <w:rPr>
          <w:color w:val="000000"/>
          <w:sz w:val="28"/>
        </w:rPr>
        <w:t xml:space="preserve">, заключенного с ним до вступления в силу Областного закона Ростовской области от 29 октября 2021 №583-ЗС «О внесении изменений </w:t>
      </w:r>
      <w:r w:rsidR="000F050A">
        <w:rPr>
          <w:color w:val="000000"/>
          <w:sz w:val="28"/>
        </w:rPr>
        <w:t>в отдельные областные законы»);</w:t>
      </w:r>
    </w:p>
    <w:p w:rsidR="000F050A" w:rsidRDefault="000F050A" w:rsidP="000F050A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р</w:t>
      </w:r>
      <w:r>
        <w:rPr>
          <w:color w:val="000000"/>
          <w:sz w:val="28"/>
        </w:rPr>
        <w:t>уководителями отраслевых (функциональных) органов</w:t>
      </w:r>
      <w:r w:rsidRPr="00DE20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 Белокалитвинского района - муниципальным служащим отраслевых (функциональных) органов Администрации Белокалитвинского района;</w:t>
      </w:r>
    </w:p>
    <w:p w:rsidR="00A457E4" w:rsidRDefault="00DE204F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п</w:t>
      </w:r>
      <w:r>
        <w:rPr>
          <w:color w:val="000000"/>
          <w:sz w:val="28"/>
        </w:rPr>
        <w:t>редседателем Контрольно-счетной инспекции</w:t>
      </w:r>
      <w:r w:rsidRPr="00DE20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Белокалитвинского района - м</w:t>
      </w:r>
      <w:r w:rsidR="005D5B68">
        <w:rPr>
          <w:color w:val="000000"/>
          <w:sz w:val="28"/>
        </w:rPr>
        <w:t xml:space="preserve">униципальным служащим Контрольно-счетной инспекции </w:t>
      </w:r>
      <w:r w:rsidR="000F050A">
        <w:rPr>
          <w:color w:val="000000"/>
          <w:sz w:val="28"/>
        </w:rPr>
        <w:t>Белокалитвинского района.</w:t>
      </w:r>
    </w:p>
    <w:p w:rsidR="00A457E4" w:rsidRDefault="005D5B68">
      <w:pPr>
        <w:pStyle w:val="ConsNonformat"/>
        <w:widowControl/>
        <w:ind w:right="-1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поступлением в учебное заведение, окончанием срочного трудового договора, сокращением численности или штата работников, уходом на пенсию, увольнением по собственному желанию, поступившим на муниципальную службу в расчетный период, - выплата квалификационной надбавки производится пропорционально отработанному времени.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Ежемесячная квалификационная надбавка не устанавливается муниципальным служащим в период прохождения испытательного срока, работникам, заключившим трудовой договор на срок до двух месяцев, во время нахождения в отпуске без сохранения заработной платы и в отпуске по уходу за ребенком до достижения им возраста 3-х лет. При совмещении профессий ежемесячная квалификационная надбавка выплачивается по основной должности работника;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ежемесячная надбавка к должностному окладу муниципального служащего за выслугу лет: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при стаже муниципальной службы от 1 года до 5 лет - 10 процентов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при стаже муниципальной службы от 5 до 10 лет - 15 процентов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при стаже муниципальной службы от 10 до 15 лет - 20 процентов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при стаже муниципальной службы свыше 15 лет - 30 процентов должностного оклада.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 и подтверждается решением соответствующих комиссий органов местного самоуправления по исчислению стажа муниципальной службы.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Муниципальным служащим, проработавшим неполный месяц в расчетном </w:t>
      </w:r>
      <w:r>
        <w:rPr>
          <w:color w:val="000000"/>
          <w:sz w:val="28"/>
        </w:rPr>
        <w:lastRenderedPageBreak/>
        <w:t>периоде, выплата надбавки за выслугу лет производится пропорционально отработанному времени.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Ежемесячная надбавка за выслугу лет во время нахождения муниципальных служащих в отпуске без сохранения заработной платы по уходу за ребенком до достижения им возраста 3-х лет не выплачивается;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условия):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муниципальным служащим, замещающим высшие должности муниципальной службы, - от 150 до 200 процентов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муниципальным служащим, замещающим главные должности муниципальной службы, - от 120 до 150 процентов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муниципальным служащим, замещающим ведущие должности муниципальной службы, - от 90 до 120 процентов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муниципальным служащим, замещающим старшие должности муниципальной службы, - от 60 до 90 процентов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д) муниципальным служащим, замещающим младшие должности муниципальной службы, - до 60 процентов должностного оклада.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имеет персональный характер и назначается руководителями органов местного самоуправления, в пределах утвержденного фонда оплаты труда: </w:t>
      </w:r>
    </w:p>
    <w:p w:rsidR="00A457E4" w:rsidRDefault="00DE204F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D90F2F">
        <w:rPr>
          <w:color w:val="000000"/>
          <w:sz w:val="28"/>
        </w:rPr>
        <w:t xml:space="preserve"> г</w:t>
      </w:r>
      <w:r w:rsidR="005D5B68">
        <w:rPr>
          <w:color w:val="000000"/>
          <w:sz w:val="28"/>
        </w:rPr>
        <w:t>лавой Администрации Белокалитвинского района – муниципальным служащим аппарата Администрации Белокалитвинского района по представлению руководителей структурных подразделений Администрации Белокалитвинского района, согласованных с заместителями главы Администрации Белокалитвинского района, курирующими соответствующие подразделения, руководителям отраслевых (функциональных) органов Администрации Белокалитвинского района на основе предложений заместителей главы Администрации Белокалитвинского района, ку</w:t>
      </w:r>
      <w:r w:rsidR="000F050A">
        <w:rPr>
          <w:color w:val="000000"/>
          <w:sz w:val="28"/>
        </w:rPr>
        <w:t>рирующих соответствующие органы;</w:t>
      </w:r>
    </w:p>
    <w:p w:rsidR="00A457E4" w:rsidRDefault="00DE204F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п</w:t>
      </w:r>
      <w:r w:rsidR="005D5B68">
        <w:rPr>
          <w:color w:val="000000"/>
          <w:sz w:val="28"/>
        </w:rPr>
        <w:t>редседателем Собрания депутатов - главой Белокалитвинского района – муниципальным служащим аппарата Собрания депутатов Белокалитвинского района, председателю Контрольно-счетной инспекции (действую</w:t>
      </w:r>
      <w:r w:rsidR="00C53C48">
        <w:rPr>
          <w:color w:val="000000"/>
          <w:sz w:val="28"/>
        </w:rPr>
        <w:t>щему</w:t>
      </w:r>
      <w:r w:rsidR="005D5B68">
        <w:rPr>
          <w:color w:val="000000"/>
          <w:sz w:val="28"/>
        </w:rPr>
        <w:t xml:space="preserve"> до расторжения (прекращения) в установленном порядке трудов</w:t>
      </w:r>
      <w:r w:rsidR="00C53C48">
        <w:rPr>
          <w:color w:val="000000"/>
          <w:sz w:val="28"/>
        </w:rPr>
        <w:t>ого</w:t>
      </w:r>
      <w:r w:rsidR="005D5B68">
        <w:rPr>
          <w:color w:val="000000"/>
          <w:sz w:val="28"/>
        </w:rPr>
        <w:t xml:space="preserve"> договор</w:t>
      </w:r>
      <w:r w:rsidR="00C53C48">
        <w:rPr>
          <w:color w:val="000000"/>
          <w:sz w:val="28"/>
        </w:rPr>
        <w:t>а</w:t>
      </w:r>
      <w:r w:rsidR="005D5B68">
        <w:rPr>
          <w:color w:val="000000"/>
          <w:sz w:val="28"/>
        </w:rPr>
        <w:t>, заключенного с ним до вступления в силу Областного закона Ростовской области от 29 октября 2021 №583-ЗС «О внесении изменений</w:t>
      </w:r>
      <w:r w:rsidR="000F050A">
        <w:rPr>
          <w:color w:val="000000"/>
          <w:sz w:val="28"/>
        </w:rPr>
        <w:t xml:space="preserve"> в отдельные областные законы»):</w:t>
      </w:r>
    </w:p>
    <w:p w:rsidR="00A457E4" w:rsidRDefault="00DE204F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р</w:t>
      </w:r>
      <w:r>
        <w:rPr>
          <w:color w:val="000000"/>
          <w:sz w:val="28"/>
        </w:rPr>
        <w:t>уководителями отраслевых (функциональных) органов</w:t>
      </w:r>
      <w:r w:rsidRPr="00DE20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Белокалитвинского района - </w:t>
      </w:r>
      <w:r w:rsidR="000F050A">
        <w:rPr>
          <w:color w:val="000000"/>
          <w:sz w:val="28"/>
        </w:rPr>
        <w:t>м</w:t>
      </w:r>
      <w:r w:rsidR="005D5B68">
        <w:rPr>
          <w:color w:val="000000"/>
          <w:sz w:val="28"/>
        </w:rPr>
        <w:t>униципальным служащим отраслевых (функциональных) органов Админис</w:t>
      </w:r>
      <w:r w:rsidR="000F050A">
        <w:rPr>
          <w:color w:val="000000"/>
          <w:sz w:val="28"/>
        </w:rPr>
        <w:t>трации Белокалитвинского района;</w:t>
      </w:r>
    </w:p>
    <w:p w:rsidR="00A457E4" w:rsidRDefault="00DE204F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DE204F">
        <w:rPr>
          <w:color w:val="000000"/>
          <w:sz w:val="28"/>
        </w:rPr>
        <w:t xml:space="preserve"> </w:t>
      </w:r>
      <w:r w:rsidR="00D90F2F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редседателем Контрольно-счетной инспекции Белокалитвинского района </w:t>
      </w:r>
      <w:r w:rsidR="00383FF1">
        <w:rPr>
          <w:color w:val="000000"/>
          <w:sz w:val="28"/>
        </w:rPr>
        <w:t>м</w:t>
      </w:r>
      <w:r w:rsidR="005D5B68">
        <w:rPr>
          <w:color w:val="000000"/>
          <w:sz w:val="28"/>
        </w:rPr>
        <w:t xml:space="preserve">униципальным служащим Контрольно-счетной инспекции </w:t>
      </w:r>
      <w:r w:rsidR="005D5B68">
        <w:rPr>
          <w:color w:val="000000"/>
          <w:sz w:val="28"/>
        </w:rPr>
        <w:lastRenderedPageBreak/>
        <w:t>Белокалитвинского района ежемесячная надбавка за особые условия устанавливается правовым актом Контрольно-счетной инспекции.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Конкретный размер ежемесячной надбавки за особые условия муниципальной службы определяется каждому муниципальному служащему персонально, в зависимости от выполнения ответственных работ в короткие сроки, в том числе и за пределами нормальной продолжительности рабочего времени.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 ежемесячной надбавки за особые условия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Муниципальным служащим, проработавшим неполный месяц в расчетном периоде, выплата ежемесячной надбавки за особые условия производится пропорционально отработанному времени.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Ежемесячная надбавка за особые условия не устанавливается в период прохождения муниципальным служащим испытательного срока, работникам, работающим по срочному трудовому договору, заключенному на срок менее двух месяцев, по совмещению профессий, во время нахождения в отпуске без сохранения заработной платы и в отпуске по уходу за ребенком до достижения им возраста 3-х лет;</w:t>
      </w:r>
    </w:p>
    <w:p w:rsidR="00A457E4" w:rsidRDefault="005D5B68">
      <w:pPr>
        <w:pStyle w:val="a7"/>
        <w:tabs>
          <w:tab w:val="left" w:pos="1225"/>
        </w:tabs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ежемесячное денежное поощрение.</w:t>
      </w:r>
    </w:p>
    <w:p w:rsidR="00A457E4" w:rsidRDefault="005D5B68">
      <w:pPr>
        <w:pStyle w:val="a7"/>
        <w:tabs>
          <w:tab w:val="left" w:pos="1225"/>
        </w:tabs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Размеры ежемесячного денежного поощрения муниципальных служащих устанавливаются в размерах, кратных должностному окладу по соответствующей должности.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 w:rsidRPr="00B707FC">
        <w:rPr>
          <w:color w:val="000000"/>
          <w:sz w:val="28"/>
        </w:rPr>
        <w:t>Коэффициенты, применяемые при исчислении размеров ежемесячного денежного поощрения муниципальных служащих, устанавливаются согласно приложению 2 к настоящему Положению.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Начисление ежемесячного денежного поощрения производится в текущем месяце пропорционально отработанному времени. Выплата ежемесячного денежного поощрения осуществляется в дни выплаты денежного содержания за текущий месяц.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Ежемесячное денежное поощрение муниципальным служащим не устанавливается в период прохождения муниципальным служащим испытательного срока, работникам, работающим по срочному трудовому договору, заключенному на срок менее двух месяцев, по совмещению профессий, во время нахождения в отпуске без сохранения заработной платы и в отпуске по уходу за ребенком до достижения им возраста 3-х лет;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ежемесячная процентная надбавка к должностному окладу за работу со сведениями, составляющими государственную тайну.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имеет персональный характер и устанавливается правовым актом руководителя соответствующего органа местного самоуправления Белокалитвинского района в размерах и </w:t>
      </w:r>
      <w:r>
        <w:rPr>
          <w:rFonts w:ascii="Times New Roman" w:hAnsi="Times New Roman"/>
          <w:color w:val="000000"/>
          <w:sz w:val="28"/>
        </w:rPr>
        <w:lastRenderedPageBreak/>
        <w:t xml:space="preserve">порядке, определенных в соответствии с </w:t>
      </w:r>
      <w:hyperlink r:id="rId8" w:history="1">
        <w:r>
          <w:rPr>
            <w:rStyle w:val="13"/>
            <w:rFonts w:ascii="Times New Roman" w:hAnsi="Times New Roman"/>
            <w:color w:val="000000"/>
            <w:sz w:val="28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 от 18 сентября 2006 года № 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Ежемесячная процентная надбавка к должностному окладу за работу со сведениями, составляющими государственную тайну, выплачивается за фактически отработанное время;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 премии, в том числе за выполнение особо важных и сложных заданий.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Премии выплачиваются в пределах установленного фонда оплаты труда согласно приложению 3 к настоящему Положению.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выплате премии, в пределах утвержденного фонда оплаты труда, принимается:</w:t>
      </w:r>
    </w:p>
    <w:p w:rsidR="00A457E4" w:rsidRDefault="00CB095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г</w:t>
      </w:r>
      <w:r w:rsidR="005D5B68">
        <w:rPr>
          <w:color w:val="000000"/>
          <w:sz w:val="28"/>
        </w:rPr>
        <w:t>лавой Администрации Белокалитвинского района – для муниципальных служащих аппарата Администрации Белокалитвинского района по представлению руководителей структурных подразделений Администрации Белокалитвинского района, согласованных с заместителями главы Администрации Белокалитвинского района, курирующими соответствующие подразделения; для руководителей отраслевых (функциональных) органов Администрации Белокалитвинского района на основе предложений заместителей главы Администрации Белокалитвинского района, ку</w:t>
      </w:r>
      <w:r w:rsidR="00DE204F">
        <w:rPr>
          <w:color w:val="000000"/>
          <w:sz w:val="28"/>
        </w:rPr>
        <w:t>рирующих соответствующие органы;</w:t>
      </w:r>
    </w:p>
    <w:p w:rsidR="00A457E4" w:rsidRDefault="00CB095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п</w:t>
      </w:r>
      <w:r w:rsidR="005D5B68">
        <w:rPr>
          <w:color w:val="000000"/>
          <w:sz w:val="28"/>
        </w:rPr>
        <w:t>редседателем Собрания депутатов - главой Белокалитвинского района – муниципальным служащим аппарата Собрания депутатов Белокалитвинского района, председателю Контрольно-счетной инспекции Белокалитвинского района (действую</w:t>
      </w:r>
      <w:r w:rsidR="006E78F1">
        <w:rPr>
          <w:color w:val="000000"/>
          <w:sz w:val="28"/>
        </w:rPr>
        <w:t>щему</w:t>
      </w:r>
      <w:r w:rsidR="005D5B68">
        <w:rPr>
          <w:color w:val="000000"/>
          <w:sz w:val="28"/>
        </w:rPr>
        <w:t xml:space="preserve"> до расторжения (прекращения) в установленном порядке трудов</w:t>
      </w:r>
      <w:r w:rsidR="006E78F1">
        <w:rPr>
          <w:color w:val="000000"/>
          <w:sz w:val="28"/>
        </w:rPr>
        <w:t>ого</w:t>
      </w:r>
      <w:r w:rsidR="005D5B68">
        <w:rPr>
          <w:color w:val="000000"/>
          <w:sz w:val="28"/>
        </w:rPr>
        <w:t xml:space="preserve"> договор</w:t>
      </w:r>
      <w:r w:rsidR="006E78F1">
        <w:rPr>
          <w:color w:val="000000"/>
          <w:sz w:val="28"/>
        </w:rPr>
        <w:t>а</w:t>
      </w:r>
      <w:r w:rsidR="005D5B68">
        <w:rPr>
          <w:color w:val="000000"/>
          <w:sz w:val="28"/>
        </w:rPr>
        <w:t>, заключенного с ним до вступления в силу Областного закона Ростовской области от 29 октября 2021 №583-ЗС «О внесении изменений</w:t>
      </w:r>
      <w:r w:rsidR="000F050A">
        <w:rPr>
          <w:color w:val="000000"/>
          <w:sz w:val="28"/>
        </w:rPr>
        <w:t xml:space="preserve"> в отдельные областные законы»);</w:t>
      </w:r>
    </w:p>
    <w:p w:rsidR="00A457E4" w:rsidRDefault="000F050A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р</w:t>
      </w:r>
      <w:r>
        <w:rPr>
          <w:color w:val="000000"/>
          <w:sz w:val="28"/>
        </w:rPr>
        <w:t>уководителями отраслевых (функциональных) органов</w:t>
      </w:r>
      <w:r w:rsidRPr="00DE20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 Белокалитвинского района - м</w:t>
      </w:r>
      <w:r w:rsidR="005D5B68">
        <w:rPr>
          <w:color w:val="000000"/>
          <w:sz w:val="28"/>
        </w:rPr>
        <w:t>униципальным служащим отраслевых (функциональных) органов Администрации Белокалитвинского района;</w:t>
      </w:r>
    </w:p>
    <w:p w:rsidR="00A457E4" w:rsidRDefault="000F050A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D90F2F">
        <w:rPr>
          <w:color w:val="000000"/>
          <w:sz w:val="28"/>
        </w:rPr>
        <w:t>п</w:t>
      </w:r>
      <w:r>
        <w:rPr>
          <w:color w:val="000000"/>
          <w:sz w:val="28"/>
        </w:rPr>
        <w:t>редседателем Контрольно-счетной инспекции Белокалитвинского района - м</w:t>
      </w:r>
      <w:r w:rsidR="005D5B68">
        <w:rPr>
          <w:color w:val="000000"/>
          <w:sz w:val="28"/>
        </w:rPr>
        <w:t>униципальным служащим Контрольно-счетной инспекции Белокалитвинского.</w:t>
      </w:r>
    </w:p>
    <w:p w:rsidR="00A457E4" w:rsidRDefault="005D5B68">
      <w:pPr>
        <w:pStyle w:val="ConsPlusNormal"/>
        <w:widowControl/>
        <w:ind w:right="-1" w:firstLine="709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единовременная выплата при предоставлении ежегодного оплачиваемого отпуска.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2 должностных окладов на основании письменного заявления муниципального служащего.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</w:t>
      </w:r>
      <w:r>
        <w:rPr>
          <w:color w:val="000000"/>
          <w:sz w:val="28"/>
        </w:rPr>
        <w:lastRenderedPageBreak/>
        <w:t>основании его письменного заявления.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увольнении либо уходе муниципального служащего в ежегодный оплачиваемый отпуск с последующим увольнением с муниципальной службы единовременная выплата при предоставлении ежегодного оплачиваемого отпуска производится пропорционально отработанным полным месяцам, прошедшим с начала календарного года до дня увольнения с муниципальной службы. 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 единовременной выплаты определяется исходя из размеров должностного оклада, установленного на день подачи муниципальным служащим соответствующего заявления;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8) материальная помощь.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Материальная помощь (в расчете на год) выплачивается в размере одного должностного оклада. Выплата материальной помощи производится без издания распорядительного документа равными частями один раз в квартал в первой декаде месяца, следующего за истекшим кварталом, в IV квартале – до 25 декабря. 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Муниципальному служащему, принятому на муниципальную службу в течение квартала, выплата материальной помощи производится пропорционально отработанным полным месяцам в текущем квартале, прошедшим со дня поступления на муниципальную службу. 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первой декаде месяца, следующего за истекшим кварталом, в IV квартале – до 25 декабря, пропорционально отработанным полным месяцам, прошедшим со дня выхода на муниципальную службу.  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увольнении муниципального служащего с муниципальной службы выплата материальной помощи производится пропорционально отработанным полным месяцам, прошедшим с начала квартала до дня увольнения со службы. В случае увольнения с муниципальной должности по основаниям, предусмотренным пунктами 3, 5, 6, 7, 11 статьи 81 Трудового кодекса Российской Федерации, материальная помощь не выплачивается.</w:t>
      </w:r>
    </w:p>
    <w:p w:rsidR="009104EE" w:rsidRDefault="005D5B68">
      <w:pPr>
        <w:ind w:right="-1" w:firstLine="709"/>
        <w:jc w:val="both"/>
        <w:rPr>
          <w:color w:val="000000"/>
          <w:sz w:val="28"/>
        </w:rPr>
        <w:sectPr w:rsidR="009104EE">
          <w:headerReference w:type="default" r:id="rId9"/>
          <w:pgSz w:w="11906" w:h="16838"/>
          <w:pgMar w:top="1134" w:right="567" w:bottom="1134" w:left="1701" w:header="567" w:footer="0" w:gutter="0"/>
          <w:cols w:space="720"/>
        </w:sectPr>
      </w:pPr>
      <w:r>
        <w:rPr>
          <w:color w:val="000000"/>
          <w:sz w:val="28"/>
        </w:rPr>
        <w:t xml:space="preserve">При наличии экономии денежных средств по фонду оплаты труда муниципальным служащим может быть выплачена материальная помощь в размере одного должностного оклада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руководителя соответствующего органа местного самоуправления Белокалитвинского района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</w:t>
      </w:r>
    </w:p>
    <w:p w:rsidR="00A457E4" w:rsidRDefault="005D5B68" w:rsidP="009104EE">
      <w:pPr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исходя из размера должностного оклада, установленного на день принятия </w:t>
      </w:r>
      <w:r>
        <w:rPr>
          <w:color w:val="000000"/>
          <w:sz w:val="28"/>
        </w:rPr>
        <w:lastRenderedPageBreak/>
        <w:t>решения о выплате материальной помощи.</w:t>
      </w:r>
    </w:p>
    <w:p w:rsidR="006E78F1" w:rsidRDefault="006E78F1" w:rsidP="006E78F1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Муниципальным служащим, деятельность которых финансируется за счет субвенций,</w:t>
      </w:r>
      <w:r w:rsidRPr="006E78F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иных межбюджетных трансфертов, предоставляемых бюджету Белокалитвинского района из бюджетов других уровней,</w:t>
      </w:r>
      <w:r w:rsidR="00FF2D66">
        <w:rPr>
          <w:color w:val="000000"/>
          <w:sz w:val="28"/>
        </w:rPr>
        <w:t xml:space="preserve"> дополнительные выплаты </w:t>
      </w:r>
      <w:r>
        <w:rPr>
          <w:color w:val="000000"/>
          <w:sz w:val="28"/>
        </w:rPr>
        <w:t>производ</w:t>
      </w:r>
      <w:r w:rsidR="007C1802">
        <w:rPr>
          <w:color w:val="000000"/>
          <w:sz w:val="28"/>
        </w:rPr>
        <w:t>я</w:t>
      </w:r>
      <w:r>
        <w:rPr>
          <w:color w:val="000000"/>
          <w:sz w:val="28"/>
        </w:rPr>
        <w:t>тся в пределах утвержденных</w:t>
      </w:r>
      <w:r w:rsidR="00CB0957">
        <w:rPr>
          <w:color w:val="000000"/>
          <w:sz w:val="28"/>
        </w:rPr>
        <w:t xml:space="preserve"> лимитов</w:t>
      </w:r>
      <w:r>
        <w:rPr>
          <w:color w:val="000000"/>
          <w:sz w:val="28"/>
        </w:rPr>
        <w:t xml:space="preserve"> бюджетных </w:t>
      </w:r>
      <w:r w:rsidR="00CB0957">
        <w:rPr>
          <w:color w:val="000000"/>
          <w:sz w:val="28"/>
        </w:rPr>
        <w:t xml:space="preserve">обязательств </w:t>
      </w:r>
      <w:r>
        <w:rPr>
          <w:color w:val="000000"/>
          <w:sz w:val="28"/>
        </w:rPr>
        <w:t>по соответствующим субвенциям</w:t>
      </w:r>
      <w:r w:rsidR="00CB0957">
        <w:rPr>
          <w:color w:val="000000"/>
          <w:sz w:val="28"/>
        </w:rPr>
        <w:t>, ины</w:t>
      </w:r>
      <w:r w:rsidR="004D53E0">
        <w:rPr>
          <w:color w:val="000000"/>
          <w:sz w:val="28"/>
        </w:rPr>
        <w:t>м</w:t>
      </w:r>
      <w:r w:rsidR="00CB0957">
        <w:rPr>
          <w:color w:val="000000"/>
          <w:sz w:val="28"/>
        </w:rPr>
        <w:t xml:space="preserve"> межбюджетны</w:t>
      </w:r>
      <w:r w:rsidR="004D53E0">
        <w:rPr>
          <w:color w:val="000000"/>
          <w:sz w:val="28"/>
        </w:rPr>
        <w:t>м</w:t>
      </w:r>
      <w:r w:rsidR="00CB0957">
        <w:rPr>
          <w:color w:val="000000"/>
          <w:sz w:val="28"/>
        </w:rPr>
        <w:t xml:space="preserve"> трансферта</w:t>
      </w:r>
      <w:r w:rsidR="004D53E0">
        <w:rPr>
          <w:color w:val="000000"/>
          <w:sz w:val="28"/>
        </w:rPr>
        <w:t>м</w:t>
      </w:r>
      <w:r>
        <w:rPr>
          <w:color w:val="000000"/>
          <w:sz w:val="28"/>
        </w:rPr>
        <w:t xml:space="preserve">. </w:t>
      </w:r>
    </w:p>
    <w:p w:rsidR="00A457E4" w:rsidRDefault="005D5B68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Выплаты, указанные в пунктах 3,6 настоящей статьи, учитыва</w:t>
      </w:r>
      <w:r w:rsidR="00FF2D66">
        <w:rPr>
          <w:color w:val="000000"/>
          <w:sz w:val="28"/>
        </w:rPr>
        <w:t>ю</w:t>
      </w:r>
      <w:r>
        <w:rPr>
          <w:color w:val="000000"/>
          <w:sz w:val="28"/>
        </w:rPr>
        <w:t>тся при исчислении средней заработной платы работника.</w:t>
      </w: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Формирование фонда оплаты муниципальных служащих. 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ежемесячной квалификационной надбавка к должностному окладу – в размере 4 должностных окладов;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ежемесячной надбавки за выслугу лет - в размере 3 должностных окладов;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ежемесячной надбавки за особые условия - в размере 14 должностных окладов;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ежемесячной процентной надбавки за работу со сведениями, составляющими государственную тайну, в размере, определяемом в соответствии с законодательством Российской Федерации;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ежемесячного денежного поощрения - в размере 8 должностных окладов;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единовременной выплаты при предоставлении ежегодного оплачиваемого отпуска и материальной помощи - в размере 3 должностных окладов;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ежегодной компенсации на лечение - в размере 4,8 должностного оклада;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премий за выполнение особо важных и сложных заданий - в размере 2,4 должностного оклада. </w:t>
      </w:r>
    </w:p>
    <w:p w:rsidR="00A457E4" w:rsidRDefault="005D5B68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Финансирование расходов на оплату труда муниципальных служащих осуществляется за счет средств местного бюджета в пределах утвержденных лимитов бюджетных обязательств на очередной финансовый год.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Экономия денежных средств по фонду оплаты труда и муниципальных служащих, изъятию не подлежит и может быть направлена по решению руководителя соответствующего органа местного самоуправления на выплату премий, материальной помощи и другие выплаты, предусмотренные федеральным и областным законодательством, муниципальными правовыми актами Белокалитвинского района.</w:t>
      </w:r>
    </w:p>
    <w:p w:rsidR="00B707FC" w:rsidRDefault="00B707FC">
      <w:pPr>
        <w:widowControl/>
        <w:ind w:right="-1" w:firstLine="709"/>
        <w:jc w:val="both"/>
        <w:rPr>
          <w:b/>
          <w:color w:val="000000"/>
          <w:sz w:val="28"/>
        </w:rPr>
      </w:pPr>
    </w:p>
    <w:p w:rsidR="00B707FC" w:rsidRDefault="00B707FC">
      <w:pPr>
        <w:widowControl/>
        <w:ind w:right="-1" w:firstLine="709"/>
        <w:jc w:val="both"/>
        <w:rPr>
          <w:b/>
          <w:color w:val="000000"/>
          <w:sz w:val="28"/>
        </w:rPr>
      </w:pPr>
    </w:p>
    <w:p w:rsidR="00B707FC" w:rsidRDefault="00B707FC">
      <w:pPr>
        <w:widowControl/>
        <w:ind w:right="-1" w:firstLine="709"/>
        <w:jc w:val="both"/>
        <w:rPr>
          <w:b/>
          <w:color w:val="000000"/>
          <w:sz w:val="28"/>
        </w:rPr>
      </w:pPr>
    </w:p>
    <w:p w:rsidR="00B707FC" w:rsidRDefault="00B707FC">
      <w:pPr>
        <w:widowControl/>
        <w:ind w:right="-1" w:firstLine="709"/>
        <w:jc w:val="both"/>
        <w:rPr>
          <w:b/>
          <w:color w:val="000000"/>
          <w:sz w:val="28"/>
        </w:rPr>
      </w:pPr>
    </w:p>
    <w:p w:rsidR="00A457E4" w:rsidRPr="009104EE" w:rsidRDefault="005D5B68">
      <w:pPr>
        <w:widowControl/>
        <w:ind w:right="-1" w:firstLine="709"/>
        <w:jc w:val="both"/>
        <w:rPr>
          <w:b/>
          <w:color w:val="000000"/>
          <w:sz w:val="28"/>
        </w:rPr>
      </w:pPr>
      <w:r w:rsidRPr="009104EE">
        <w:rPr>
          <w:b/>
          <w:color w:val="000000"/>
          <w:sz w:val="28"/>
        </w:rPr>
        <w:lastRenderedPageBreak/>
        <w:t>Статья 3. Размеры должностных окладов</w:t>
      </w:r>
      <w:r w:rsidR="00B75F31" w:rsidRPr="009104EE">
        <w:rPr>
          <w:b/>
          <w:color w:val="000000"/>
          <w:sz w:val="28"/>
        </w:rPr>
        <w:t xml:space="preserve"> и ежемесячного денежного поощрения</w:t>
      </w:r>
      <w:r w:rsidRPr="009104EE">
        <w:rPr>
          <w:b/>
          <w:color w:val="000000"/>
          <w:sz w:val="28"/>
        </w:rPr>
        <w:t xml:space="preserve"> лиц, замещающих муниципальные должности,</w:t>
      </w:r>
      <w:r w:rsidR="00E60A6A">
        <w:rPr>
          <w:b/>
          <w:color w:val="000000"/>
          <w:sz w:val="28"/>
        </w:rPr>
        <w:br/>
      </w:r>
      <w:r w:rsidRPr="009104EE">
        <w:rPr>
          <w:b/>
          <w:color w:val="000000"/>
          <w:sz w:val="28"/>
        </w:rPr>
        <w:t xml:space="preserve">и муниципальных служащих в органах местного самоуправления Белокалитвинского района </w:t>
      </w:r>
    </w:p>
    <w:p w:rsidR="00A457E4" w:rsidRDefault="00A457E4">
      <w:pPr>
        <w:widowControl/>
        <w:ind w:right="-1" w:firstLine="709"/>
        <w:jc w:val="both"/>
        <w:rPr>
          <w:color w:val="000000"/>
          <w:sz w:val="28"/>
        </w:rPr>
      </w:pP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Размеры должностных окладов лиц, замещающих муниципальные должности, и муниципальных служащих,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7318 рублей, установленному Областным законом от 10 декабря 2010 года № 538-3C «О денежном содержании государственных гражданских служащих Ростовской области».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Размеры должностных окладов лиц, замещающих муниципальные должности, и муниципальных служащих,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лиц, замещающих муниципальные должности, их размеры подлежат округлению до целого рубля в сторону увеличения. 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Коэффициенты, применяемые при исчислении должностных окладов лиц, замещающих муниципальные должности</w:t>
      </w:r>
      <w:r w:rsidR="00612A35">
        <w:rPr>
          <w:color w:val="000000"/>
          <w:sz w:val="28"/>
        </w:rPr>
        <w:t>,</w:t>
      </w:r>
      <w:r w:rsidR="00B75F31">
        <w:rPr>
          <w:color w:val="000000"/>
          <w:sz w:val="28"/>
        </w:rPr>
        <w:t xml:space="preserve"> и размеры </w:t>
      </w:r>
      <w:r w:rsidR="00612A35">
        <w:rPr>
          <w:color w:val="000000"/>
          <w:sz w:val="28"/>
        </w:rPr>
        <w:t xml:space="preserve">ежемесячного </w:t>
      </w:r>
      <w:r w:rsidR="00B75F31">
        <w:rPr>
          <w:color w:val="000000"/>
          <w:sz w:val="28"/>
        </w:rPr>
        <w:t>денежного поощрения</w:t>
      </w:r>
      <w:r>
        <w:rPr>
          <w:color w:val="000000"/>
          <w:sz w:val="28"/>
        </w:rPr>
        <w:t xml:space="preserve">, устанавливаются согласно приложению 1 к настоящему Положению. 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Коэффициенты, применяемые при исчислении размеров должностных окладов</w:t>
      </w:r>
      <w:r w:rsidR="00B75F31">
        <w:rPr>
          <w:color w:val="000000"/>
          <w:sz w:val="28"/>
        </w:rPr>
        <w:t xml:space="preserve"> и размеров ежемесячного денежного поощрения</w:t>
      </w:r>
      <w:r>
        <w:rPr>
          <w:color w:val="000000"/>
          <w:sz w:val="28"/>
        </w:rPr>
        <w:t xml:space="preserve"> муниципальных служащих, устанавливаются согласно приложению 2 к настоящему Положению.</w:t>
      </w:r>
    </w:p>
    <w:p w:rsidR="00A457E4" w:rsidRDefault="00A457E4">
      <w:pPr>
        <w:widowControl/>
        <w:ind w:right="-1" w:firstLine="709"/>
        <w:jc w:val="both"/>
        <w:rPr>
          <w:color w:val="000000"/>
          <w:sz w:val="28"/>
        </w:rPr>
      </w:pP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 w:rsidRPr="008C2957">
        <w:rPr>
          <w:b/>
          <w:color w:val="000000"/>
          <w:sz w:val="28"/>
        </w:rPr>
        <w:t>Статья 4. Дополнительные гарантии и иные выплаты, предоставляемые лицам, замещающим муниципальные должности, и муниципальным служащим органов местного самоуправления Белокалитвинского района</w:t>
      </w:r>
    </w:p>
    <w:p w:rsidR="00A457E4" w:rsidRDefault="00A457E4">
      <w:pPr>
        <w:widowControl/>
        <w:ind w:right="-1" w:firstLine="709"/>
        <w:jc w:val="both"/>
        <w:rPr>
          <w:color w:val="000000"/>
          <w:sz w:val="28"/>
        </w:rPr>
      </w:pP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Лицам, замещающим муниципальные должности, и муниципальным служащим выплачивается ежегодная компенсация на лечение в размере</w:t>
      </w:r>
      <w:r w:rsidR="00B75F3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4,8 должностного оклада. Ежегодная компенсация на лечение выплачивается равными частями не чаще одного раза в квартал. Выплата компенсации на лечение производится без издания распорядительного документа в первой декаде месяца, следующего за истекшим кварталом, в IV квартале - в декабре учетного периода. В исключительных случаях, выплата компенсации на лечение может производиться единовременно в полном объеме: </w:t>
      </w:r>
    </w:p>
    <w:p w:rsidR="00A457E4" w:rsidRDefault="006E78F1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а</w:t>
      </w:r>
      <w:r w:rsidR="005D5B68">
        <w:rPr>
          <w:color w:val="000000"/>
          <w:sz w:val="28"/>
        </w:rPr>
        <w:t>удитору Контрольно – счетной инспекции Белокалитвинского района, по решению председателя Контрольно-счетной инспекции</w:t>
      </w:r>
      <w:r>
        <w:rPr>
          <w:color w:val="000000"/>
          <w:sz w:val="28"/>
        </w:rPr>
        <w:t xml:space="preserve"> </w:t>
      </w:r>
      <w:r w:rsidR="005D5B68">
        <w:rPr>
          <w:color w:val="000000"/>
          <w:sz w:val="28"/>
        </w:rPr>
        <w:t xml:space="preserve">Белокалитвинского района; </w:t>
      </w:r>
    </w:p>
    <w:p w:rsidR="00A457E4" w:rsidRDefault="006E78F1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5D5B68">
        <w:rPr>
          <w:color w:val="000000"/>
          <w:sz w:val="28"/>
        </w:rPr>
        <w:t xml:space="preserve">муниципальным служащим по решению работодателя. 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Лицам, замещающим муниципальные должности, и муниципальным служащим, принятым на муниципальную должность или поступившим на муниципальную службу в течение квартала, компенсация на лечение не выплачивается в квартале принятия на муниципальную должность или поступления на муниципальную службу 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уходе лица, замещающего муниципальную должность, и муниципального служащего в отпуск по уходу за ребенком,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должность или службу лица, замещающего муниципальную должность, и муниципального служащего, находившегося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Право на получение ежегодной компенсации на лечение,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 работником сохраняется оплата труда. 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Ежегодная компенсация на лечение не выплачивается лицам, находящимся в отпуске по уходу за ребенком до достижения им возраста трех лет.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увольнении лица, замещающего муниципальную должность, и муниципального служащего с муниципальной должности или службы, компенсация на лечение выплачивается пропорционально полным месяцам, прошедшим с начала квартала до дня увольнения. 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увольнения с муниципальной должности или службы по основаниям, предусмотренным пунктами 3, 5, 6, 7, 7.1, 11 статьи 81 Трудового кодекса Российской Федерации, компенсация на лечение не выплачивается.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квартала, а в четвертом квартале - на 1 декабря учетного периода.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использованная в текущем календарном году компенсация на лечение на последующие годы не переносится.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Муниципальным служащим, деятельность которых финансируется за счет субвенций, иных межбюджетных трансфертов, предоставляемых бюджету Белокалитвинского района из бюджетов других уровней, осуществление выплаты ежегодной компенсации на лечение производится в пределах утвержденных бюджетных </w:t>
      </w:r>
      <w:r w:rsidR="007C1802">
        <w:rPr>
          <w:color w:val="000000"/>
          <w:sz w:val="28"/>
        </w:rPr>
        <w:t>обязательств</w:t>
      </w:r>
      <w:r>
        <w:rPr>
          <w:color w:val="000000"/>
          <w:sz w:val="28"/>
        </w:rPr>
        <w:t xml:space="preserve"> по соответствующим субвенциям, иным межбюджетным трансфертам 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непрерывности нахождения на муниципальной службе в органах местного самоуправления и органах администрации с правами юридического лица и использовании муниципальным служащим права на получение ежегодной компенсации на лечение по предыдущему месту работы в полном объеме, выплата ежегодной компенсации на лечение по новому месту работы в текущем квартале не производится.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 случае, если лицо, замещающее муниципальную должность,</w:t>
      </w:r>
      <w:r w:rsidR="00B707FC">
        <w:rPr>
          <w:color w:val="000000"/>
          <w:sz w:val="28"/>
        </w:rPr>
        <w:br/>
      </w:r>
      <w:r>
        <w:rPr>
          <w:color w:val="000000"/>
          <w:sz w:val="28"/>
        </w:rPr>
        <w:t>и муниципальный служащий использовал право на получение ежегодной компенсации на лечение по предыдущему месту работы частично, выплата ежегодной компенсации на лечение по новому месту работы производится пропорционально отработанному времени в текущем квартале.</w:t>
      </w:r>
    </w:p>
    <w:p w:rsidR="00A457E4" w:rsidRDefault="00A457E4">
      <w:pPr>
        <w:widowControl/>
        <w:ind w:right="-1" w:firstLine="709"/>
        <w:jc w:val="both"/>
        <w:rPr>
          <w:color w:val="000000"/>
          <w:sz w:val="28"/>
        </w:rPr>
      </w:pPr>
    </w:p>
    <w:p w:rsidR="00A457E4" w:rsidRDefault="005D5B68">
      <w:pPr>
        <w:widowControl/>
        <w:ind w:right="-1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Статья 5. Основания выплаты единовременного пособия лицам, замещающим муниципальные должности, и муниципальным служащим за полные годы стажа замещения муниципальной должности и  должности муниципальной службы при увольнении (освобождении) на пенсию с муниципальной должности и должности муниципальной службы </w:t>
      </w:r>
    </w:p>
    <w:p w:rsidR="00A457E4" w:rsidRDefault="00A457E4">
      <w:pPr>
        <w:widowControl/>
        <w:ind w:right="-1" w:firstLine="709"/>
        <w:jc w:val="both"/>
        <w:rPr>
          <w:color w:val="000000"/>
          <w:sz w:val="28"/>
        </w:rPr>
      </w:pP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Лицам, замещающих муниципальные должности, и муниципальным служащим, достигшим пенсионного возраста, предусмотренного </w:t>
      </w:r>
      <w:hyperlink r:id="rId10" w:history="1">
        <w:r>
          <w:rPr>
            <w:color w:val="000000"/>
            <w:sz w:val="28"/>
          </w:rPr>
          <w:t>частью 1 статьи 8</w:t>
        </w:r>
      </w:hyperlink>
      <w:r>
        <w:rPr>
          <w:color w:val="000000"/>
          <w:sz w:val="28"/>
        </w:rPr>
        <w:t xml:space="preserve"> Федерального закона от 28 декабря 2013 года № 400-ФЗ «О страховых пенсиях» за счет местного бюджета при увольнении на пенсию выплачивается единовременное пособие за полные годы стажа замещения муниципальной должности и должности муниципальной службы по следующим основаниям: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реорганизация или ликвидация органа местного самоуправления, а также сокращение численности или штата муниципальных работников;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истечение срока полномочий по замещаемой должности;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 истечение срока трудового договора;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г) достижение муниципальным работником предельного возраста, установленного для замещения муниципальной должности и должности муниципальной службы;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е) прекращение трудового договора, освобождение от муниципальной должности, в связи с признанием муниципального работника полностью нетрудоспособным в соответствии с медицинским заключением;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ж) расторжение трудового договора по инициативе муниципального служащего в связи с выходом на пенсию</w:t>
      </w:r>
      <w:r w:rsidR="00BE03B7">
        <w:rPr>
          <w:color w:val="000000"/>
          <w:sz w:val="28"/>
        </w:rPr>
        <w:t>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освобождения от муниципальной должности и увольнения с муниципальной службы в связи с назначением пенсии по инвалидности по основаниям, указанным в подпунктах </w:t>
      </w:r>
      <w:r w:rsidR="005627CF">
        <w:rPr>
          <w:color w:val="000000"/>
          <w:sz w:val="28"/>
        </w:rPr>
        <w:t>«</w:t>
      </w:r>
      <w:r>
        <w:rPr>
          <w:color w:val="000000"/>
          <w:sz w:val="28"/>
        </w:rPr>
        <w:t>г</w:t>
      </w:r>
      <w:r w:rsidR="005627CF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- </w:t>
      </w:r>
      <w:r w:rsidR="005627CF">
        <w:rPr>
          <w:color w:val="000000"/>
          <w:sz w:val="28"/>
        </w:rPr>
        <w:t xml:space="preserve">«е» </w:t>
      </w:r>
      <w:r>
        <w:rPr>
          <w:color w:val="000000"/>
          <w:sz w:val="28"/>
        </w:rPr>
        <w:t>настоящего пункта, указанное пособие выплачивается независимо от достижения муниципальным работником  пенсионного возраста,</w:t>
      </w:r>
      <w:r w:rsidR="00825AC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предусмотренного </w:t>
      </w:r>
      <w:hyperlink r:id="rId11" w:history="1">
        <w:r>
          <w:rPr>
            <w:color w:val="000000"/>
            <w:sz w:val="28"/>
          </w:rPr>
          <w:t>частью 1 статьи 8</w:t>
        </w:r>
      </w:hyperlink>
      <w:r>
        <w:rPr>
          <w:color w:val="000000"/>
          <w:sz w:val="28"/>
        </w:rPr>
        <w:t xml:space="preserve"> Федерального закона от 28 декабря 2013 года № 400-ФЗ «О страховых пенсиях».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Данное пособие выплачивается однократно при увольнении с муниципальной должности и муниципальной службы в следующих размерах при стаже муниципальной службы: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от 5 до 9 календарных лет - в размере 6 должностных окладов;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от 10 до 20 календарных лет - в размере 18 должностных окладов;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от 20 и более календарных лет - в размере 24 должностных окладов.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последующих увольнениях работающих пенсионеров данное пособие не выплачивается.</w:t>
      </w:r>
    </w:p>
    <w:p w:rsidR="00A457E4" w:rsidRDefault="00A457E4">
      <w:pPr>
        <w:pStyle w:val="a7"/>
        <w:spacing w:after="0" w:line="240" w:lineRule="auto"/>
        <w:ind w:right="-1" w:firstLine="709"/>
        <w:jc w:val="both"/>
        <w:rPr>
          <w:b/>
          <w:color w:val="000000"/>
          <w:sz w:val="28"/>
        </w:rPr>
      </w:pPr>
    </w:p>
    <w:p w:rsidR="00A457E4" w:rsidRDefault="005D5B68">
      <w:pPr>
        <w:pStyle w:val="a7"/>
        <w:spacing w:after="0" w:line="240" w:lineRule="auto"/>
        <w:ind w:right="-1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Статья </w:t>
      </w:r>
      <w:r w:rsidR="006E5E4D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>. Единовременное поощрение в связи с выходом на пенсию за выслугу лет.</w:t>
      </w:r>
    </w:p>
    <w:p w:rsidR="00A457E4" w:rsidRDefault="00A457E4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Выплата единовременного поощрения </w:t>
      </w:r>
      <w:r w:rsidR="00825AC7">
        <w:rPr>
          <w:color w:val="000000"/>
          <w:sz w:val="28"/>
        </w:rPr>
        <w:t xml:space="preserve">лицам, замещающим муниципальные должности, и муниципальным служащим, </w:t>
      </w:r>
      <w:r>
        <w:rPr>
          <w:color w:val="000000"/>
          <w:sz w:val="28"/>
        </w:rPr>
        <w:t>производится при выходе на пенсию за выслугу лет.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выплате единовременного поощрения оформляется правовым актом соответствующего органа местного самоуправления.</w:t>
      </w:r>
    </w:p>
    <w:p w:rsidR="00A457E4" w:rsidRDefault="00597BA9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Лица, замещающие муниципальные должности, и муниципальные служащие</w:t>
      </w:r>
      <w:r w:rsidR="005D5B68">
        <w:rPr>
          <w:color w:val="000000"/>
          <w:sz w:val="28"/>
        </w:rPr>
        <w:t>, имеющи</w:t>
      </w:r>
      <w:r>
        <w:rPr>
          <w:color w:val="000000"/>
          <w:sz w:val="28"/>
        </w:rPr>
        <w:t>е</w:t>
      </w:r>
      <w:r w:rsidR="005D5B68">
        <w:rPr>
          <w:color w:val="000000"/>
          <w:sz w:val="28"/>
        </w:rPr>
        <w:t xml:space="preserve"> не снятое в установленном порядке дисциплинарное взыскание, утрачивает право на получение единовременного поощрения.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 единовременного поощрения составляет 3 должностных оклада лица, замещающего муниципальную должность, и муниципального служащего по должности, замещаемой им на день выхода на пенсию за выслугу лет.</w:t>
      </w:r>
    </w:p>
    <w:p w:rsidR="00A457E4" w:rsidRDefault="005D5B68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Выплата единовременного поощрения </w:t>
      </w:r>
      <w:r w:rsidR="00B727FE">
        <w:rPr>
          <w:color w:val="000000"/>
          <w:sz w:val="28"/>
        </w:rPr>
        <w:t>лицам, замещающим муниципальные должности, и муниципальным служащим производится</w:t>
      </w:r>
      <w:r>
        <w:rPr>
          <w:color w:val="000000"/>
          <w:sz w:val="28"/>
        </w:rPr>
        <w:t xml:space="preserve"> за счет средств местного бюджета в пределах установленного фонда оплаты труда соответствующего органа местного самоуправления.</w:t>
      </w:r>
    </w:p>
    <w:p w:rsidR="00A457E4" w:rsidRDefault="00A457E4">
      <w:pPr>
        <w:pStyle w:val="a7"/>
        <w:spacing w:after="0" w:line="240" w:lineRule="auto"/>
        <w:jc w:val="both"/>
        <w:rPr>
          <w:color w:val="000000"/>
          <w:sz w:val="28"/>
        </w:rPr>
      </w:pPr>
    </w:p>
    <w:p w:rsidR="00BE03B7" w:rsidRDefault="00BE03B7">
      <w:pPr>
        <w:pStyle w:val="a7"/>
        <w:spacing w:after="0" w:line="240" w:lineRule="auto"/>
        <w:jc w:val="both"/>
        <w:rPr>
          <w:color w:val="000000"/>
          <w:sz w:val="28"/>
        </w:rPr>
      </w:pPr>
    </w:p>
    <w:p w:rsidR="00BE03B7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Собрания депутатов - 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Белокалитвинского района                                           </w:t>
      </w:r>
      <w:r w:rsidR="00BE03B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С.В. Харченко</w:t>
      </w:r>
    </w:p>
    <w:p w:rsidR="00A457E4" w:rsidRDefault="00A457E4">
      <w:pPr>
        <w:pStyle w:val="a7"/>
        <w:spacing w:after="0" w:line="240" w:lineRule="auto"/>
        <w:jc w:val="both"/>
        <w:rPr>
          <w:color w:val="000000"/>
          <w:sz w:val="28"/>
        </w:rPr>
      </w:pPr>
    </w:p>
    <w:p w:rsidR="00A457E4" w:rsidRDefault="005D5B68">
      <w:pPr>
        <w:pStyle w:val="a7"/>
        <w:pageBreakBefore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к Положению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«Об оплате труда лиц, замещающих муниципальные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>должности, и муниципальных служащих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в органах местного самоуправления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района» </w:t>
      </w:r>
    </w:p>
    <w:p w:rsidR="00A457E4" w:rsidRDefault="00A457E4">
      <w:pPr>
        <w:pStyle w:val="a7"/>
        <w:spacing w:after="0" w:line="240" w:lineRule="auto"/>
        <w:ind w:left="20" w:right="20" w:firstLine="720"/>
        <w:jc w:val="right"/>
        <w:rPr>
          <w:color w:val="000000"/>
          <w:sz w:val="28"/>
        </w:rPr>
      </w:pPr>
    </w:p>
    <w:p w:rsidR="00A457E4" w:rsidRDefault="005D5B68">
      <w:pPr>
        <w:pStyle w:val="a7"/>
        <w:tabs>
          <w:tab w:val="left" w:pos="1225"/>
        </w:tabs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КОЭФФИЦИЕНТЫ,</w:t>
      </w:r>
    </w:p>
    <w:p w:rsidR="00A457E4" w:rsidRDefault="005D5B68">
      <w:pPr>
        <w:pStyle w:val="a7"/>
        <w:tabs>
          <w:tab w:val="left" w:pos="1225"/>
        </w:tabs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применяемые при исчислении размеров должностных окладов и размеры ежемесячного денежного поощрения лиц, замещающих муниципальные должности</w:t>
      </w:r>
    </w:p>
    <w:p w:rsidR="00A457E4" w:rsidRDefault="00A457E4">
      <w:pPr>
        <w:pStyle w:val="a7"/>
        <w:spacing w:after="0" w:line="240" w:lineRule="auto"/>
        <w:ind w:right="20"/>
        <w:rPr>
          <w:color w:val="000000"/>
          <w:sz w:val="28"/>
        </w:rPr>
      </w:pP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5310"/>
        <w:gridCol w:w="2160"/>
        <w:gridCol w:w="2090"/>
      </w:tblGrid>
      <w:tr w:rsidR="00A457E4">
        <w:tc>
          <w:tcPr>
            <w:tcW w:w="5310" w:type="dxa"/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должности</w:t>
            </w:r>
          </w:p>
        </w:tc>
        <w:tc>
          <w:tcPr>
            <w:tcW w:w="2160" w:type="dxa"/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090" w:type="dxa"/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Ежемесячное денежное поощрение (должностных окладов)</w:t>
            </w:r>
          </w:p>
        </w:tc>
      </w:tr>
      <w:tr w:rsidR="00A457E4">
        <w:tc>
          <w:tcPr>
            <w:tcW w:w="9560" w:type="dxa"/>
            <w:gridSpan w:val="3"/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Коэффициенты, применяемые при исчислении предельных размеров должностных окладов и размеры ежемесячного денежного поощрения лиц, замещающих муниципальные должности в Контрольно-счетной инспекции Белокалитвинского района</w:t>
            </w:r>
          </w:p>
        </w:tc>
      </w:tr>
      <w:tr w:rsidR="00A457E4" w:rsidRPr="00B03918" w:rsidTr="00B727FE">
        <w:tc>
          <w:tcPr>
            <w:tcW w:w="5310" w:type="dxa"/>
            <w:shd w:val="clear" w:color="auto" w:fill="auto"/>
          </w:tcPr>
          <w:p w:rsidR="00A457E4" w:rsidRPr="00B03918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 w:rsidRPr="00B03918">
              <w:rPr>
                <w:color w:val="000000"/>
                <w:sz w:val="28"/>
              </w:rPr>
              <w:t>Председатель Контрольно-счетной инспекции</w:t>
            </w:r>
          </w:p>
        </w:tc>
        <w:tc>
          <w:tcPr>
            <w:tcW w:w="2160" w:type="dxa"/>
            <w:shd w:val="clear" w:color="auto" w:fill="auto"/>
          </w:tcPr>
          <w:p w:rsidR="00A457E4" w:rsidRPr="00B03918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 w:rsidRPr="00B03918">
              <w:rPr>
                <w:color w:val="000000"/>
                <w:sz w:val="28"/>
              </w:rPr>
              <w:t>2,9</w:t>
            </w:r>
          </w:p>
        </w:tc>
        <w:tc>
          <w:tcPr>
            <w:tcW w:w="2090" w:type="dxa"/>
            <w:shd w:val="clear" w:color="auto" w:fill="auto"/>
          </w:tcPr>
          <w:p w:rsidR="00A457E4" w:rsidRPr="00B03918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 w:rsidRPr="00B03918">
              <w:rPr>
                <w:color w:val="000000"/>
                <w:sz w:val="28"/>
              </w:rPr>
              <w:t>2,73</w:t>
            </w:r>
          </w:p>
        </w:tc>
      </w:tr>
      <w:tr w:rsidR="00A457E4" w:rsidTr="00B03918">
        <w:tc>
          <w:tcPr>
            <w:tcW w:w="5310" w:type="dxa"/>
          </w:tcPr>
          <w:p w:rsidR="00A457E4" w:rsidRPr="00B03918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 w:rsidRPr="00B03918">
              <w:rPr>
                <w:color w:val="000000" w:themeColor="text1"/>
                <w:sz w:val="28"/>
              </w:rPr>
              <w:t>Аудитор Контрольно-счетной инспекции</w:t>
            </w:r>
          </w:p>
        </w:tc>
        <w:tc>
          <w:tcPr>
            <w:tcW w:w="2160" w:type="dxa"/>
            <w:shd w:val="clear" w:color="auto" w:fill="auto"/>
          </w:tcPr>
          <w:p w:rsidR="00A457E4" w:rsidRPr="00B03918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 w:rsidRPr="00B03918">
              <w:rPr>
                <w:color w:val="000000"/>
                <w:sz w:val="28"/>
              </w:rPr>
              <w:t>2,38</w:t>
            </w:r>
          </w:p>
        </w:tc>
        <w:tc>
          <w:tcPr>
            <w:tcW w:w="2090" w:type="dxa"/>
            <w:shd w:val="clear" w:color="auto" w:fill="auto"/>
          </w:tcPr>
          <w:p w:rsidR="00A457E4" w:rsidRPr="00B03918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 w:rsidRPr="00B03918">
              <w:rPr>
                <w:color w:val="000000"/>
                <w:sz w:val="28"/>
              </w:rPr>
              <w:t>2,32</w:t>
            </w:r>
          </w:p>
        </w:tc>
      </w:tr>
    </w:tbl>
    <w:p w:rsidR="00A457E4" w:rsidRDefault="00A457E4">
      <w:pPr>
        <w:pStyle w:val="a7"/>
        <w:spacing w:after="0" w:line="240" w:lineRule="auto"/>
        <w:ind w:left="20" w:right="20" w:firstLine="720"/>
        <w:rPr>
          <w:color w:val="000000"/>
          <w:sz w:val="28"/>
        </w:rPr>
      </w:pPr>
    </w:p>
    <w:p w:rsidR="00A457E4" w:rsidRDefault="00A457E4">
      <w:pPr>
        <w:pStyle w:val="a7"/>
        <w:tabs>
          <w:tab w:val="left" w:pos="1225"/>
        </w:tabs>
        <w:spacing w:after="0" w:line="240" w:lineRule="auto"/>
        <w:ind w:right="20"/>
        <w:rPr>
          <w:color w:val="000000"/>
          <w:sz w:val="28"/>
        </w:rPr>
      </w:pPr>
    </w:p>
    <w:p w:rsidR="00A457E4" w:rsidRDefault="00A457E4">
      <w:pPr>
        <w:pStyle w:val="a7"/>
        <w:tabs>
          <w:tab w:val="left" w:pos="1225"/>
        </w:tabs>
        <w:spacing w:after="0" w:line="240" w:lineRule="auto"/>
        <w:ind w:right="20"/>
        <w:rPr>
          <w:color w:val="000000"/>
          <w:sz w:val="28"/>
        </w:rPr>
      </w:pP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-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Белокалитвинского района                                                 С.В. Харченко </w:t>
      </w:r>
    </w:p>
    <w:p w:rsidR="0097117E" w:rsidRDefault="0097117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57E4" w:rsidRDefault="005D5B68">
      <w:pPr>
        <w:pStyle w:val="a7"/>
        <w:pageBreakBefore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«Об оплате труда лиц, замещающих муниципальные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>должности, и муниципальных служащих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в органах местного самоуправления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района» </w:t>
      </w:r>
    </w:p>
    <w:p w:rsidR="00A457E4" w:rsidRDefault="00A457E4">
      <w:pPr>
        <w:pStyle w:val="a7"/>
        <w:spacing w:after="0" w:line="240" w:lineRule="auto"/>
        <w:ind w:right="20"/>
        <w:rPr>
          <w:color w:val="000000"/>
          <w:sz w:val="28"/>
        </w:rPr>
      </w:pPr>
    </w:p>
    <w:p w:rsidR="00A457E4" w:rsidRDefault="005D5B68">
      <w:pPr>
        <w:pStyle w:val="a7"/>
        <w:tabs>
          <w:tab w:val="left" w:pos="1225"/>
        </w:tabs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КОЭФФИЦИЕНТЫ,</w:t>
      </w:r>
    </w:p>
    <w:p w:rsidR="00A457E4" w:rsidRDefault="005D5B68">
      <w:pPr>
        <w:pStyle w:val="a7"/>
        <w:tabs>
          <w:tab w:val="left" w:pos="1225"/>
        </w:tabs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применяемые при исчислении размеров должностных окладов и размеры ежемесячного денежного поощрения муниципальных служащих</w:t>
      </w:r>
    </w:p>
    <w:p w:rsidR="00A457E4" w:rsidRDefault="00A457E4">
      <w:pPr>
        <w:pStyle w:val="a7"/>
        <w:tabs>
          <w:tab w:val="left" w:pos="1225"/>
        </w:tabs>
        <w:spacing w:after="0" w:line="240" w:lineRule="auto"/>
        <w:ind w:right="20"/>
        <w:jc w:val="center"/>
        <w:rPr>
          <w:color w:val="000000"/>
          <w:sz w:val="28"/>
        </w:rPr>
      </w:pPr>
    </w:p>
    <w:tbl>
      <w:tblPr>
        <w:tblW w:w="0" w:type="auto"/>
        <w:tblInd w:w="-5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04"/>
        <w:gridCol w:w="2158"/>
        <w:gridCol w:w="2052"/>
      </w:tblGrid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должности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Ежемесячное денежное поощрение (должностных окладов)</w:t>
            </w:r>
          </w:p>
        </w:tc>
      </w:tr>
      <w:tr w:rsidR="00A457E4"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Раздел I</w:t>
            </w:r>
          </w:p>
        </w:tc>
      </w:tr>
      <w:tr w:rsidR="00A457E4"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Коэффициенты, применяемые при исчислении предельных размеров должностных окладов и размеры ежемесячного денежного поощрения муниципальных служащих, замещающих должности муниципальной службы в аппарате Администрации Белокалитвинского района</w:t>
            </w:r>
            <w:r>
              <w:rPr>
                <w:sz w:val="28"/>
              </w:rPr>
              <w:t>, Собрания депутатов Белокалитвинского района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Администрации Белокалитвинского района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3,45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2,04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Первый заместитель главы Администрации района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2,9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0,99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Заместитель главы Администрации района, главный архитектор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2,52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0,99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 комитета, начальник управления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1,93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0,56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 отдела (службы)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1,93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0,58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Заведующий сектором (начальник сектора)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1,79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0,56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Главный специалист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1,62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Ведущий специалист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1,47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  <w:tr w:rsidR="00A457E4">
        <w:trPr>
          <w:trHeight w:val="20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Специалист первой категории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Специалист второй категории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1,07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0,56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Специалист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0,86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0,62</w:t>
            </w:r>
          </w:p>
        </w:tc>
      </w:tr>
      <w:tr w:rsidR="00A457E4"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Раздел II</w:t>
            </w:r>
          </w:p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Коэффициенты, применяемые при исчислении предельных размеров должностных окладов и размеры ежемесячного денежного поощрения муниципальных служащих, замещающих должности муниципальной службы в отраслевых (функциональных) органах Администрации Белокалитвинского района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 комитета, начальник управления, начальник отдела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2,38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0,54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Заместитель председателя комитета, начальника управления, начальника отдела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2,14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Начальник отдела в составе комитета, управления, главный бухгалтер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Заместитель начальника отдела, начальник сектора в составе комитета, управления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1,76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0,54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Главный специалист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1,62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Ведущий специалист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1,47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  <w:tr w:rsidR="00A457E4">
        <w:trPr>
          <w:trHeight w:val="23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Специалист первой категории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Специалист второй категории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1,07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0,56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Специалист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0,86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0,62</w:t>
            </w:r>
          </w:p>
        </w:tc>
      </w:tr>
      <w:tr w:rsidR="00A457E4"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Раздел III</w:t>
            </w:r>
          </w:p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Коэффициенты, применяемые при исчислении предельных размеров должностных окладов и размеры ежемесячного денежного поощрения муниципальных служащих, замещающих должности муниципальной службы в Контрольно-счетной инспекции Белокалитвинского района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 Контрольно-счетной инспекции</w:t>
            </w:r>
            <w:r>
              <w:rPr>
                <w:color w:val="000000" w:themeColor="text1"/>
                <w:sz w:val="28"/>
              </w:rPr>
              <w:t>&lt;*&gt;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2,52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0,99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Pr="00C13B1E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 w:rsidRPr="00C13B1E">
              <w:rPr>
                <w:color w:val="000000"/>
                <w:sz w:val="28"/>
              </w:rPr>
              <w:t>Главный инспектор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Pr="00C13B1E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 w:rsidRPr="00C13B1E">
              <w:rPr>
                <w:color w:val="000000"/>
                <w:sz w:val="28"/>
              </w:rPr>
              <w:t>1,65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Pr="00C13B1E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 w:rsidRPr="00C13B1E">
              <w:rPr>
                <w:color w:val="000000"/>
                <w:sz w:val="28"/>
              </w:rPr>
              <w:t>0,58</w:t>
            </w:r>
          </w:p>
        </w:tc>
      </w:tr>
      <w:tr w:rsidR="00A457E4">
        <w:trPr>
          <w:trHeight w:val="239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Инспектор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0,58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Pr="00C13B1E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 w:rsidRPr="00C13B1E">
              <w:rPr>
                <w:color w:val="000000"/>
                <w:sz w:val="28"/>
              </w:rPr>
              <w:t>Главный специалист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Pr="00C13B1E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 w:rsidRPr="00C13B1E">
              <w:rPr>
                <w:color w:val="000000"/>
                <w:sz w:val="28"/>
              </w:rPr>
              <w:t>1,62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Pr="00C13B1E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 w:rsidRPr="00C13B1E">
              <w:rPr>
                <w:color w:val="000000"/>
                <w:sz w:val="28"/>
              </w:rPr>
              <w:t>0,52</w:t>
            </w:r>
          </w:p>
        </w:tc>
      </w:tr>
      <w:tr w:rsidR="00A457E4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Ведущий специалист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</w:tcMar>
          </w:tcPr>
          <w:p w:rsidR="00A457E4" w:rsidRPr="00C13B1E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1,47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A457E4" w:rsidRDefault="005D5B68">
            <w:pPr>
              <w:pStyle w:val="a7"/>
              <w:spacing w:after="0" w:line="240" w:lineRule="auto"/>
              <w:ind w:right="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0,52</w:t>
            </w:r>
          </w:p>
        </w:tc>
      </w:tr>
    </w:tbl>
    <w:p w:rsidR="00A457E4" w:rsidRDefault="00A457E4">
      <w:pPr>
        <w:pStyle w:val="a7"/>
        <w:tabs>
          <w:tab w:val="left" w:pos="1225"/>
        </w:tabs>
        <w:spacing w:after="0" w:line="240" w:lineRule="auto"/>
        <w:ind w:left="142" w:right="20"/>
        <w:jc w:val="both"/>
        <w:rPr>
          <w:color w:val="000000"/>
          <w:sz w:val="28"/>
        </w:rPr>
      </w:pPr>
    </w:p>
    <w:p w:rsidR="00A457E4" w:rsidRDefault="005D5B68">
      <w:pPr>
        <w:pStyle w:val="a7"/>
        <w:tabs>
          <w:tab w:val="left" w:pos="1225"/>
        </w:tabs>
        <w:spacing w:after="0" w:line="240" w:lineRule="auto"/>
        <w:ind w:left="142" w:right="20"/>
        <w:jc w:val="both"/>
        <w:rPr>
          <w:color w:val="000000"/>
          <w:sz w:val="28"/>
        </w:rPr>
      </w:pPr>
      <w:r>
        <w:rPr>
          <w:color w:val="000000"/>
          <w:sz w:val="28"/>
        </w:rPr>
        <w:t>Примечание: &lt;*&gt;Коэффициенты, установленные в разделе III Положения в отношении председателя Контрольно-счетной инспекции действуют до расторжения (прекращения) в установленном порядке трудовых договоров, заключенного с ним до вступления в силу Областного закона Ростовской области от 29 октября 2021 №583-ЗС «О внесении изменений в отдельные областные законы».</w:t>
      </w:r>
    </w:p>
    <w:p w:rsidR="00A457E4" w:rsidRDefault="00A457E4">
      <w:pPr>
        <w:pStyle w:val="a7"/>
        <w:tabs>
          <w:tab w:val="left" w:pos="1225"/>
        </w:tabs>
        <w:spacing w:after="0" w:line="240" w:lineRule="auto"/>
        <w:ind w:right="20"/>
        <w:rPr>
          <w:color w:val="000000"/>
          <w:sz w:val="28"/>
        </w:rPr>
      </w:pPr>
    </w:p>
    <w:p w:rsidR="00BE03B7" w:rsidRDefault="00BE03B7">
      <w:pPr>
        <w:pStyle w:val="a7"/>
        <w:tabs>
          <w:tab w:val="left" w:pos="1225"/>
        </w:tabs>
        <w:spacing w:after="0" w:line="240" w:lineRule="auto"/>
        <w:ind w:right="20"/>
        <w:rPr>
          <w:color w:val="000000"/>
          <w:sz w:val="28"/>
        </w:rPr>
      </w:pPr>
    </w:p>
    <w:p w:rsidR="00BE03B7" w:rsidRDefault="00BE03B7">
      <w:pPr>
        <w:pStyle w:val="a7"/>
        <w:tabs>
          <w:tab w:val="left" w:pos="1225"/>
        </w:tabs>
        <w:spacing w:after="0" w:line="240" w:lineRule="auto"/>
        <w:ind w:right="20"/>
        <w:rPr>
          <w:color w:val="000000"/>
          <w:sz w:val="28"/>
        </w:rPr>
      </w:pP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-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Белокалитвинского района                                                 С.В. Харченко </w:t>
      </w:r>
    </w:p>
    <w:p w:rsidR="0097117E" w:rsidRPr="0097117E" w:rsidRDefault="0097117E">
      <w:pPr>
        <w:pStyle w:val="ConsNormal"/>
        <w:widowControl/>
        <w:ind w:right="0" w:firstLine="0"/>
        <w:jc w:val="both"/>
        <w:rPr>
          <w:sz w:val="12"/>
        </w:rPr>
      </w:pPr>
    </w:p>
    <w:p w:rsidR="00A457E4" w:rsidRDefault="005D5B68">
      <w:pPr>
        <w:pStyle w:val="a7"/>
        <w:pageBreakBefore/>
        <w:spacing w:after="0" w:line="240" w:lineRule="auto"/>
        <w:ind w:left="-1397" w:right="20" w:firstLine="7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3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к Положению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«Об оплате труда лиц, замещающих муниципальные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>должности, и муниципальных служащих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в органах местного самоуправления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>Белокалитвинского района»</w:t>
      </w:r>
    </w:p>
    <w:p w:rsidR="00A457E4" w:rsidRDefault="00A457E4">
      <w:pPr>
        <w:pStyle w:val="a7"/>
        <w:spacing w:after="0" w:line="240" w:lineRule="auto"/>
        <w:jc w:val="both"/>
        <w:rPr>
          <w:color w:val="000000"/>
          <w:sz w:val="28"/>
        </w:rPr>
      </w:pPr>
    </w:p>
    <w:p w:rsidR="00A457E4" w:rsidRDefault="005D5B68">
      <w:pPr>
        <w:pStyle w:val="ConsPlusTitle"/>
        <w:widowControl/>
        <w:jc w:val="center"/>
        <w:rPr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ПОРЯДОК ВЫПЛАТЫ ПРЕМИЙ ЛИЦАМ, ЗАМЕЩАЮЩИМ МУНИЦИПАЛЬНЫЕ ДОЛЖНОСТИ, И МУНИЦИПАЛЬНЫМ СЛУЖАЩИМ</w:t>
      </w:r>
    </w:p>
    <w:p w:rsidR="00A457E4" w:rsidRDefault="005D5B68">
      <w:pPr>
        <w:pStyle w:val="a7"/>
        <w:spacing w:after="0" w:line="240" w:lineRule="auto"/>
        <w:ind w:left="20" w:right="20" w:firstLine="72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ОРГАНАХ МЕСТНОГО САМОУПРАВЛЕНИЯ БЕЛОКАЛИТВИНСКОГО РАЙОНА</w:t>
      </w:r>
    </w:p>
    <w:p w:rsidR="00A457E4" w:rsidRDefault="00A457E4">
      <w:pPr>
        <w:rPr>
          <w:color w:val="000000" w:themeColor="text1"/>
          <w:sz w:val="28"/>
        </w:rPr>
      </w:pPr>
    </w:p>
    <w:p w:rsidR="00A457E4" w:rsidRDefault="005D5B6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1. Общие положения</w:t>
      </w:r>
    </w:p>
    <w:p w:rsidR="00A457E4" w:rsidRDefault="00A457E4">
      <w:pPr>
        <w:jc w:val="center"/>
        <w:rPr>
          <w:color w:val="000000"/>
          <w:sz w:val="28"/>
        </w:rPr>
      </w:pP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 соответствии с настоящим Порядком выплачиваются </w:t>
      </w:r>
      <w:r w:rsidRPr="00C13B1E">
        <w:rPr>
          <w:color w:val="000000"/>
          <w:sz w:val="28"/>
        </w:rPr>
        <w:t>премии, в том числе за выполнение особо важных и сложных заданий лицам, замещающим муниципальные должности и муниципальным служащим в органах местного</w:t>
      </w:r>
      <w:r>
        <w:rPr>
          <w:color w:val="000000"/>
          <w:sz w:val="28"/>
        </w:rPr>
        <w:t xml:space="preserve"> самоуправления Белокалитвинского района.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 Премии могут выплачиваться ежеквартально и единовременно.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Ежеквартальные премии не выплачиваются лицам, уволенным в учетном периоде с муниципальной должности (службы) по основаниям, предусмотренным </w:t>
      </w:r>
      <w:hyperlink r:id="rId12" w:history="1">
        <w:r>
          <w:rPr>
            <w:rStyle w:val="13"/>
            <w:color w:val="000000"/>
            <w:sz w:val="28"/>
            <w:u w:val="none"/>
          </w:rPr>
          <w:t>статьей 71</w:t>
        </w:r>
      </w:hyperlink>
      <w:r>
        <w:rPr>
          <w:color w:val="000000"/>
          <w:sz w:val="28"/>
        </w:rPr>
        <w:t xml:space="preserve">, </w:t>
      </w:r>
      <w:hyperlink r:id="rId13" w:history="1">
        <w:r>
          <w:rPr>
            <w:rStyle w:val="13"/>
            <w:color w:val="000000"/>
            <w:sz w:val="28"/>
            <w:u w:val="none"/>
          </w:rPr>
          <w:t>пунктами 7</w:t>
        </w:r>
      </w:hyperlink>
      <w:r>
        <w:rPr>
          <w:color w:val="000000"/>
          <w:sz w:val="28"/>
        </w:rPr>
        <w:t>-</w:t>
      </w:r>
      <w:hyperlink r:id="rId14" w:history="1">
        <w:r>
          <w:rPr>
            <w:rStyle w:val="13"/>
            <w:color w:val="000000"/>
            <w:sz w:val="28"/>
            <w:u w:val="none"/>
          </w:rPr>
          <w:t>9 статьи 77</w:t>
        </w:r>
      </w:hyperlink>
      <w:r>
        <w:rPr>
          <w:color w:val="000000"/>
          <w:sz w:val="28"/>
        </w:rPr>
        <w:t xml:space="preserve">, </w:t>
      </w:r>
      <w:hyperlink r:id="rId15" w:history="1">
        <w:r>
          <w:rPr>
            <w:rStyle w:val="13"/>
            <w:color w:val="000000"/>
            <w:sz w:val="28"/>
            <w:u w:val="none"/>
          </w:rPr>
          <w:t>статьей 81</w:t>
        </w:r>
      </w:hyperlink>
      <w:r>
        <w:rPr>
          <w:color w:val="000000"/>
          <w:sz w:val="28"/>
        </w:rPr>
        <w:t xml:space="preserve"> (за исключением </w:t>
      </w:r>
      <w:hyperlink r:id="rId16" w:history="1">
        <w:r>
          <w:rPr>
            <w:rStyle w:val="13"/>
            <w:color w:val="000000"/>
            <w:sz w:val="28"/>
            <w:u w:val="none"/>
          </w:rPr>
          <w:t>пунктов 1</w:t>
        </w:r>
      </w:hyperlink>
      <w:r>
        <w:rPr>
          <w:color w:val="000000"/>
          <w:sz w:val="28"/>
        </w:rPr>
        <w:t xml:space="preserve">,2,4), </w:t>
      </w:r>
      <w:hyperlink r:id="rId17" w:history="1">
        <w:r>
          <w:rPr>
            <w:rStyle w:val="13"/>
            <w:color w:val="000000"/>
            <w:sz w:val="28"/>
            <w:u w:val="none"/>
          </w:rPr>
          <w:t>пунктами 4</w:t>
        </w:r>
      </w:hyperlink>
      <w:r>
        <w:rPr>
          <w:color w:val="000000"/>
          <w:sz w:val="28"/>
        </w:rPr>
        <w:t xml:space="preserve">,8,9,11 статьи 83, </w:t>
      </w:r>
      <w:hyperlink r:id="rId18" w:history="1">
        <w:r>
          <w:rPr>
            <w:rStyle w:val="13"/>
            <w:color w:val="000000"/>
            <w:sz w:val="28"/>
            <w:u w:val="none"/>
          </w:rPr>
          <w:t>статьей 84</w:t>
        </w:r>
      </w:hyperlink>
      <w:r>
        <w:rPr>
          <w:color w:val="000000"/>
          <w:sz w:val="28"/>
        </w:rPr>
        <w:t xml:space="preserve"> Трудового кодекса Российской Федерации.</w:t>
      </w:r>
    </w:p>
    <w:p w:rsidR="00A457E4" w:rsidRDefault="00A457E4">
      <w:pPr>
        <w:ind w:firstLine="540"/>
        <w:jc w:val="center"/>
        <w:rPr>
          <w:color w:val="000000"/>
          <w:sz w:val="28"/>
        </w:rPr>
      </w:pPr>
    </w:p>
    <w:p w:rsidR="00A457E4" w:rsidRDefault="005D5B68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2. Порядок выплаты ежеквартальных премий</w:t>
      </w:r>
    </w:p>
    <w:p w:rsidR="00A457E4" w:rsidRDefault="00A457E4">
      <w:pPr>
        <w:ind w:firstLine="540"/>
        <w:jc w:val="center"/>
        <w:rPr>
          <w:color w:val="000000"/>
          <w:sz w:val="28"/>
        </w:rPr>
      </w:pP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1. Фонд для выплаты ежеквартальных премий лицам, замещающим муниципальные должности, и муниципальным служащим в органах местного самоуправления Белокалитвинского района, формируется в пределах утвержденного фонда оплаты труда.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 Бухгалтерии органов местного самоуправления Белокалитвинского района и отраслевых (функциональных) органов Администрации Белокалитвинского района ежеквартально определяют: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1) размер премиального фонда. При расчете премиального фонда также учитывается 70 процентов сложившейся экономии по фонду оплаты труда;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2) расчетный размер премиального фонда исходя из утвержденной штатной численности и средней суммы премиального фонда на одну штатную единицу, сложившейся в целом. При расчете численности должность руководителя не учитывается.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 Расчетная сумма премиального фонда представляется на утверждение руководителю соответствующего органа местного самоуправления Белокалитвинского района, руководителю соответствующего отраслевого (функционального) органа Администрации Белокалитвинского района, по окончании каждого квартала, а в IV квартале – в декабре учетного периода, которые утверждают сумму премии к выплате, исходя из расчетной суммы.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 Размеры ежеквартальных премий определяются на основе критериев оценки эффективности работы лиц, замещающих муниципальные должности, и муниципальных служащих в учетном периоде и соответствующих им коэффициентов согласно приложению к настоящему Порядку.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Оценку эффективности работы муниципальных служащих и решение об установлении им конкретных коэффициентов определяют руководители соответствующих органов местного самоуправления Белокалитвинского района, руководители отраслевых (функциональных) органов Администрации Белокалитвинского района.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5. Кадровые службы представляют в соответствующие бухгалтерии письменную информацию об установлении коэффициентов в отношении каждого лица, замещающего муниципальную должность и муниципального служащего до 10 числа месяца, следующего за учетным периодом, за IV квартал - до 10 декабря.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Конкретный размер ежеквартальной премии, соответствующий установленному коэффициенту, рассчитывает бухгалтерия.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 Размер премиального фонда лицам, замещающим муниципальные должности и муниципальным служащим в органах местного самоуправления Белокалитвинского района, определяют глава Администрации Белокалитвинского района, председатель Собрания депутатов - глава Белокалитвинского района, председатель Контрольно-счетной инспекции Белокалитвинского района.</w:t>
      </w:r>
    </w:p>
    <w:p w:rsidR="00A457E4" w:rsidRDefault="005D5B68">
      <w:pPr>
        <w:ind w:firstLine="540"/>
        <w:jc w:val="both"/>
        <w:rPr>
          <w:i/>
          <w:color w:val="000000"/>
          <w:sz w:val="28"/>
          <w:u w:val="single"/>
        </w:rPr>
      </w:pPr>
      <w:r>
        <w:rPr>
          <w:color w:val="000000"/>
          <w:sz w:val="28"/>
        </w:rPr>
        <w:t>7. Размеры ежеквартальной премии муниципальным служащим отраслевых (функциональных) органов Администрации Белокалитвинского района утверждаются руководителем отраслевого (функционального) органа Администрации Белокалитвинского района, муниципальным служащим Контрольно - счетной инспекции Белокалитвинского района утверждаются председателем Контрольно - счетной инспекции Белокалитвинского района.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Размеры ежеквартальной премии руководителям отраслевых (функциональных) органов Администрации Белокалитвинского района утверждаются главой Администрации Белокалитвинского района.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Размеры ежеквартальной премии муниципальным служащим аппарата Собрания депутатов Белокалитвинского района утверждаются председателем Собрания депутатов - главой Белокалитвинского района.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Ежеквартальная премия лицам, замещающим муниципальные должности, и муниципальным служащим в органах местного самоуправления Белокалитвинского района, устанавливается в размере средней суммы премиального фонда на одну штатную единицу с максимальным коэффициентом, предусмотренным настоящим Порядком для оценки эффективности работы муниципальных служащих. При этом глава Администрации Белокалитвинского района, председатель Собрания депутатов - глава Белокалитвинского района, председатель Контрольно-счетной инспекции Белокалитвинского района вправе принять решение об уменьшении размера ежеквартальной премии.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 Решение о выплате ежеквартальных премий оформляется правовыми </w:t>
      </w:r>
      <w:r>
        <w:rPr>
          <w:color w:val="000000"/>
          <w:sz w:val="28"/>
        </w:rPr>
        <w:lastRenderedPageBreak/>
        <w:t>актами соответствующих органов местного самоуправления Белокалитвинского района и правовыми актами отраслевых (функциональных) органов Администрации Белокалитвинского района, подготавливаемыми бухгалтериями.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9. Выплата премий в I, II, III кварталах осуществляется не позднее 25 числа месяца, следующего за учетным периодом, в IV квартале - в декабре учетного периода.</w:t>
      </w:r>
    </w:p>
    <w:p w:rsidR="00A457E4" w:rsidRDefault="005D5B6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3. Порядок выплаты единовременных премий</w:t>
      </w:r>
    </w:p>
    <w:p w:rsidR="00A457E4" w:rsidRDefault="00A457E4">
      <w:pPr>
        <w:ind w:firstLine="540"/>
        <w:jc w:val="both"/>
        <w:rPr>
          <w:color w:val="000000"/>
          <w:sz w:val="28"/>
        </w:rPr>
      </w:pP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1. В соответствии с настоящим Порядком лицам, замещающим муниципальные должности, и муниципальным служащим в органах местного самоуправления Белокалитвинского района за безупречную и эффективную муниципальную службу и другие достижения, могут выплачиваться единовременные премии, при наличии экономии денежных средств по фонду оплаты труда в следующих случаях:</w:t>
      </w:r>
    </w:p>
    <w:p w:rsidR="00A457E4" w:rsidRDefault="005D5B68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выполнение особо важных и сложных заданий - в размере одного должностного оклада; </w:t>
      </w:r>
    </w:p>
    <w:p w:rsidR="00A457E4" w:rsidRDefault="005D5B68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связи с 50-летием, 55-летием и 60-летием со дня рождения - в размере одного должностного оклада.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 Решение о выплате единовременной премии принимается главой Администрации Белокалитвинского района, председателем Собрания депутатов – главой Белокалитвинского района, руководителем отраслевого (функционального) органа Белокалитвинского района, председателем Контрольно-счетной инспекции Белокалитвинского района на основании соответствующих представлений. Правом внесения представлений о выплате единовременной премии обладают заместители главы Администрации Белокалитвинского района, заместители руководителей, начальники отделов (секторов) отраслевых (функциональных) органов Белокалитвинского района.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 Представление о выплате единовременной премии должно содержать информацию о выполнении конкретных поручений, достигнутых результатах и личном вкладе работника (работников) в результат работы.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 должно быть согласовано с заместителем главы Администрации Белокалитвинского района по соответствующему направлению деятельности, руководителями отраслевых (функциональных) органов Белокалитвинского района.</w:t>
      </w:r>
    </w:p>
    <w:p w:rsidR="00A457E4" w:rsidRDefault="005D5B6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4. Решение о выплате единовременной премии оформляется правовыми актами органов местного самоуправления Белокалитвинского района, отраслевых (функциональных) органов Администрации Белокалитвинского района.</w:t>
      </w:r>
    </w:p>
    <w:p w:rsidR="009A30C6" w:rsidRDefault="009A30C6">
      <w:pPr>
        <w:ind w:firstLine="540"/>
        <w:jc w:val="both"/>
        <w:rPr>
          <w:color w:val="000000"/>
          <w:sz w:val="28"/>
        </w:rPr>
      </w:pPr>
    </w:p>
    <w:p w:rsidR="009A30C6" w:rsidRDefault="009A30C6">
      <w:pPr>
        <w:ind w:firstLine="540"/>
        <w:jc w:val="both"/>
        <w:rPr>
          <w:color w:val="000000"/>
          <w:sz w:val="28"/>
        </w:rPr>
      </w:pPr>
    </w:p>
    <w:p w:rsidR="00A457E4" w:rsidRDefault="00A457E4">
      <w:pPr>
        <w:jc w:val="right"/>
        <w:rPr>
          <w:color w:val="000000"/>
          <w:sz w:val="28"/>
        </w:rPr>
      </w:pP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-</w:t>
      </w:r>
    </w:p>
    <w:p w:rsidR="00A457E4" w:rsidRDefault="005D5B68">
      <w:pPr>
        <w:pStyle w:val="ConsNormal"/>
        <w:widowControl/>
        <w:ind w:right="0"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глава Белокалитвинского района                                           </w:t>
      </w:r>
      <w:r w:rsidR="009A30C6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С.В. Харченко</w:t>
      </w:r>
    </w:p>
    <w:p w:rsidR="00A457E4" w:rsidRDefault="005D5B68">
      <w:pPr>
        <w:pageBreakBefore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>к Порядку выплаты премий лицам,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 замещающих муниципальные должности, </w:t>
      </w:r>
    </w:p>
    <w:p w:rsidR="00A457E4" w:rsidRDefault="005D5B68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и муниципальных служащих </w:t>
      </w:r>
    </w:p>
    <w:p w:rsidR="00A457E4" w:rsidRDefault="005D5B68">
      <w:pPr>
        <w:jc w:val="right"/>
        <w:rPr>
          <w:color w:val="000000"/>
        </w:rPr>
      </w:pPr>
      <w:r>
        <w:rPr>
          <w:color w:val="000000"/>
        </w:rPr>
        <w:t xml:space="preserve">в органах местного самоуправления </w:t>
      </w:r>
    </w:p>
    <w:p w:rsidR="00A457E4" w:rsidRDefault="005D5B68">
      <w:pPr>
        <w:jc w:val="right"/>
        <w:rPr>
          <w:color w:val="000000"/>
        </w:rPr>
      </w:pPr>
      <w:r>
        <w:rPr>
          <w:color w:val="000000"/>
        </w:rPr>
        <w:t>Белокалитвинского района</w:t>
      </w:r>
    </w:p>
    <w:p w:rsidR="00A457E4" w:rsidRDefault="00A457E4">
      <w:pPr>
        <w:jc w:val="right"/>
        <w:rPr>
          <w:color w:val="000000"/>
          <w:sz w:val="28"/>
        </w:rPr>
      </w:pPr>
    </w:p>
    <w:p w:rsidR="00A457E4" w:rsidRDefault="00A457E4">
      <w:pPr>
        <w:pStyle w:val="ConsPlusTitle"/>
        <w:widowControl/>
        <w:jc w:val="center"/>
        <w:rPr>
          <w:sz w:val="28"/>
        </w:rPr>
      </w:pPr>
    </w:p>
    <w:p w:rsidR="00A457E4" w:rsidRDefault="005D5B68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КРИТЕРИИ ОЦЕНКИ ЭФФЕКТИВНОСТИ РАБОТЫ ЛИЦ, ЗАМЕЩАЮЩИХ МУНИЦИПАЛЬНЫЕ ДОЛЖНОСТИ, И</w:t>
      </w:r>
    </w:p>
    <w:p w:rsidR="00A457E4" w:rsidRDefault="005D5B68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МУНИЦИПАЛЬНЫХ СЛУЖАЩИХ</w:t>
      </w:r>
    </w:p>
    <w:p w:rsidR="00A457E4" w:rsidRDefault="00A457E4">
      <w:pPr>
        <w:jc w:val="right"/>
        <w:rPr>
          <w:color w:val="00000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7445"/>
      </w:tblGrid>
      <w:tr w:rsidR="00A457E4">
        <w:trPr>
          <w:trHeight w:val="53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7E4" w:rsidRDefault="005D5B6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Коэффициенты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7E4" w:rsidRDefault="005D5B68">
            <w:pPr>
              <w:pStyle w:val="ConsPlusCell"/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Критерии оценки эффективности работы</w:t>
            </w:r>
          </w:p>
        </w:tc>
      </w:tr>
      <w:tr w:rsidR="00A457E4">
        <w:trPr>
          <w:trHeight w:val="72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1,1-1,5   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</w:t>
            </w:r>
          </w:p>
        </w:tc>
      </w:tr>
      <w:tr w:rsidR="00A457E4">
        <w:trPr>
          <w:trHeight w:val="36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0,6-1,0   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в полном объеме,           </w:t>
            </w:r>
            <w:r>
              <w:rPr>
                <w:rFonts w:ascii="Times New Roman" w:hAnsi="Times New Roman"/>
                <w:sz w:val="28"/>
              </w:rPr>
              <w:br/>
              <w:t xml:space="preserve">самостоятельно, с соблюдением установленных сроков </w:t>
            </w:r>
          </w:p>
        </w:tc>
      </w:tr>
      <w:tr w:rsidR="00A457E4">
        <w:trPr>
          <w:trHeight w:val="48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0,3-0,5   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своевременно, но при      </w:t>
            </w:r>
            <w:r>
              <w:rPr>
                <w:rFonts w:ascii="Times New Roman" w:hAnsi="Times New Roman"/>
                <w:sz w:val="28"/>
              </w:rPr>
              <w:br/>
              <w:t xml:space="preserve">постоянном контроле и необходимой помощи со стороны      </w:t>
            </w:r>
            <w:r>
              <w:rPr>
                <w:rFonts w:ascii="Times New Roman" w:hAnsi="Times New Roman"/>
                <w:sz w:val="28"/>
              </w:rPr>
              <w:br/>
              <w:t xml:space="preserve">руководителя </w:t>
            </w:r>
          </w:p>
        </w:tc>
      </w:tr>
      <w:tr w:rsidR="00A457E4">
        <w:trPr>
          <w:trHeight w:val="36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0,1-0,2   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своевременно, но при      </w:t>
            </w:r>
            <w:r>
              <w:rPr>
                <w:rFonts w:ascii="Times New Roman" w:hAnsi="Times New Roman"/>
                <w:sz w:val="28"/>
              </w:rPr>
              <w:br/>
              <w:t xml:space="preserve">постоянной помощи со стороны руководителя </w:t>
            </w:r>
          </w:p>
        </w:tc>
      </w:tr>
      <w:tr w:rsidR="00A457E4">
        <w:trPr>
          <w:trHeight w:val="24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 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При наличии дисциплинарного взыскания</w:t>
            </w:r>
          </w:p>
        </w:tc>
      </w:tr>
    </w:tbl>
    <w:p w:rsidR="00A457E4" w:rsidRDefault="00A457E4">
      <w:pPr>
        <w:rPr>
          <w:color w:val="000000"/>
        </w:rPr>
      </w:pPr>
    </w:p>
    <w:p w:rsidR="00A457E4" w:rsidRDefault="00A457E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A30C6" w:rsidRDefault="009A30C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A457E4" w:rsidRDefault="005D5B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-</w:t>
      </w:r>
    </w:p>
    <w:p w:rsidR="00A457E4" w:rsidRDefault="005D5B68">
      <w:pPr>
        <w:pStyle w:val="ConsNormal"/>
        <w:widowControl/>
        <w:ind w:right="0"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глава Белокалитвинского района                             </w:t>
      </w:r>
      <w:r w:rsidR="009A30C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С.В. Харченко</w:t>
      </w:r>
    </w:p>
    <w:sectPr w:rsidR="00A457E4" w:rsidSect="009104EE">
      <w:type w:val="continuous"/>
      <w:pgSz w:w="11906" w:h="16838"/>
      <w:pgMar w:top="1134" w:right="567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642" w:rsidRDefault="00EE2642">
      <w:r>
        <w:separator/>
      </w:r>
    </w:p>
  </w:endnote>
  <w:endnote w:type="continuationSeparator" w:id="0">
    <w:p w:rsidR="00EE2642" w:rsidRDefault="00EE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642" w:rsidRDefault="00EE2642">
      <w:r>
        <w:separator/>
      </w:r>
    </w:p>
  </w:footnote>
  <w:footnote w:type="continuationSeparator" w:id="0">
    <w:p w:rsidR="00EE2642" w:rsidRDefault="00EE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04F" w:rsidRDefault="00DE204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57E4B">
      <w:rPr>
        <w:noProof/>
      </w:rPr>
      <w:t>12</w:t>
    </w:r>
    <w:r>
      <w:fldChar w:fldCharType="end"/>
    </w:r>
  </w:p>
  <w:p w:rsidR="00DE204F" w:rsidRDefault="00DE204F" w:rsidP="00842DB5">
    <w:pPr>
      <w:pStyle w:val="a5"/>
      <w:tabs>
        <w:tab w:val="clear" w:pos="9355"/>
        <w:tab w:val="right" w:pos="9638"/>
      </w:tabs>
      <w:ind w:left="538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E4"/>
    <w:rsid w:val="00016E4D"/>
    <w:rsid w:val="000F050A"/>
    <w:rsid w:val="00143B25"/>
    <w:rsid w:val="001A4BBC"/>
    <w:rsid w:val="00202BA0"/>
    <w:rsid w:val="002C1C51"/>
    <w:rsid w:val="00315D35"/>
    <w:rsid w:val="00383FF1"/>
    <w:rsid w:val="0046025A"/>
    <w:rsid w:val="004D53E0"/>
    <w:rsid w:val="005627CF"/>
    <w:rsid w:val="00580C7A"/>
    <w:rsid w:val="00595CA2"/>
    <w:rsid w:val="005977AF"/>
    <w:rsid w:val="00597BA9"/>
    <w:rsid w:val="005B02FE"/>
    <w:rsid w:val="005D5B68"/>
    <w:rsid w:val="005F5771"/>
    <w:rsid w:val="00612A35"/>
    <w:rsid w:val="00637396"/>
    <w:rsid w:val="00657E4B"/>
    <w:rsid w:val="006E1018"/>
    <w:rsid w:val="006E5E4D"/>
    <w:rsid w:val="006E78F1"/>
    <w:rsid w:val="007C1802"/>
    <w:rsid w:val="00825AC7"/>
    <w:rsid w:val="00840608"/>
    <w:rsid w:val="00842DB5"/>
    <w:rsid w:val="0086444E"/>
    <w:rsid w:val="008840F3"/>
    <w:rsid w:val="008C2957"/>
    <w:rsid w:val="009104EE"/>
    <w:rsid w:val="00933069"/>
    <w:rsid w:val="0097117E"/>
    <w:rsid w:val="009A30C6"/>
    <w:rsid w:val="00A457E4"/>
    <w:rsid w:val="00B03918"/>
    <w:rsid w:val="00B337FD"/>
    <w:rsid w:val="00B707FC"/>
    <w:rsid w:val="00B727FE"/>
    <w:rsid w:val="00B75F31"/>
    <w:rsid w:val="00BA0D32"/>
    <w:rsid w:val="00BE03B7"/>
    <w:rsid w:val="00C13B1E"/>
    <w:rsid w:val="00C405AA"/>
    <w:rsid w:val="00C53C48"/>
    <w:rsid w:val="00C8194A"/>
    <w:rsid w:val="00CA7863"/>
    <w:rsid w:val="00CB0957"/>
    <w:rsid w:val="00D90F2F"/>
    <w:rsid w:val="00DE204F"/>
    <w:rsid w:val="00E60A6A"/>
    <w:rsid w:val="00E857B2"/>
    <w:rsid w:val="00EE2642"/>
    <w:rsid w:val="00EE49F2"/>
    <w:rsid w:val="00F3428E"/>
    <w:rsid w:val="00F97547"/>
    <w:rsid w:val="00FC0B35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6CE3E"/>
  <w15:docId w15:val="{CEA7F1D6-E9DC-40B4-A277-6CA1B19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color w:val="00000A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jc w:val="center"/>
      <w:outlineLvl w:val="1"/>
    </w:pPr>
    <w:rPr>
      <w:b/>
      <w:sz w:val="4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color w:val="00000A"/>
      <w:sz w:val="22"/>
    </w:rPr>
  </w:style>
  <w:style w:type="character" w:customStyle="1" w:styleId="a4">
    <w:name w:val="Без интервала Знак"/>
    <w:link w:val="a3"/>
    <w:rPr>
      <w:rFonts w:ascii="Calibri" w:hAnsi="Calibri"/>
      <w:color w:val="00000A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color w:val="00000A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14"/>
    <w:pPr>
      <w:widowControl/>
      <w:spacing w:after="120" w:line="288" w:lineRule="auto"/>
    </w:pPr>
  </w:style>
  <w:style w:type="character" w:customStyle="1" w:styleId="14">
    <w:name w:val="Основной текст Знак1"/>
    <w:basedOn w:val="1"/>
    <w:link w:val="a7"/>
    <w:rPr>
      <w:color w:val="00000A"/>
      <w:sz w:val="24"/>
    </w:rPr>
  </w:style>
  <w:style w:type="paragraph" w:styleId="a8">
    <w:name w:val="List"/>
    <w:basedOn w:val="a7"/>
    <w:link w:val="a9"/>
  </w:style>
  <w:style w:type="character" w:customStyle="1" w:styleId="a9">
    <w:name w:val="Список Знак"/>
    <w:basedOn w:val="14"/>
    <w:link w:val="a8"/>
    <w:rPr>
      <w:color w:val="00000A"/>
      <w:sz w:val="24"/>
    </w:rPr>
  </w:style>
  <w:style w:type="paragraph" w:customStyle="1" w:styleId="aa">
    <w:name w:val="Основной текст с отступом Знак"/>
    <w:basedOn w:val="15"/>
    <w:link w:val="ab"/>
    <w:rPr>
      <w:sz w:val="28"/>
    </w:rPr>
  </w:style>
  <w:style w:type="character" w:customStyle="1" w:styleId="ab">
    <w:name w:val="Основной текст с отступом Знак"/>
    <w:basedOn w:val="16"/>
    <w:link w:val="aa"/>
    <w:rPr>
      <w:sz w:val="28"/>
    </w:rPr>
  </w:style>
  <w:style w:type="paragraph" w:customStyle="1" w:styleId="17">
    <w:name w:val="Знак примечания1"/>
    <w:basedOn w:val="15"/>
    <w:link w:val="18"/>
    <w:rPr>
      <w:sz w:val="16"/>
    </w:rPr>
  </w:style>
  <w:style w:type="character" w:customStyle="1" w:styleId="18">
    <w:name w:val="Знак примечания1"/>
    <w:basedOn w:val="16"/>
    <w:link w:val="17"/>
    <w:rPr>
      <w:sz w:val="16"/>
    </w:rPr>
  </w:style>
  <w:style w:type="paragraph" w:styleId="ac">
    <w:name w:val="annotation subject"/>
    <w:basedOn w:val="ad"/>
    <w:link w:val="19"/>
    <w:rPr>
      <w:b/>
    </w:rPr>
  </w:style>
  <w:style w:type="character" w:customStyle="1" w:styleId="19">
    <w:name w:val="Тема примечания Знак1"/>
    <w:basedOn w:val="1a"/>
    <w:link w:val="ac"/>
    <w:rPr>
      <w:b/>
      <w:color w:val="00000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210">
    <w:name w:val="Основной текст 21"/>
    <w:basedOn w:val="a"/>
    <w:link w:val="211"/>
    <w:pPr>
      <w:widowControl/>
      <w:jc w:val="both"/>
    </w:pPr>
    <w:rPr>
      <w:color w:val="000000"/>
      <w:sz w:val="28"/>
    </w:rPr>
  </w:style>
  <w:style w:type="character" w:customStyle="1" w:styleId="211">
    <w:name w:val="Основной текст 21"/>
    <w:basedOn w:val="1"/>
    <w:link w:val="210"/>
    <w:rPr>
      <w:color w:val="000000"/>
      <w:sz w:val="28"/>
    </w:rPr>
  </w:style>
  <w:style w:type="paragraph" w:customStyle="1" w:styleId="ae">
    <w:name w:val="Название Знак"/>
    <w:basedOn w:val="15"/>
    <w:link w:val="af"/>
    <w:rPr>
      <w:rFonts w:ascii="Cambria" w:hAnsi="Cambria"/>
      <w:b/>
      <w:sz w:val="32"/>
    </w:rPr>
  </w:style>
  <w:style w:type="character" w:customStyle="1" w:styleId="af">
    <w:name w:val="Название Знак"/>
    <w:basedOn w:val="16"/>
    <w:link w:val="ae"/>
    <w:rPr>
      <w:rFonts w:ascii="Cambria" w:hAnsi="Cambria"/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f0">
    <w:name w:val="Balloon Text"/>
    <w:basedOn w:val="a"/>
    <w:link w:val="1b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0"/>
    <w:rPr>
      <w:rFonts w:ascii="Tahoma" w:hAnsi="Tahoma"/>
      <w:color w:val="00000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styleId="23">
    <w:name w:val="Body Text 2"/>
    <w:basedOn w:val="a"/>
    <w:link w:val="24"/>
    <w:pPr>
      <w:widowControl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color w:val="00000A"/>
      <w:sz w:val="28"/>
    </w:rPr>
  </w:style>
  <w:style w:type="paragraph" w:customStyle="1" w:styleId="110">
    <w:name w:val="Знак11"/>
    <w:basedOn w:val="a"/>
    <w:link w:val="111"/>
    <w:pPr>
      <w:widowControl/>
      <w:spacing w:beforeAutospacing="1" w:afterAutospacing="1"/>
    </w:pPr>
    <w:rPr>
      <w:rFonts w:ascii="Tahoma" w:hAnsi="Tahoma"/>
      <w:color w:val="000000"/>
      <w:sz w:val="20"/>
    </w:rPr>
  </w:style>
  <w:style w:type="character" w:customStyle="1" w:styleId="111">
    <w:name w:val="Знак11"/>
    <w:basedOn w:val="1"/>
    <w:link w:val="110"/>
    <w:rPr>
      <w:rFonts w:ascii="Tahoma" w:hAnsi="Tahoma"/>
      <w:color w:val="000000"/>
      <w:sz w:val="2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color w:val="00000A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c">
    <w:name w:val="Обычный1"/>
    <w:link w:val="1d"/>
    <w:rPr>
      <w:color w:val="00000A"/>
      <w:sz w:val="24"/>
    </w:rPr>
  </w:style>
  <w:style w:type="character" w:customStyle="1" w:styleId="1d">
    <w:name w:val="Обычный1"/>
    <w:link w:val="1c"/>
    <w:rPr>
      <w:color w:val="00000A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Текст выноски Знак"/>
    <w:basedOn w:val="15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6"/>
    <w:link w:val="a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Основной шрифт абзаца2"/>
  </w:style>
  <w:style w:type="paragraph" w:styleId="af6">
    <w:name w:val="index heading"/>
    <w:basedOn w:val="a"/>
    <w:link w:val="af7"/>
  </w:style>
  <w:style w:type="character" w:customStyle="1" w:styleId="af7">
    <w:name w:val="Указатель Знак"/>
    <w:basedOn w:val="1"/>
    <w:link w:val="af6"/>
    <w:rPr>
      <w:color w:val="00000A"/>
      <w:sz w:val="24"/>
    </w:rPr>
  </w:style>
  <w:style w:type="paragraph" w:styleId="ad">
    <w:name w:val="annotation text"/>
    <w:basedOn w:val="a"/>
    <w:link w:val="1a"/>
    <w:rPr>
      <w:sz w:val="20"/>
    </w:rPr>
  </w:style>
  <w:style w:type="character" w:customStyle="1" w:styleId="1a">
    <w:name w:val="Текст примечания Знак1"/>
    <w:basedOn w:val="1"/>
    <w:link w:val="ad"/>
    <w:rPr>
      <w:color w:val="00000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8">
    <w:name w:val="Body Text Indent"/>
    <w:basedOn w:val="a"/>
    <w:link w:val="1f0"/>
    <w:pPr>
      <w:widowControl/>
      <w:ind w:firstLine="709"/>
      <w:jc w:val="both"/>
    </w:pPr>
    <w:rPr>
      <w:sz w:val="28"/>
    </w:rPr>
  </w:style>
  <w:style w:type="character" w:customStyle="1" w:styleId="1f0">
    <w:name w:val="Основной текст с отступом Знак1"/>
    <w:basedOn w:val="1"/>
    <w:link w:val="af8"/>
    <w:rPr>
      <w:color w:val="00000A"/>
      <w:sz w:val="28"/>
    </w:rPr>
  </w:style>
  <w:style w:type="paragraph" w:customStyle="1" w:styleId="1f1">
    <w:name w:val="Строгий1"/>
    <w:link w:val="1f2"/>
    <w:rPr>
      <w:b/>
    </w:rPr>
  </w:style>
  <w:style w:type="character" w:customStyle="1" w:styleId="1f2">
    <w:name w:val="Строгий1"/>
    <w:link w:val="1f1"/>
    <w:rPr>
      <w:b/>
    </w:rPr>
  </w:style>
  <w:style w:type="paragraph" w:customStyle="1" w:styleId="af9">
    <w:name w:val="Тема примечания Знак"/>
    <w:basedOn w:val="afa"/>
    <w:link w:val="afb"/>
    <w:rPr>
      <w:b/>
    </w:rPr>
  </w:style>
  <w:style w:type="character" w:customStyle="1" w:styleId="afb">
    <w:name w:val="Тема примечания Знак"/>
    <w:basedOn w:val="afc"/>
    <w:link w:val="af9"/>
    <w:rPr>
      <w:b/>
    </w:rPr>
  </w:style>
  <w:style w:type="paragraph" w:customStyle="1" w:styleId="afd">
    <w:name w:val="Основной текст Знак"/>
    <w:basedOn w:val="15"/>
    <w:link w:val="afe"/>
    <w:rPr>
      <w:sz w:val="24"/>
    </w:rPr>
  </w:style>
  <w:style w:type="character" w:customStyle="1" w:styleId="afe">
    <w:name w:val="Основной текст Знак"/>
    <w:basedOn w:val="16"/>
    <w:link w:val="af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3">
    <w:name w:val="Заголовок1"/>
    <w:basedOn w:val="a"/>
    <w:next w:val="a7"/>
    <w:link w:val="1f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4">
    <w:name w:val="Заголовок1"/>
    <w:basedOn w:val="1"/>
    <w:link w:val="1f3"/>
    <w:rPr>
      <w:rFonts w:ascii="Liberation Sans" w:hAnsi="Liberation Sans"/>
      <w:color w:val="00000A"/>
      <w:sz w:val="28"/>
    </w:rPr>
  </w:style>
  <w:style w:type="paragraph" w:customStyle="1" w:styleId="aff">
    <w:name w:val="Заглавие"/>
    <w:basedOn w:val="a"/>
    <w:link w:val="aff0"/>
    <w:pPr>
      <w:widowControl/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0">
    <w:name w:val="Заглавие"/>
    <w:basedOn w:val="1"/>
    <w:link w:val="aff"/>
    <w:rPr>
      <w:rFonts w:ascii="Cambria" w:hAnsi="Cambria"/>
      <w:b/>
      <w:color w:val="00000A"/>
      <w:sz w:val="32"/>
    </w:rPr>
  </w:style>
  <w:style w:type="paragraph" w:styleId="aff1">
    <w:name w:val="List Paragraph"/>
    <w:basedOn w:val="a"/>
    <w:link w:val="aff2"/>
    <w:pPr>
      <w:ind w:left="720"/>
      <w:contextualSpacing/>
    </w:pPr>
  </w:style>
  <w:style w:type="character" w:customStyle="1" w:styleId="aff2">
    <w:name w:val="Абзац списка Знак"/>
    <w:basedOn w:val="1"/>
    <w:link w:val="aff1"/>
    <w:rPr>
      <w:color w:val="00000A"/>
      <w:sz w:val="24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Title"/>
    <w:basedOn w:val="a"/>
    <w:link w:val="aff6"/>
    <w:uiPriority w:val="10"/>
    <w:qFormat/>
    <w:pPr>
      <w:spacing w:before="120" w:after="120"/>
    </w:pPr>
    <w:rPr>
      <w:i/>
    </w:rPr>
  </w:style>
  <w:style w:type="character" w:customStyle="1" w:styleId="aff6">
    <w:name w:val="Заголовок Знак"/>
    <w:basedOn w:val="1"/>
    <w:link w:val="aff5"/>
    <w:rPr>
      <w:i/>
      <w:color w:val="00000A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27">
    <w:name w:val="Заголовок 2 Знак"/>
    <w:basedOn w:val="15"/>
    <w:link w:val="28"/>
    <w:rPr>
      <w:b/>
      <w:sz w:val="48"/>
    </w:rPr>
  </w:style>
  <w:style w:type="character" w:customStyle="1" w:styleId="28">
    <w:name w:val="Заголовок 2 Знак"/>
    <w:basedOn w:val="16"/>
    <w:link w:val="27"/>
    <w:rPr>
      <w:b/>
      <w:sz w:val="48"/>
    </w:rPr>
  </w:style>
  <w:style w:type="character" w:customStyle="1" w:styleId="21">
    <w:name w:val="Заголовок 2 Знак1"/>
    <w:basedOn w:val="1"/>
    <w:link w:val="2"/>
    <w:rPr>
      <w:b/>
      <w:color w:val="00000A"/>
      <w:sz w:val="48"/>
    </w:rPr>
  </w:style>
  <w:style w:type="paragraph" w:customStyle="1" w:styleId="1f5">
    <w:name w:val="Абзац списка1"/>
    <w:basedOn w:val="a"/>
    <w:link w:val="1f6"/>
    <w:pPr>
      <w:widowControl/>
      <w:ind w:left="720"/>
      <w:contextualSpacing/>
    </w:pPr>
    <w:rPr>
      <w:color w:val="000000"/>
    </w:rPr>
  </w:style>
  <w:style w:type="character" w:customStyle="1" w:styleId="1f6">
    <w:name w:val="Абзац списка1"/>
    <w:basedOn w:val="1"/>
    <w:link w:val="1f5"/>
    <w:rPr>
      <w:color w:val="000000"/>
      <w:sz w:val="24"/>
    </w:rPr>
  </w:style>
  <w:style w:type="paragraph" w:customStyle="1" w:styleId="afa">
    <w:name w:val="Текст примечания Знак"/>
    <w:basedOn w:val="15"/>
    <w:link w:val="afc"/>
  </w:style>
  <w:style w:type="character" w:customStyle="1" w:styleId="afc">
    <w:name w:val="Текст примечания Знак"/>
    <w:basedOn w:val="16"/>
    <w:link w:val="afa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table" w:styleId="aff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481;fld=134" TargetMode="External"/><Relationship Id="rId13" Type="http://schemas.openxmlformats.org/officeDocument/2006/relationships/hyperlink" Target="consultantplus://offline/main?base=LAW;n=108403;fld=134;dst=483" TargetMode="External"/><Relationship Id="rId18" Type="http://schemas.openxmlformats.org/officeDocument/2006/relationships/hyperlink" Target="consultantplus://offline/main?base=LAW;n=108403;fld=134;dst=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8403;fld=134;dst=100517" TargetMode="External"/><Relationship Id="rId17" Type="http://schemas.openxmlformats.org/officeDocument/2006/relationships/hyperlink" Target="consultantplus://offline/main?base=LAW;n=108403;fld=134;dst=1006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403;fld=134;dst=4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E377B013C48350AC2A402CE58AA1720085BC091C608413AD13C0E55085FCBDB2FBAD60FBDBE19Dz0L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8403;fld=134;dst=100586" TargetMode="External"/><Relationship Id="rId10" Type="http://schemas.openxmlformats.org/officeDocument/2006/relationships/hyperlink" Target="consultantplus://offline/ref=60E377B013C48350AC2A402CE58AA1720085BC091C608413AD13C0E55085FCBDB2FBAD60FBDBE19Dz0L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8403;fld=134;dst=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DE7F-97D4-46AB-A3BE-AB33C528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Леонова</dc:creator>
  <cp:lastModifiedBy>Собрание Собрание</cp:lastModifiedBy>
  <cp:revision>3</cp:revision>
  <cp:lastPrinted>2022-11-29T06:55:00Z</cp:lastPrinted>
  <dcterms:created xsi:type="dcterms:W3CDTF">2022-12-01T12:30:00Z</dcterms:created>
  <dcterms:modified xsi:type="dcterms:W3CDTF">2022-12-01T12:43:00Z</dcterms:modified>
</cp:coreProperties>
</file>