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9C3A99"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130032" w:rsidP="00872883">
      <w:pPr>
        <w:spacing w:before="120"/>
        <w:rPr>
          <w:sz w:val="28"/>
        </w:rPr>
      </w:pPr>
      <w:r>
        <w:rPr>
          <w:sz w:val="28"/>
        </w:rPr>
        <w:t>05</w:t>
      </w:r>
      <w:r w:rsidR="00901629">
        <w:rPr>
          <w:sz w:val="28"/>
        </w:rPr>
        <w:t>.06</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576</w:t>
      </w:r>
      <w:bookmarkStart w:id="2" w:name="_GoBack"/>
      <w:bookmarkEnd w:id="2"/>
      <w:r w:rsidR="00872883" w:rsidRPr="00C96E82">
        <w:rPr>
          <w:sz w:val="28"/>
        </w:rPr>
        <w:t xml:space="preserve">                            г.  Белая Калитва</w:t>
      </w:r>
    </w:p>
    <w:p w:rsidR="00872883" w:rsidRDefault="00872883" w:rsidP="00872883">
      <w:pPr>
        <w:rPr>
          <w:b/>
          <w:sz w:val="28"/>
        </w:rPr>
      </w:pPr>
    </w:p>
    <w:p w:rsidR="00872883" w:rsidRDefault="009C3A99" w:rsidP="00901629">
      <w:pPr>
        <w:ind w:right="5782"/>
        <w:jc w:val="both"/>
        <w:rPr>
          <w:sz w:val="28"/>
        </w:rPr>
      </w:pPr>
      <w:bookmarkStart w:id="3" w:name="Наименование"/>
      <w:bookmarkEnd w:id="3"/>
      <w:r w:rsidRPr="00D64554">
        <w:rPr>
          <w:bCs/>
          <w:sz w:val="28"/>
          <w:szCs w:val="28"/>
        </w:rPr>
        <w:t xml:space="preserve">О внесении изменений в постановление Администрации </w:t>
      </w:r>
      <w:r w:rsidRPr="00D64554">
        <w:rPr>
          <w:sz w:val="28"/>
          <w:szCs w:val="28"/>
        </w:rPr>
        <w:t xml:space="preserve">Белокалитвинского района от 16.11.2015 </w:t>
      </w:r>
      <w:r w:rsidRPr="00D64554">
        <w:rPr>
          <w:bCs/>
          <w:sz w:val="28"/>
          <w:szCs w:val="28"/>
        </w:rPr>
        <w:t>№ 1788</w:t>
      </w:r>
    </w:p>
    <w:p w:rsidR="00872883" w:rsidRPr="00C96E82" w:rsidRDefault="00872883" w:rsidP="00872883">
      <w:pPr>
        <w:ind w:right="6065"/>
        <w:jc w:val="both"/>
        <w:rPr>
          <w:sz w:val="28"/>
        </w:rPr>
      </w:pPr>
    </w:p>
    <w:p w:rsidR="00872883" w:rsidRDefault="00872883" w:rsidP="00872883">
      <w:pPr>
        <w:pStyle w:val="210"/>
        <w:jc w:val="both"/>
        <w:rPr>
          <w:sz w:val="28"/>
        </w:rPr>
      </w:pPr>
    </w:p>
    <w:p w:rsidR="009C3A99" w:rsidRPr="00D64554" w:rsidRDefault="009C3A99" w:rsidP="009C3A99">
      <w:pPr>
        <w:shd w:val="clear" w:color="auto" w:fill="FFFFFF"/>
        <w:ind w:firstLine="720"/>
        <w:jc w:val="both"/>
        <w:textAlignment w:val="top"/>
        <w:rPr>
          <w:sz w:val="28"/>
          <w:szCs w:val="28"/>
        </w:rPr>
      </w:pPr>
      <w:r w:rsidRPr="00D64554">
        <w:rPr>
          <w:sz w:val="28"/>
          <w:szCs w:val="28"/>
        </w:rPr>
        <w:t>В целях приведения в соответствие с Градостроительным кодексом Российской Федерации,</w:t>
      </w:r>
    </w:p>
    <w:p w:rsidR="009C3A99" w:rsidRPr="00D64554" w:rsidRDefault="009C3A99" w:rsidP="009C3A99">
      <w:pPr>
        <w:jc w:val="center"/>
        <w:rPr>
          <w:sz w:val="16"/>
          <w:szCs w:val="16"/>
        </w:rPr>
      </w:pPr>
    </w:p>
    <w:p w:rsidR="009C3A99" w:rsidRPr="00D64554" w:rsidRDefault="009C3A99" w:rsidP="009C3A99">
      <w:pPr>
        <w:jc w:val="center"/>
        <w:rPr>
          <w:sz w:val="28"/>
          <w:szCs w:val="28"/>
        </w:rPr>
      </w:pPr>
      <w:r w:rsidRPr="00D64554">
        <w:rPr>
          <w:sz w:val="28"/>
          <w:szCs w:val="28"/>
        </w:rPr>
        <w:t>ПОСТАНОВЛЯЮ:</w:t>
      </w:r>
    </w:p>
    <w:p w:rsidR="009C3A99" w:rsidRPr="00D64554" w:rsidRDefault="009C3A99" w:rsidP="00901629">
      <w:pPr>
        <w:pStyle w:val="211"/>
        <w:jc w:val="both"/>
        <w:rPr>
          <w:sz w:val="28"/>
          <w:szCs w:val="28"/>
        </w:rPr>
      </w:pPr>
      <w:r w:rsidRPr="00D64554">
        <w:rPr>
          <w:sz w:val="28"/>
          <w:szCs w:val="28"/>
        </w:rPr>
        <w:t xml:space="preserve">1. Внести в приложение к постановлению </w:t>
      </w:r>
      <w:r w:rsidRPr="00D64554">
        <w:rPr>
          <w:bCs/>
          <w:sz w:val="28"/>
          <w:szCs w:val="28"/>
        </w:rPr>
        <w:t xml:space="preserve">Администрации </w:t>
      </w:r>
      <w:r w:rsidRPr="00D64554">
        <w:rPr>
          <w:sz w:val="28"/>
          <w:szCs w:val="28"/>
        </w:rPr>
        <w:t xml:space="preserve">Белокалитвинского района от 16.11.2015 </w:t>
      </w:r>
      <w:r w:rsidRPr="00D64554">
        <w:rPr>
          <w:bCs/>
          <w:sz w:val="28"/>
          <w:szCs w:val="28"/>
        </w:rPr>
        <w:t>№ 1788</w:t>
      </w:r>
      <w:r w:rsidRPr="00D64554">
        <w:rPr>
          <w:sz w:val="28"/>
          <w:szCs w:val="28"/>
        </w:rPr>
        <w:t xml:space="preserve"> «Об утверждении административного регламента по предоставлению муниципальной услуги «</w:t>
      </w:r>
      <w:r w:rsidRPr="00D64554">
        <w:rPr>
          <w:bCs/>
          <w:sz w:val="28"/>
          <w:szCs w:val="28"/>
        </w:rPr>
        <w:t>Предоставление разрешения на строительство</w:t>
      </w:r>
      <w:r w:rsidRPr="00D64554">
        <w:rPr>
          <w:sz w:val="28"/>
          <w:szCs w:val="28"/>
        </w:rPr>
        <w:t>» следующие изменения:</w:t>
      </w:r>
    </w:p>
    <w:p w:rsidR="009C3A99" w:rsidRPr="00D64554" w:rsidRDefault="009C3A99" w:rsidP="00901629">
      <w:pPr>
        <w:autoSpaceDE w:val="0"/>
        <w:ind w:firstLine="720"/>
        <w:jc w:val="both"/>
        <w:rPr>
          <w:sz w:val="28"/>
          <w:szCs w:val="28"/>
        </w:rPr>
      </w:pPr>
      <w:r w:rsidRPr="00D64554">
        <w:rPr>
          <w:sz w:val="28"/>
          <w:szCs w:val="28"/>
        </w:rPr>
        <w:t xml:space="preserve">1.1. Пункт 1.6 главы 1 изложить в новой редакции: </w:t>
      </w:r>
    </w:p>
    <w:p w:rsidR="009C3A99" w:rsidRPr="00D64554" w:rsidRDefault="009C3A99" w:rsidP="00901629">
      <w:pPr>
        <w:autoSpaceDE w:val="0"/>
        <w:ind w:firstLine="720"/>
        <w:jc w:val="both"/>
        <w:rPr>
          <w:sz w:val="28"/>
          <w:szCs w:val="28"/>
        </w:rPr>
      </w:pPr>
      <w:r w:rsidRPr="00D64554">
        <w:rPr>
          <w:sz w:val="28"/>
          <w:szCs w:val="28"/>
        </w:rPr>
        <w:t>«1.6. Контактные координаты:</w:t>
      </w:r>
    </w:p>
    <w:p w:rsidR="009C3A99" w:rsidRPr="00D64554" w:rsidRDefault="009C3A99" w:rsidP="00901629">
      <w:pPr>
        <w:autoSpaceDE w:val="0"/>
        <w:ind w:firstLine="720"/>
        <w:jc w:val="both"/>
        <w:rPr>
          <w:sz w:val="28"/>
          <w:szCs w:val="28"/>
        </w:rPr>
      </w:pPr>
      <w:r w:rsidRPr="00D64554">
        <w:rPr>
          <w:sz w:val="28"/>
          <w:szCs w:val="28"/>
        </w:rPr>
        <w:t>О</w:t>
      </w:r>
      <w:r w:rsidRPr="00D64554">
        <w:rPr>
          <w:bCs/>
          <w:sz w:val="28"/>
          <w:szCs w:val="28"/>
        </w:rPr>
        <w:t>тдела архитектуры</w:t>
      </w:r>
      <w:r w:rsidRPr="00D64554">
        <w:rPr>
          <w:sz w:val="28"/>
          <w:szCs w:val="28"/>
        </w:rPr>
        <w:t xml:space="preserve">: </w:t>
      </w:r>
    </w:p>
    <w:p w:rsidR="009C3A99" w:rsidRPr="00D64554" w:rsidRDefault="009C3A99" w:rsidP="00901629">
      <w:pPr>
        <w:autoSpaceDE w:val="0"/>
        <w:ind w:firstLine="720"/>
        <w:jc w:val="both"/>
        <w:rPr>
          <w:sz w:val="28"/>
          <w:szCs w:val="28"/>
        </w:rPr>
      </w:pPr>
      <w:r w:rsidRPr="00D64554">
        <w:rPr>
          <w:sz w:val="28"/>
          <w:szCs w:val="28"/>
        </w:rPr>
        <w:t xml:space="preserve">почтовый адрес: 347045, Ростовская область, г. Белая </w:t>
      </w:r>
      <w:proofErr w:type="gramStart"/>
      <w:r w:rsidRPr="00D64554">
        <w:rPr>
          <w:sz w:val="28"/>
          <w:szCs w:val="28"/>
        </w:rPr>
        <w:t xml:space="preserve">Калитва,  </w:t>
      </w:r>
      <w:r w:rsidR="00901629">
        <w:rPr>
          <w:sz w:val="28"/>
          <w:szCs w:val="28"/>
        </w:rPr>
        <w:t xml:space="preserve"> </w:t>
      </w:r>
      <w:proofErr w:type="gramEnd"/>
      <w:r w:rsidR="00901629">
        <w:rPr>
          <w:sz w:val="28"/>
          <w:szCs w:val="28"/>
        </w:rPr>
        <w:t xml:space="preserve">                                               </w:t>
      </w:r>
      <w:r w:rsidRPr="00D64554">
        <w:rPr>
          <w:sz w:val="28"/>
          <w:szCs w:val="28"/>
        </w:rPr>
        <w:t>ул. Космонавтов, 3;</w:t>
      </w:r>
    </w:p>
    <w:p w:rsidR="009C3A99" w:rsidRPr="00D64554" w:rsidRDefault="009C3A99" w:rsidP="00901629">
      <w:pPr>
        <w:autoSpaceDE w:val="0"/>
        <w:ind w:firstLine="720"/>
        <w:jc w:val="both"/>
        <w:rPr>
          <w:sz w:val="28"/>
          <w:szCs w:val="28"/>
        </w:rPr>
      </w:pPr>
      <w:r w:rsidRPr="00D64554">
        <w:rPr>
          <w:sz w:val="28"/>
          <w:szCs w:val="28"/>
        </w:rPr>
        <w:t xml:space="preserve">адрес электронной почты: </w:t>
      </w:r>
      <w:proofErr w:type="spellStart"/>
      <w:r w:rsidRPr="00D64554">
        <w:rPr>
          <w:sz w:val="28"/>
          <w:szCs w:val="28"/>
          <w:lang w:val="en-US"/>
        </w:rPr>
        <w:t>arhitektura</w:t>
      </w:r>
      <w:proofErr w:type="spellEnd"/>
      <w:r w:rsidRPr="00D64554">
        <w:rPr>
          <w:sz w:val="28"/>
          <w:szCs w:val="28"/>
        </w:rPr>
        <w:t>_</w:t>
      </w:r>
      <w:r w:rsidRPr="00D64554">
        <w:rPr>
          <w:sz w:val="28"/>
          <w:szCs w:val="28"/>
          <w:lang w:val="en-US"/>
        </w:rPr>
        <w:t>b</w:t>
      </w:r>
      <w:r w:rsidRPr="00D64554">
        <w:rPr>
          <w:sz w:val="28"/>
          <w:szCs w:val="28"/>
        </w:rPr>
        <w:t>_</w:t>
      </w:r>
      <w:r w:rsidRPr="00D64554">
        <w:rPr>
          <w:sz w:val="28"/>
          <w:szCs w:val="28"/>
          <w:lang w:val="en-US"/>
        </w:rPr>
        <w:t>k</w:t>
      </w:r>
      <w:r w:rsidRPr="00D64554">
        <w:rPr>
          <w:sz w:val="28"/>
          <w:szCs w:val="28"/>
        </w:rPr>
        <w:t>@</w:t>
      </w:r>
      <w:r w:rsidRPr="00D64554">
        <w:rPr>
          <w:sz w:val="28"/>
          <w:szCs w:val="28"/>
          <w:lang w:val="en-US"/>
        </w:rPr>
        <w:t>mail</w:t>
      </w:r>
      <w:r w:rsidRPr="00D64554">
        <w:rPr>
          <w:sz w:val="28"/>
          <w:szCs w:val="28"/>
        </w:rPr>
        <w:t>.</w:t>
      </w:r>
      <w:proofErr w:type="spellStart"/>
      <w:r w:rsidRPr="00D64554">
        <w:rPr>
          <w:sz w:val="28"/>
          <w:szCs w:val="28"/>
          <w:lang w:val="en-US"/>
        </w:rPr>
        <w:t>ru</w:t>
      </w:r>
      <w:proofErr w:type="spellEnd"/>
      <w:r w:rsidRPr="00D64554">
        <w:rPr>
          <w:sz w:val="28"/>
          <w:szCs w:val="28"/>
        </w:rPr>
        <w:t xml:space="preserve">; </w:t>
      </w:r>
    </w:p>
    <w:p w:rsidR="009C3A99" w:rsidRPr="00D64554" w:rsidRDefault="009C3A99" w:rsidP="00901629">
      <w:pPr>
        <w:autoSpaceDE w:val="0"/>
        <w:ind w:firstLine="720"/>
        <w:jc w:val="both"/>
        <w:rPr>
          <w:sz w:val="28"/>
          <w:szCs w:val="28"/>
        </w:rPr>
      </w:pPr>
      <w:r w:rsidRPr="00D64554">
        <w:rPr>
          <w:sz w:val="28"/>
          <w:szCs w:val="28"/>
        </w:rPr>
        <w:t>адрес официального Интернет-сайта Администрации Белокалитвинского района: http://kalitva-land.ru;</w:t>
      </w:r>
    </w:p>
    <w:p w:rsidR="009C3A99" w:rsidRPr="00D64554" w:rsidRDefault="009C3A99" w:rsidP="00901629">
      <w:pPr>
        <w:autoSpaceDE w:val="0"/>
        <w:ind w:firstLine="720"/>
        <w:jc w:val="both"/>
        <w:rPr>
          <w:sz w:val="28"/>
          <w:szCs w:val="28"/>
        </w:rPr>
      </w:pPr>
      <w:r w:rsidRPr="00D64554">
        <w:rPr>
          <w:sz w:val="28"/>
          <w:szCs w:val="28"/>
        </w:rPr>
        <w:t>номер контактного телефона:</w:t>
      </w:r>
      <w:r w:rsidRPr="00D64554">
        <w:rPr>
          <w:b/>
          <w:sz w:val="28"/>
          <w:szCs w:val="28"/>
        </w:rPr>
        <w:t xml:space="preserve"> </w:t>
      </w:r>
      <w:r w:rsidRPr="00D64554">
        <w:rPr>
          <w:sz w:val="28"/>
          <w:szCs w:val="28"/>
        </w:rPr>
        <w:t>8 (86383) 2-86-69 (факс).</w:t>
      </w:r>
    </w:p>
    <w:p w:rsidR="009C3A99" w:rsidRPr="00D64554" w:rsidRDefault="009C3A99" w:rsidP="00901629">
      <w:pPr>
        <w:autoSpaceDE w:val="0"/>
        <w:ind w:firstLine="720"/>
        <w:jc w:val="both"/>
        <w:rPr>
          <w:sz w:val="28"/>
          <w:szCs w:val="28"/>
        </w:rPr>
      </w:pPr>
      <w:r w:rsidRPr="00D64554">
        <w:rPr>
          <w:sz w:val="28"/>
          <w:szCs w:val="28"/>
        </w:rPr>
        <w:t xml:space="preserve">график работы: </w:t>
      </w:r>
    </w:p>
    <w:p w:rsidR="009C3A99" w:rsidRPr="00D64554" w:rsidRDefault="009C3A99" w:rsidP="009C3A99">
      <w:pPr>
        <w:autoSpaceDE w:val="0"/>
        <w:jc w:val="both"/>
        <w:rPr>
          <w:bCs/>
          <w:sz w:val="28"/>
          <w:szCs w:val="28"/>
        </w:rPr>
      </w:pPr>
    </w:p>
    <w:tbl>
      <w:tblPr>
        <w:tblW w:w="8511" w:type="dxa"/>
        <w:jc w:val="center"/>
        <w:tblLayout w:type="fixed"/>
        <w:tblCellMar>
          <w:left w:w="0" w:type="dxa"/>
          <w:right w:w="0" w:type="dxa"/>
        </w:tblCellMar>
        <w:tblLook w:val="0000" w:firstRow="0" w:lastRow="0" w:firstColumn="0" w:lastColumn="0" w:noHBand="0" w:noVBand="0"/>
      </w:tblPr>
      <w:tblGrid>
        <w:gridCol w:w="2749"/>
        <w:gridCol w:w="2511"/>
        <w:gridCol w:w="3251"/>
      </w:tblGrid>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bCs/>
                <w:sz w:val="28"/>
                <w:szCs w:val="28"/>
              </w:rPr>
            </w:pPr>
            <w:r w:rsidRPr="00D64554">
              <w:rPr>
                <w:bCs/>
                <w:sz w:val="28"/>
                <w:szCs w:val="28"/>
              </w:rPr>
              <w:t>День недели</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bCs/>
                <w:sz w:val="28"/>
                <w:szCs w:val="28"/>
              </w:rPr>
            </w:pPr>
            <w:r w:rsidRPr="00D64554">
              <w:rPr>
                <w:bCs/>
                <w:sz w:val="28"/>
                <w:szCs w:val="28"/>
              </w:rPr>
              <w:t>Часы работы</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Обеденный перерыв</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Понедельник</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9</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sz w:val="28"/>
                <w:szCs w:val="28"/>
              </w:rPr>
              <w:t>13</w:t>
            </w:r>
            <w:r w:rsidRPr="00D64554">
              <w:rPr>
                <w:sz w:val="28"/>
                <w:szCs w:val="28"/>
                <w:u w:val="single"/>
                <w:vertAlign w:val="superscript"/>
              </w:rPr>
              <w:t>00</w:t>
            </w:r>
            <w:r w:rsidRPr="00D64554">
              <w:rPr>
                <w:sz w:val="28"/>
                <w:szCs w:val="28"/>
              </w:rPr>
              <w:t xml:space="preserve"> –13</w:t>
            </w:r>
            <w:r w:rsidRPr="00D64554">
              <w:rPr>
                <w:sz w:val="28"/>
                <w:szCs w:val="28"/>
                <w:u w:val="single"/>
                <w:vertAlign w:val="superscript"/>
              </w:rPr>
              <w:t>48</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Вторник</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9</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sz w:val="28"/>
                <w:szCs w:val="28"/>
              </w:rPr>
              <w:t>13</w:t>
            </w:r>
            <w:r w:rsidRPr="00D64554">
              <w:rPr>
                <w:sz w:val="28"/>
                <w:szCs w:val="28"/>
                <w:u w:val="single"/>
                <w:vertAlign w:val="superscript"/>
              </w:rPr>
              <w:t>00</w:t>
            </w:r>
            <w:r w:rsidRPr="00D64554">
              <w:rPr>
                <w:sz w:val="28"/>
                <w:szCs w:val="28"/>
              </w:rPr>
              <w:t xml:space="preserve"> –13</w:t>
            </w:r>
            <w:r w:rsidRPr="00D64554">
              <w:rPr>
                <w:sz w:val="28"/>
                <w:szCs w:val="28"/>
                <w:u w:val="single"/>
                <w:vertAlign w:val="superscript"/>
              </w:rPr>
              <w:t>48</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Среда</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9</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sz w:val="28"/>
                <w:szCs w:val="28"/>
              </w:rPr>
              <w:t>13</w:t>
            </w:r>
            <w:r w:rsidRPr="00D64554">
              <w:rPr>
                <w:sz w:val="28"/>
                <w:szCs w:val="28"/>
                <w:u w:val="single"/>
                <w:vertAlign w:val="superscript"/>
              </w:rPr>
              <w:t>00</w:t>
            </w:r>
            <w:r w:rsidRPr="00D64554">
              <w:rPr>
                <w:sz w:val="28"/>
                <w:szCs w:val="28"/>
              </w:rPr>
              <w:t xml:space="preserve"> –13</w:t>
            </w:r>
            <w:r w:rsidRPr="00D64554">
              <w:rPr>
                <w:sz w:val="28"/>
                <w:szCs w:val="28"/>
                <w:u w:val="single"/>
                <w:vertAlign w:val="superscript"/>
              </w:rPr>
              <w:t>48</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Четверг</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9</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sz w:val="28"/>
                <w:szCs w:val="28"/>
              </w:rPr>
              <w:t>13</w:t>
            </w:r>
            <w:r w:rsidRPr="00D64554">
              <w:rPr>
                <w:sz w:val="28"/>
                <w:szCs w:val="28"/>
                <w:u w:val="single"/>
                <w:vertAlign w:val="superscript"/>
              </w:rPr>
              <w:t>00</w:t>
            </w:r>
            <w:r w:rsidRPr="00D64554">
              <w:rPr>
                <w:sz w:val="28"/>
                <w:szCs w:val="28"/>
              </w:rPr>
              <w:t xml:space="preserve"> –13</w:t>
            </w:r>
            <w:r w:rsidRPr="00D64554">
              <w:rPr>
                <w:sz w:val="28"/>
                <w:szCs w:val="28"/>
                <w:u w:val="single"/>
                <w:vertAlign w:val="superscript"/>
              </w:rPr>
              <w:t>48</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Пятница</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9</w:t>
            </w:r>
            <w:r w:rsidRPr="00D64554">
              <w:rPr>
                <w:sz w:val="28"/>
                <w:szCs w:val="28"/>
                <w:u w:val="single"/>
                <w:vertAlign w:val="superscript"/>
              </w:rPr>
              <w:t>00</w:t>
            </w:r>
            <w:r w:rsidRPr="00D64554">
              <w:rPr>
                <w:sz w:val="28"/>
                <w:szCs w:val="28"/>
              </w:rPr>
              <w:t xml:space="preserve"> –17</w:t>
            </w:r>
            <w:r w:rsidRPr="00D64554">
              <w:rPr>
                <w:sz w:val="28"/>
                <w:szCs w:val="28"/>
                <w:u w:val="single"/>
                <w:vertAlign w:val="superscript"/>
              </w:rPr>
              <w:t>00</w:t>
            </w:r>
          </w:p>
        </w:tc>
        <w:tc>
          <w:tcPr>
            <w:tcW w:w="3251"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sz w:val="28"/>
                <w:szCs w:val="28"/>
              </w:rPr>
              <w:t>13</w:t>
            </w:r>
            <w:r w:rsidRPr="00D64554">
              <w:rPr>
                <w:sz w:val="28"/>
                <w:szCs w:val="28"/>
                <w:u w:val="single"/>
                <w:vertAlign w:val="superscript"/>
              </w:rPr>
              <w:t>00</w:t>
            </w:r>
            <w:r w:rsidRPr="00D64554">
              <w:rPr>
                <w:sz w:val="28"/>
                <w:szCs w:val="28"/>
              </w:rPr>
              <w:t xml:space="preserve"> –13</w:t>
            </w:r>
            <w:r w:rsidRPr="00D64554">
              <w:rPr>
                <w:sz w:val="28"/>
                <w:szCs w:val="28"/>
                <w:u w:val="single"/>
                <w:vertAlign w:val="superscript"/>
              </w:rPr>
              <w:t>48</w:t>
            </w:r>
          </w:p>
        </w:tc>
      </w:tr>
    </w:tbl>
    <w:p w:rsidR="009C3A99" w:rsidRPr="00D64554" w:rsidRDefault="009C3A99" w:rsidP="009C3A99">
      <w:pPr>
        <w:ind w:firstLine="709"/>
        <w:rPr>
          <w:sz w:val="28"/>
          <w:szCs w:val="28"/>
        </w:rPr>
      </w:pPr>
    </w:p>
    <w:p w:rsidR="009C3A99" w:rsidRPr="00D64554" w:rsidRDefault="009C3A99" w:rsidP="009C3A99">
      <w:pPr>
        <w:ind w:firstLine="709"/>
        <w:rPr>
          <w:sz w:val="28"/>
          <w:szCs w:val="28"/>
        </w:rPr>
      </w:pPr>
      <w:r w:rsidRPr="00D64554">
        <w:rPr>
          <w:sz w:val="28"/>
          <w:szCs w:val="28"/>
        </w:rPr>
        <w:t xml:space="preserve">Многофункционального центра: </w:t>
      </w:r>
    </w:p>
    <w:p w:rsidR="009C3A99" w:rsidRPr="00D64554" w:rsidRDefault="009C3A99" w:rsidP="009C3A99">
      <w:pPr>
        <w:ind w:firstLine="709"/>
        <w:rPr>
          <w:sz w:val="28"/>
          <w:szCs w:val="28"/>
        </w:rPr>
      </w:pPr>
      <w:r w:rsidRPr="00D64554">
        <w:rPr>
          <w:sz w:val="28"/>
          <w:szCs w:val="28"/>
        </w:rPr>
        <w:lastRenderedPageBreak/>
        <w:t>адрес офиса МАУ МФЦ Белокалитвинского района: 347045, Ростовская область, г. Белая Калитва, ул. Космонавтов, 3;</w:t>
      </w:r>
    </w:p>
    <w:p w:rsidR="009C3A99" w:rsidRPr="00D64554" w:rsidRDefault="009C3A99" w:rsidP="009C3A99">
      <w:pPr>
        <w:ind w:firstLine="709"/>
        <w:rPr>
          <w:sz w:val="28"/>
          <w:szCs w:val="28"/>
        </w:rPr>
      </w:pPr>
    </w:p>
    <w:p w:rsidR="009C3A99" w:rsidRPr="00D64554" w:rsidRDefault="009C3A99" w:rsidP="009C3A99">
      <w:pPr>
        <w:ind w:firstLine="709"/>
        <w:rPr>
          <w:sz w:val="28"/>
          <w:szCs w:val="28"/>
        </w:rPr>
      </w:pPr>
      <w:r w:rsidRPr="00D64554">
        <w:rPr>
          <w:sz w:val="28"/>
          <w:szCs w:val="28"/>
        </w:rPr>
        <w:t xml:space="preserve">режим работы МАУ МФЦ Белокалитвинского района: </w:t>
      </w:r>
    </w:p>
    <w:p w:rsidR="009C3A99" w:rsidRPr="00D64554" w:rsidRDefault="009C3A99" w:rsidP="009C3A99">
      <w:pPr>
        <w:ind w:firstLine="709"/>
        <w:rPr>
          <w:sz w:val="28"/>
          <w:szCs w:val="28"/>
        </w:rPr>
      </w:pPr>
    </w:p>
    <w:tbl>
      <w:tblPr>
        <w:tblW w:w="8228" w:type="dxa"/>
        <w:jc w:val="center"/>
        <w:tblLayout w:type="fixed"/>
        <w:tblCellMar>
          <w:left w:w="0" w:type="dxa"/>
          <w:right w:w="0" w:type="dxa"/>
        </w:tblCellMar>
        <w:tblLook w:val="0000" w:firstRow="0" w:lastRow="0" w:firstColumn="0" w:lastColumn="0" w:noHBand="0" w:noVBand="0"/>
      </w:tblPr>
      <w:tblGrid>
        <w:gridCol w:w="2749"/>
        <w:gridCol w:w="2511"/>
        <w:gridCol w:w="2968"/>
      </w:tblGrid>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bCs/>
                <w:sz w:val="28"/>
                <w:szCs w:val="28"/>
              </w:rPr>
            </w:pPr>
            <w:r w:rsidRPr="00D64554">
              <w:rPr>
                <w:bCs/>
                <w:sz w:val="28"/>
                <w:szCs w:val="28"/>
              </w:rPr>
              <w:t>День недели</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bCs/>
                <w:sz w:val="28"/>
                <w:szCs w:val="28"/>
              </w:rPr>
            </w:pPr>
            <w:r w:rsidRPr="00D64554">
              <w:rPr>
                <w:bCs/>
                <w:sz w:val="28"/>
                <w:szCs w:val="28"/>
              </w:rPr>
              <w:t>Часы работы</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Обеденный перерыв</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Понедельник</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Вторник</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–20</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Среда</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–18</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Четверг</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–20</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bCs/>
                <w:sz w:val="28"/>
                <w:szCs w:val="28"/>
              </w:rPr>
              <w:t>Пятница</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–17</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r w:rsidR="009C3A99" w:rsidRPr="00D64554" w:rsidTr="00900924">
        <w:trPr>
          <w:trHeight w:val="284"/>
          <w:jc w:val="center"/>
        </w:trPr>
        <w:tc>
          <w:tcPr>
            <w:tcW w:w="2749"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bCs/>
                <w:sz w:val="28"/>
                <w:szCs w:val="28"/>
              </w:rPr>
            </w:pPr>
            <w:r w:rsidRPr="00D64554">
              <w:rPr>
                <w:bCs/>
                <w:sz w:val="28"/>
                <w:szCs w:val="28"/>
              </w:rPr>
              <w:t>Суббота</w:t>
            </w:r>
          </w:p>
        </w:tc>
        <w:tc>
          <w:tcPr>
            <w:tcW w:w="2511" w:type="dxa"/>
            <w:tcBorders>
              <w:top w:val="single" w:sz="6" w:space="0" w:color="C0C0C0"/>
              <w:left w:val="single" w:sz="6" w:space="0" w:color="C0C0C0"/>
              <w:bottom w:val="single" w:sz="6" w:space="0" w:color="C0C0C0"/>
            </w:tcBorders>
            <w:shd w:val="clear" w:color="auto" w:fill="auto"/>
          </w:tcPr>
          <w:p w:rsidR="009C3A99" w:rsidRPr="00D64554" w:rsidRDefault="009C3A99" w:rsidP="00900924">
            <w:pPr>
              <w:jc w:val="center"/>
              <w:rPr>
                <w:sz w:val="28"/>
                <w:szCs w:val="28"/>
              </w:rPr>
            </w:pPr>
            <w:r w:rsidRPr="00D64554">
              <w:rPr>
                <w:sz w:val="28"/>
                <w:szCs w:val="28"/>
              </w:rPr>
              <w:t>8</w:t>
            </w:r>
            <w:r w:rsidRPr="00D64554">
              <w:rPr>
                <w:sz w:val="28"/>
                <w:szCs w:val="28"/>
                <w:u w:val="single"/>
                <w:vertAlign w:val="superscript"/>
              </w:rPr>
              <w:t>00</w:t>
            </w:r>
            <w:r w:rsidRPr="00D64554">
              <w:rPr>
                <w:sz w:val="28"/>
                <w:szCs w:val="28"/>
              </w:rPr>
              <w:t xml:space="preserve"> –17</w:t>
            </w:r>
            <w:r w:rsidRPr="00D64554">
              <w:rPr>
                <w:sz w:val="28"/>
                <w:szCs w:val="28"/>
                <w:u w:val="single"/>
                <w:vertAlign w:val="superscript"/>
              </w:rPr>
              <w:t>00</w:t>
            </w:r>
          </w:p>
        </w:tc>
        <w:tc>
          <w:tcPr>
            <w:tcW w:w="2968" w:type="dxa"/>
            <w:tcBorders>
              <w:top w:val="single" w:sz="6" w:space="0" w:color="C0C0C0"/>
              <w:left w:val="single" w:sz="6" w:space="0" w:color="C0C0C0"/>
              <w:bottom w:val="single" w:sz="6" w:space="0" w:color="C0C0C0"/>
              <w:right w:val="single" w:sz="6" w:space="0" w:color="C0C0C0"/>
            </w:tcBorders>
            <w:shd w:val="clear" w:color="auto" w:fill="auto"/>
          </w:tcPr>
          <w:p w:rsidR="009C3A99" w:rsidRPr="00D64554" w:rsidRDefault="009C3A99" w:rsidP="00900924">
            <w:pPr>
              <w:jc w:val="center"/>
            </w:pPr>
            <w:r w:rsidRPr="00D64554">
              <w:rPr>
                <w:sz w:val="28"/>
                <w:szCs w:val="28"/>
              </w:rPr>
              <w:t>без перерыва</w:t>
            </w:r>
          </w:p>
        </w:tc>
      </w:tr>
    </w:tbl>
    <w:p w:rsidR="009C3A99" w:rsidRPr="00D64554" w:rsidRDefault="009C3A99" w:rsidP="009C3A99">
      <w:pPr>
        <w:ind w:firstLine="709"/>
        <w:rPr>
          <w:sz w:val="28"/>
          <w:szCs w:val="28"/>
        </w:rPr>
      </w:pPr>
    </w:p>
    <w:p w:rsidR="009C3A99" w:rsidRPr="00D64554" w:rsidRDefault="009C3A99" w:rsidP="00901629">
      <w:pPr>
        <w:ind w:firstLine="709"/>
        <w:rPr>
          <w:sz w:val="28"/>
          <w:szCs w:val="28"/>
        </w:rPr>
      </w:pPr>
      <w:r w:rsidRPr="00D64554">
        <w:rPr>
          <w:sz w:val="28"/>
          <w:szCs w:val="28"/>
        </w:rPr>
        <w:t>адрес электронной почты: mau-mfc-bk@yandex.ru;</w:t>
      </w:r>
    </w:p>
    <w:p w:rsidR="009C3A99" w:rsidRPr="00D64554" w:rsidRDefault="009C3A99" w:rsidP="00901629">
      <w:pPr>
        <w:ind w:firstLine="709"/>
        <w:rPr>
          <w:sz w:val="28"/>
          <w:szCs w:val="28"/>
        </w:rPr>
      </w:pPr>
      <w:r w:rsidRPr="00D64554">
        <w:rPr>
          <w:sz w:val="28"/>
          <w:szCs w:val="28"/>
        </w:rPr>
        <w:t xml:space="preserve">официальный портал многофункционального центра: </w:t>
      </w:r>
      <w:hyperlink r:id="rId8" w:history="1">
        <w:r w:rsidRPr="00D64554">
          <w:rPr>
            <w:sz w:val="28"/>
            <w:szCs w:val="28"/>
          </w:rPr>
          <w:t>www.bk.mfc61.ru</w:t>
        </w:r>
      </w:hyperlink>
      <w:r w:rsidRPr="00D64554">
        <w:rPr>
          <w:sz w:val="28"/>
          <w:szCs w:val="28"/>
        </w:rPr>
        <w:t>.</w:t>
      </w:r>
    </w:p>
    <w:p w:rsidR="009C3A99" w:rsidRPr="00D64554" w:rsidRDefault="009C3A99" w:rsidP="00901629">
      <w:pPr>
        <w:ind w:firstLine="709"/>
        <w:rPr>
          <w:sz w:val="28"/>
          <w:szCs w:val="28"/>
        </w:rPr>
      </w:pPr>
      <w:r w:rsidRPr="00D64554">
        <w:rPr>
          <w:sz w:val="28"/>
          <w:szCs w:val="28"/>
        </w:rPr>
        <w:t>телефоны для справок и консультаций: 8 (86383) 2-59-97.</w:t>
      </w:r>
    </w:p>
    <w:p w:rsidR="009C3A99" w:rsidRPr="00D64554" w:rsidRDefault="009C3A99" w:rsidP="00901629">
      <w:pPr>
        <w:ind w:firstLine="709"/>
        <w:jc w:val="both"/>
        <w:rPr>
          <w:sz w:val="28"/>
          <w:szCs w:val="28"/>
        </w:rPr>
      </w:pPr>
      <w:r w:rsidRPr="00D64554">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9" w:history="1">
        <w:r w:rsidRPr="00D64554">
          <w:rPr>
            <w:sz w:val="28"/>
            <w:szCs w:val="28"/>
          </w:rPr>
          <w:t>www.bk.mfc61.ru</w:t>
        </w:r>
      </w:hyperlink>
      <w:r w:rsidRPr="00D64554">
        <w:rPr>
          <w:sz w:val="28"/>
          <w:szCs w:val="28"/>
        </w:rPr>
        <w:t>.</w:t>
      </w:r>
    </w:p>
    <w:p w:rsidR="009C3A99" w:rsidRPr="00D64554" w:rsidRDefault="009C3A99" w:rsidP="00901629">
      <w:pPr>
        <w:ind w:firstLine="709"/>
        <w:jc w:val="both"/>
        <w:rPr>
          <w:sz w:val="28"/>
          <w:szCs w:val="28"/>
        </w:rPr>
      </w:pPr>
      <w:r w:rsidRPr="00D64554">
        <w:rPr>
          <w:sz w:val="28"/>
          <w:szCs w:val="28"/>
        </w:rPr>
        <w:t>1.2. Пункт 2.5 главы 2 изложить в новой редакции:</w:t>
      </w:r>
    </w:p>
    <w:p w:rsidR="009C3A99" w:rsidRPr="00D64554" w:rsidRDefault="009C3A99" w:rsidP="00901629">
      <w:pPr>
        <w:ind w:firstLine="709"/>
        <w:jc w:val="both"/>
        <w:rPr>
          <w:sz w:val="28"/>
          <w:szCs w:val="28"/>
        </w:rPr>
      </w:pPr>
      <w:r w:rsidRPr="00D64554">
        <w:rPr>
          <w:sz w:val="28"/>
          <w:szCs w:val="28"/>
        </w:rPr>
        <w:t>«2.5. Правовые основания для предоставления муниципальной услуги:</w:t>
      </w:r>
    </w:p>
    <w:p w:rsidR="009C3A99" w:rsidRPr="00D64554" w:rsidRDefault="009C3A99" w:rsidP="00901629">
      <w:pPr>
        <w:ind w:firstLine="709"/>
        <w:jc w:val="both"/>
        <w:rPr>
          <w:sz w:val="28"/>
          <w:szCs w:val="28"/>
        </w:rPr>
      </w:pPr>
      <w:r w:rsidRPr="00D64554">
        <w:rPr>
          <w:sz w:val="28"/>
          <w:szCs w:val="28"/>
        </w:rPr>
        <w:t>- Градостроительный кодекс РФ;</w:t>
      </w:r>
    </w:p>
    <w:p w:rsidR="009C3A99" w:rsidRPr="00D64554" w:rsidRDefault="009C3A99" w:rsidP="00901629">
      <w:pPr>
        <w:ind w:firstLine="709"/>
        <w:jc w:val="both"/>
        <w:rPr>
          <w:sz w:val="28"/>
          <w:szCs w:val="28"/>
        </w:rPr>
      </w:pPr>
      <w:r w:rsidRPr="00D64554">
        <w:rPr>
          <w:sz w:val="28"/>
          <w:szCs w:val="28"/>
        </w:rPr>
        <w:t>- Федеральный закон от 06.10.2003 №</w:t>
      </w:r>
      <w:r w:rsidR="00901629">
        <w:rPr>
          <w:sz w:val="28"/>
          <w:szCs w:val="28"/>
        </w:rPr>
        <w:t xml:space="preserve"> </w:t>
      </w:r>
      <w:r w:rsidRPr="00D64554">
        <w:rPr>
          <w:sz w:val="28"/>
          <w:szCs w:val="28"/>
        </w:rPr>
        <w:t>131-ФЗ «Об общих принципах организации местного самоуправления в Российской Федерации»;</w:t>
      </w:r>
    </w:p>
    <w:p w:rsidR="009C3A99" w:rsidRPr="00D64554" w:rsidRDefault="009C3A99" w:rsidP="00901629">
      <w:pPr>
        <w:ind w:firstLine="709"/>
        <w:jc w:val="both"/>
        <w:rPr>
          <w:sz w:val="28"/>
          <w:szCs w:val="28"/>
        </w:rPr>
      </w:pPr>
      <w:r w:rsidRPr="00D64554">
        <w:rPr>
          <w:sz w:val="28"/>
          <w:szCs w:val="28"/>
        </w:rPr>
        <w:t>- Федеральный закон от 24.11.1995 № 181-ФЗ «О социальной защите инвалидов в Российской Федерации»;</w:t>
      </w:r>
    </w:p>
    <w:p w:rsidR="009C3A99" w:rsidRPr="00D64554" w:rsidRDefault="009C3A99" w:rsidP="00901629">
      <w:pPr>
        <w:ind w:firstLine="709"/>
        <w:jc w:val="both"/>
        <w:rPr>
          <w:sz w:val="28"/>
          <w:szCs w:val="28"/>
        </w:rPr>
      </w:pPr>
      <w:r w:rsidRPr="00D64554">
        <w:rPr>
          <w:sz w:val="28"/>
          <w:szCs w:val="28"/>
        </w:rPr>
        <w:t>- Федеральный закон от 02.05.2006 № 59-ФЗ «О порядке рассмотрения обращений граждан Российской Федерации»; </w:t>
      </w:r>
    </w:p>
    <w:p w:rsidR="009C3A99" w:rsidRPr="00D64554" w:rsidRDefault="009C3A99" w:rsidP="00901629">
      <w:pPr>
        <w:ind w:firstLine="709"/>
        <w:jc w:val="both"/>
        <w:rPr>
          <w:sz w:val="28"/>
          <w:szCs w:val="28"/>
        </w:rPr>
      </w:pPr>
      <w:r w:rsidRPr="00D64554">
        <w:rPr>
          <w:sz w:val="28"/>
          <w:szCs w:val="28"/>
        </w:rPr>
        <w:t>- Приказ Министерства строительства и жилищно-коммунального хозяйства РФ от 19.02.2015 № 117/</w:t>
      </w:r>
      <w:proofErr w:type="spellStart"/>
      <w:r w:rsidRPr="00D64554">
        <w:rPr>
          <w:sz w:val="28"/>
          <w:szCs w:val="28"/>
        </w:rPr>
        <w:t>пр</w:t>
      </w:r>
      <w:proofErr w:type="spellEnd"/>
      <w:r w:rsidRPr="00D64554">
        <w:rPr>
          <w:sz w:val="28"/>
          <w:szCs w:val="28"/>
        </w:rPr>
        <w:t xml:space="preserve"> «Об утверждении формы разрешения на строительство и формы разрешения на ввод объекта в эксплуатацию»;</w:t>
      </w:r>
    </w:p>
    <w:p w:rsidR="009C3A99" w:rsidRPr="00D64554" w:rsidRDefault="009C3A99" w:rsidP="00901629">
      <w:pPr>
        <w:ind w:firstLine="709"/>
        <w:jc w:val="both"/>
        <w:rPr>
          <w:sz w:val="28"/>
          <w:szCs w:val="28"/>
        </w:rPr>
      </w:pPr>
      <w:r w:rsidRPr="00D64554">
        <w:rPr>
          <w:sz w:val="28"/>
          <w:szCs w:val="28"/>
        </w:rPr>
        <w:t>- Приказ Министерства строительства и жилищно-коммунального хозяйства Российской Фе</w:t>
      </w:r>
      <w:r w:rsidRPr="00D64554">
        <w:rPr>
          <w:sz w:val="28"/>
          <w:szCs w:val="28"/>
        </w:rPr>
        <w:softHyphen/>
        <w:t>дерации от 06.06.2016 № 400/</w:t>
      </w:r>
      <w:proofErr w:type="spellStart"/>
      <w:r w:rsidRPr="00D64554">
        <w:rPr>
          <w:sz w:val="28"/>
          <w:szCs w:val="28"/>
        </w:rPr>
        <w:t>пр</w:t>
      </w:r>
      <w:proofErr w:type="spellEnd"/>
      <w:r w:rsidRPr="00D64554">
        <w:rPr>
          <w:sz w:val="28"/>
          <w:szCs w:val="28"/>
        </w:rPr>
        <w:t xml:space="preserve"> «Об утверждении формы градостроительного плана земельного участка»;</w:t>
      </w:r>
    </w:p>
    <w:p w:rsidR="009C3A99" w:rsidRPr="00D64554" w:rsidRDefault="009C3A99" w:rsidP="00901629">
      <w:pPr>
        <w:ind w:firstLine="709"/>
        <w:jc w:val="both"/>
        <w:rPr>
          <w:sz w:val="28"/>
          <w:szCs w:val="28"/>
        </w:rPr>
      </w:pPr>
      <w:r w:rsidRPr="00D64554">
        <w:rPr>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C3A99" w:rsidRPr="00D64554" w:rsidRDefault="009C3A99" w:rsidP="00901629">
      <w:pPr>
        <w:ind w:firstLine="709"/>
        <w:jc w:val="both"/>
        <w:rPr>
          <w:sz w:val="28"/>
          <w:szCs w:val="28"/>
        </w:rPr>
      </w:pPr>
      <w:r w:rsidRPr="00D64554">
        <w:rPr>
          <w:sz w:val="28"/>
          <w:szCs w:val="28"/>
        </w:rPr>
        <w:t>-Постановление Правительства Российской Федерации от 30.04.2014 № 403 «Об исчерпывающем перечне процедур в сфере жилищного строительства».</w:t>
      </w:r>
    </w:p>
    <w:p w:rsidR="009C3A99" w:rsidRPr="00D64554" w:rsidRDefault="009C3A99" w:rsidP="00901629">
      <w:pPr>
        <w:ind w:firstLine="709"/>
        <w:jc w:val="both"/>
        <w:rPr>
          <w:sz w:val="28"/>
          <w:szCs w:val="28"/>
        </w:rPr>
      </w:pPr>
      <w:r w:rsidRPr="00D64554">
        <w:rPr>
          <w:sz w:val="28"/>
          <w:szCs w:val="28"/>
        </w:rPr>
        <w:lastRenderedPageBreak/>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C3A99" w:rsidRPr="00D64554" w:rsidRDefault="009C3A99" w:rsidP="00901629">
      <w:pPr>
        <w:ind w:firstLine="709"/>
        <w:jc w:val="both"/>
        <w:rPr>
          <w:sz w:val="28"/>
          <w:szCs w:val="28"/>
        </w:rPr>
      </w:pPr>
      <w:r w:rsidRPr="00D64554">
        <w:rPr>
          <w:sz w:val="28"/>
          <w:szCs w:val="28"/>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C3A99" w:rsidRPr="00D64554" w:rsidRDefault="009C3A99" w:rsidP="00901629">
      <w:pPr>
        <w:ind w:firstLine="709"/>
        <w:jc w:val="both"/>
        <w:rPr>
          <w:sz w:val="28"/>
          <w:szCs w:val="28"/>
        </w:rPr>
      </w:pPr>
      <w:r w:rsidRPr="00D64554">
        <w:rPr>
          <w:sz w:val="28"/>
          <w:szCs w:val="28"/>
        </w:rPr>
        <w:t> -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9C3A99" w:rsidRPr="00D64554" w:rsidRDefault="009C3A99" w:rsidP="00901629">
      <w:pPr>
        <w:ind w:firstLine="709"/>
        <w:jc w:val="both"/>
        <w:rPr>
          <w:sz w:val="28"/>
          <w:szCs w:val="28"/>
        </w:rPr>
      </w:pPr>
      <w:r w:rsidRPr="00D64554">
        <w:rPr>
          <w:sz w:val="28"/>
          <w:szCs w:val="28"/>
        </w:rPr>
        <w:t xml:space="preserve">-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w:t>
      </w:r>
    </w:p>
    <w:p w:rsidR="009C3A99" w:rsidRPr="00D64554" w:rsidRDefault="009C3A99" w:rsidP="00901629">
      <w:pPr>
        <w:ind w:firstLine="709"/>
        <w:jc w:val="both"/>
        <w:rPr>
          <w:sz w:val="28"/>
          <w:szCs w:val="28"/>
        </w:rPr>
      </w:pPr>
      <w:r w:rsidRPr="00D64554">
        <w:rPr>
          <w:sz w:val="28"/>
          <w:szCs w:val="28"/>
        </w:rPr>
        <w:t>- Областной закон Ростовской области от 14.01.2008 № 853-ЗС «О градостроительной дея</w:t>
      </w:r>
      <w:r w:rsidRPr="00D64554">
        <w:rPr>
          <w:sz w:val="28"/>
          <w:szCs w:val="28"/>
        </w:rPr>
        <w:softHyphen/>
        <w:t>тельности в Ростовской области»;</w:t>
      </w:r>
    </w:p>
    <w:p w:rsidR="009C3A99" w:rsidRPr="00D64554" w:rsidRDefault="009C3A99" w:rsidP="00901629">
      <w:pPr>
        <w:ind w:firstLine="709"/>
        <w:jc w:val="both"/>
        <w:rPr>
          <w:sz w:val="28"/>
          <w:szCs w:val="28"/>
        </w:rPr>
      </w:pPr>
      <w:r w:rsidRPr="00D64554">
        <w:rPr>
          <w:sz w:val="28"/>
          <w:szCs w:val="28"/>
        </w:rPr>
        <w:t>- Постановление Главы Белокалитвинского района «Об определении органа уполномоченного выдавать разрешения на строительство, ввод в эксплуатацию объектов строительства на территории городских и сельских поселений, входящих в состав Белокалитвинского района»;</w:t>
      </w:r>
    </w:p>
    <w:p w:rsidR="009C3A99" w:rsidRPr="00D64554" w:rsidRDefault="009C3A99" w:rsidP="00901629">
      <w:pPr>
        <w:ind w:firstLine="709"/>
        <w:jc w:val="both"/>
        <w:rPr>
          <w:sz w:val="28"/>
          <w:szCs w:val="28"/>
        </w:rPr>
      </w:pPr>
      <w:r w:rsidRPr="00D64554">
        <w:rPr>
          <w:sz w:val="28"/>
          <w:szCs w:val="28"/>
        </w:rPr>
        <w:t>- Областной закон от 05.07.2013 № 1115-ЗС «Об обеспечении на территории Ростовской области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 средствами связи и информации».</w:t>
      </w:r>
    </w:p>
    <w:p w:rsidR="009C3A99" w:rsidRPr="00D64554" w:rsidRDefault="009C3A99" w:rsidP="00901629">
      <w:pPr>
        <w:autoSpaceDE w:val="0"/>
        <w:ind w:firstLine="709"/>
        <w:jc w:val="both"/>
        <w:rPr>
          <w:bCs/>
          <w:sz w:val="28"/>
          <w:szCs w:val="28"/>
        </w:rPr>
      </w:pPr>
      <w:r w:rsidRPr="00D64554">
        <w:rPr>
          <w:spacing w:val="1"/>
          <w:sz w:val="28"/>
          <w:szCs w:val="28"/>
        </w:rPr>
        <w:t>-</w:t>
      </w:r>
      <w:r w:rsidR="00901629">
        <w:rPr>
          <w:spacing w:val="1"/>
          <w:sz w:val="28"/>
          <w:szCs w:val="28"/>
        </w:rPr>
        <w:t xml:space="preserve"> </w:t>
      </w:r>
      <w:r w:rsidRPr="00D64554">
        <w:rPr>
          <w:spacing w:val="1"/>
          <w:sz w:val="28"/>
          <w:szCs w:val="28"/>
        </w:rPr>
        <w:t>настоящий Регламент».</w:t>
      </w:r>
    </w:p>
    <w:p w:rsidR="009C3A99" w:rsidRPr="00D64554" w:rsidRDefault="009C3A99" w:rsidP="00901629">
      <w:pPr>
        <w:autoSpaceDE w:val="0"/>
        <w:ind w:firstLine="709"/>
        <w:jc w:val="both"/>
        <w:rPr>
          <w:sz w:val="28"/>
          <w:szCs w:val="28"/>
        </w:rPr>
      </w:pPr>
      <w:r w:rsidRPr="00D64554">
        <w:rPr>
          <w:sz w:val="28"/>
          <w:szCs w:val="28"/>
        </w:rPr>
        <w:t xml:space="preserve">1.3. Пункт 2.6 главы 2 изложить в новой редакции: </w:t>
      </w:r>
    </w:p>
    <w:p w:rsidR="009C3A99" w:rsidRPr="00D64554" w:rsidRDefault="009C3A99" w:rsidP="00901629">
      <w:pPr>
        <w:ind w:firstLine="709"/>
        <w:jc w:val="both"/>
        <w:rPr>
          <w:sz w:val="28"/>
          <w:szCs w:val="28"/>
        </w:rPr>
      </w:pPr>
      <w:r w:rsidRPr="00D64554">
        <w:rPr>
          <w:bCs/>
          <w:sz w:val="28"/>
          <w:szCs w:val="28"/>
        </w:rPr>
        <w:t>«2.6. Исчерпывающий перечень документов, необходимых для предоставления муниципальной услуги:</w:t>
      </w:r>
    </w:p>
    <w:p w:rsidR="009C3A99" w:rsidRPr="00D64554" w:rsidRDefault="009C3A99" w:rsidP="00901629">
      <w:pPr>
        <w:shd w:val="clear" w:color="auto" w:fill="FFFFFF"/>
        <w:ind w:firstLine="709"/>
        <w:jc w:val="both"/>
        <w:rPr>
          <w:sz w:val="28"/>
          <w:szCs w:val="28"/>
        </w:rPr>
      </w:pPr>
      <w:r w:rsidRPr="00D64554">
        <w:rPr>
          <w:sz w:val="28"/>
          <w:szCs w:val="28"/>
        </w:rPr>
        <w:t>2.6.1.</w:t>
      </w:r>
      <w:r w:rsidRPr="00D64554">
        <w:rPr>
          <w:b/>
          <w:sz w:val="28"/>
          <w:szCs w:val="28"/>
        </w:rPr>
        <w:t xml:space="preserve"> </w:t>
      </w:r>
      <w:r w:rsidRPr="00D64554">
        <w:rPr>
          <w:bCs/>
          <w:sz w:val="28"/>
          <w:szCs w:val="28"/>
        </w:rPr>
        <w:t>Для предоставления разрешения</w:t>
      </w:r>
      <w:r w:rsidRPr="00D64554">
        <w:rPr>
          <w:b/>
          <w:sz w:val="28"/>
          <w:szCs w:val="28"/>
        </w:rPr>
        <w:t xml:space="preserve"> </w:t>
      </w:r>
      <w:r w:rsidRPr="00D64554">
        <w:rPr>
          <w:bCs/>
          <w:sz w:val="28"/>
          <w:szCs w:val="28"/>
        </w:rPr>
        <w:t>на строительство объекта капитального строительства, кроме случаев индивидуального жилищного строительства:</w:t>
      </w:r>
    </w:p>
    <w:p w:rsidR="009C3A99" w:rsidRPr="00D64554" w:rsidRDefault="009C3A99" w:rsidP="00901629">
      <w:pPr>
        <w:shd w:val="clear" w:color="auto" w:fill="FFFFFF"/>
        <w:ind w:firstLine="709"/>
        <w:jc w:val="both"/>
        <w:rPr>
          <w:sz w:val="28"/>
          <w:szCs w:val="28"/>
        </w:rPr>
      </w:pPr>
      <w:r w:rsidRPr="00D64554">
        <w:rPr>
          <w:sz w:val="28"/>
          <w:szCs w:val="28"/>
        </w:rPr>
        <w:t>2.6.1.1. Заявление о выдаче разрешения на строительство (оригинал, приложение № 2, 3 к административному регламенту);</w:t>
      </w:r>
    </w:p>
    <w:p w:rsidR="009C3A99" w:rsidRPr="00D64554" w:rsidRDefault="009C3A99" w:rsidP="00901629">
      <w:pPr>
        <w:pStyle w:val="20"/>
        <w:ind w:firstLine="709"/>
        <w:jc w:val="both"/>
        <w:rPr>
          <w:sz w:val="28"/>
          <w:szCs w:val="28"/>
        </w:rPr>
      </w:pPr>
      <w:r w:rsidRPr="00D64554">
        <w:rPr>
          <w:rFonts w:ascii="Times New Roman" w:hAnsi="Times New Roman" w:cs="Times New Roman"/>
          <w:bCs/>
          <w:sz w:val="28"/>
          <w:szCs w:val="28"/>
        </w:rPr>
        <w:t xml:space="preserve">2.6.1.2. </w:t>
      </w:r>
      <w:r w:rsidRPr="00D64554">
        <w:rPr>
          <w:rFonts w:ascii="Times New Roman" w:hAnsi="Times New Roman" w:cs="Times New Roman"/>
          <w:sz w:val="28"/>
          <w:szCs w:val="28"/>
        </w:rPr>
        <w:t xml:space="preserve">Правоустанавливающие документы на земельный участок (за </w:t>
      </w:r>
      <w:r w:rsidRPr="00D64554">
        <w:rPr>
          <w:rFonts w:ascii="Times New Roman" w:hAnsi="Times New Roman" w:cs="Times New Roman"/>
          <w:sz w:val="28"/>
          <w:szCs w:val="28"/>
        </w:rPr>
        <w:lastRenderedPageBreak/>
        <w:t>исключением реконструкции в многоквартирных домах) (копия при предъявлении оригинала):</w:t>
      </w:r>
    </w:p>
    <w:p w:rsidR="009C3A99" w:rsidRPr="00D64554" w:rsidRDefault="009C3A99" w:rsidP="00901629">
      <w:pPr>
        <w:tabs>
          <w:tab w:val="left" w:pos="252"/>
          <w:tab w:val="left" w:pos="334"/>
        </w:tabs>
        <w:ind w:firstLine="709"/>
        <w:jc w:val="both"/>
        <w:rPr>
          <w:sz w:val="28"/>
          <w:szCs w:val="28"/>
        </w:rPr>
      </w:pPr>
      <w:r w:rsidRPr="00D64554">
        <w:rPr>
          <w:sz w:val="28"/>
          <w:szCs w:val="28"/>
        </w:rPr>
        <w:t>2.6.1.2.1. свидетельство о праве собственности на землю (выданное земельным комитетом, исполнительным комитетом Совета народных депутатов);</w:t>
      </w:r>
    </w:p>
    <w:p w:rsidR="009C3A99" w:rsidRPr="00D64554" w:rsidRDefault="009C3A99" w:rsidP="00901629">
      <w:pPr>
        <w:tabs>
          <w:tab w:val="left" w:pos="252"/>
          <w:tab w:val="left" w:pos="334"/>
        </w:tabs>
        <w:ind w:firstLine="709"/>
        <w:jc w:val="both"/>
        <w:rPr>
          <w:sz w:val="28"/>
          <w:szCs w:val="28"/>
        </w:rPr>
      </w:pPr>
      <w:r w:rsidRPr="00D64554">
        <w:rPr>
          <w:sz w:val="28"/>
          <w:szCs w:val="28"/>
        </w:rPr>
        <w:t>2.6.1.2.2.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9C3A99" w:rsidRPr="00D64554" w:rsidRDefault="009C3A99" w:rsidP="00901629">
      <w:pPr>
        <w:tabs>
          <w:tab w:val="left" w:pos="252"/>
          <w:tab w:val="left" w:pos="334"/>
        </w:tabs>
        <w:ind w:firstLine="709"/>
        <w:jc w:val="both"/>
        <w:rPr>
          <w:sz w:val="28"/>
          <w:szCs w:val="28"/>
        </w:rPr>
      </w:pPr>
      <w:r w:rsidRPr="00D64554">
        <w:rPr>
          <w:sz w:val="28"/>
          <w:szCs w:val="28"/>
        </w:rPr>
        <w:t>2.6.1.2.3. договор на передачу земельного участка в постоянное (бессрочное) пользование (выданный исполнительным комитетом Совета народных депутатов);</w:t>
      </w:r>
    </w:p>
    <w:p w:rsidR="009C3A99" w:rsidRPr="00D64554" w:rsidRDefault="009C3A99" w:rsidP="00901629">
      <w:pPr>
        <w:tabs>
          <w:tab w:val="left" w:pos="252"/>
          <w:tab w:val="left" w:pos="334"/>
        </w:tabs>
        <w:ind w:firstLine="709"/>
        <w:jc w:val="both"/>
        <w:rPr>
          <w:sz w:val="28"/>
          <w:szCs w:val="28"/>
        </w:rPr>
      </w:pPr>
      <w:r w:rsidRPr="00D64554">
        <w:rPr>
          <w:sz w:val="28"/>
          <w:szCs w:val="28"/>
        </w:rPr>
        <w:t>2.6.1.2.4. свидетельство о пожизненном наследуемом владении земельным участком (выданный исполнительным комитетом Совета народных депутатов);</w:t>
      </w:r>
    </w:p>
    <w:p w:rsidR="009C3A99" w:rsidRPr="00D64554" w:rsidRDefault="009C3A99" w:rsidP="00901629">
      <w:pPr>
        <w:tabs>
          <w:tab w:val="left" w:pos="252"/>
          <w:tab w:val="left" w:pos="334"/>
        </w:tabs>
        <w:ind w:firstLine="709"/>
        <w:jc w:val="both"/>
        <w:rPr>
          <w:sz w:val="28"/>
          <w:szCs w:val="28"/>
        </w:rPr>
      </w:pPr>
      <w:r w:rsidRPr="00D64554">
        <w:rPr>
          <w:sz w:val="28"/>
          <w:szCs w:val="28"/>
        </w:rPr>
        <w:t>2.6.1.2.5.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C3A99" w:rsidRPr="00D64554" w:rsidRDefault="009C3A99" w:rsidP="00901629">
      <w:pPr>
        <w:tabs>
          <w:tab w:val="left" w:pos="252"/>
          <w:tab w:val="left" w:pos="334"/>
        </w:tabs>
        <w:ind w:firstLine="709"/>
        <w:jc w:val="both"/>
        <w:rPr>
          <w:sz w:val="28"/>
          <w:szCs w:val="28"/>
        </w:rPr>
      </w:pPr>
      <w:r w:rsidRPr="00D64554">
        <w:rPr>
          <w:sz w:val="28"/>
          <w:szCs w:val="28"/>
        </w:rPr>
        <w:t>2.6.1.2.6. договор аренды земельного участка (выданный органом местного самоуправления или заключенный между гражданами и (или) юридическими лицами);</w:t>
      </w:r>
    </w:p>
    <w:p w:rsidR="009C3A99" w:rsidRPr="00D64554" w:rsidRDefault="009C3A99" w:rsidP="00901629">
      <w:pPr>
        <w:tabs>
          <w:tab w:val="left" w:pos="252"/>
          <w:tab w:val="left" w:pos="334"/>
        </w:tabs>
        <w:ind w:firstLine="709"/>
        <w:jc w:val="both"/>
        <w:rPr>
          <w:sz w:val="28"/>
          <w:szCs w:val="28"/>
        </w:rPr>
      </w:pPr>
      <w:r w:rsidRPr="00D64554">
        <w:rPr>
          <w:sz w:val="28"/>
          <w:szCs w:val="28"/>
        </w:rPr>
        <w:t>2.6.1.2.7. договор купли-продажи земельного участка (выданный органом местного самоуправления или заключенный между гражданами и (или) юридическими лицами);</w:t>
      </w:r>
    </w:p>
    <w:p w:rsidR="009C3A99" w:rsidRPr="00901629" w:rsidRDefault="009C3A99" w:rsidP="00901629">
      <w:pPr>
        <w:tabs>
          <w:tab w:val="left" w:pos="252"/>
          <w:tab w:val="left" w:pos="334"/>
        </w:tabs>
        <w:ind w:firstLine="709"/>
        <w:jc w:val="both"/>
        <w:rPr>
          <w:sz w:val="28"/>
          <w:szCs w:val="28"/>
        </w:rPr>
      </w:pPr>
      <w:r w:rsidRPr="00901629">
        <w:rPr>
          <w:sz w:val="28"/>
          <w:szCs w:val="28"/>
        </w:rPr>
        <w:t>2.6.1.2.8.  договор мены (заключенный между гражданами и (или) юридическими лицами);</w:t>
      </w:r>
    </w:p>
    <w:p w:rsidR="009C3A99" w:rsidRPr="00901629" w:rsidRDefault="009C3A99" w:rsidP="00901629">
      <w:pPr>
        <w:tabs>
          <w:tab w:val="left" w:pos="252"/>
          <w:tab w:val="left" w:pos="334"/>
        </w:tabs>
        <w:ind w:firstLine="709"/>
        <w:jc w:val="both"/>
        <w:rPr>
          <w:sz w:val="28"/>
          <w:szCs w:val="28"/>
        </w:rPr>
      </w:pPr>
      <w:r w:rsidRPr="00901629">
        <w:rPr>
          <w:sz w:val="28"/>
          <w:szCs w:val="28"/>
        </w:rPr>
        <w:t>2.6.1.2.9. договор дарения (заключенный между гражданами и (или) юридическими лицами);</w:t>
      </w:r>
    </w:p>
    <w:p w:rsidR="009C3A99" w:rsidRPr="00901629" w:rsidRDefault="009C3A99" w:rsidP="00901629">
      <w:pPr>
        <w:tabs>
          <w:tab w:val="left" w:pos="252"/>
          <w:tab w:val="left" w:pos="334"/>
        </w:tabs>
        <w:ind w:firstLine="709"/>
        <w:jc w:val="both"/>
        <w:rPr>
          <w:sz w:val="28"/>
          <w:szCs w:val="28"/>
        </w:rPr>
      </w:pPr>
      <w:r w:rsidRPr="00901629">
        <w:rPr>
          <w:sz w:val="28"/>
          <w:szCs w:val="28"/>
        </w:rPr>
        <w:t>2.6.1.2.10.  договор о переуступке прав (заключенный между гражданами и (или) юридическими лицами);</w:t>
      </w:r>
    </w:p>
    <w:p w:rsidR="009C3A99" w:rsidRPr="00901629" w:rsidRDefault="009C3A99" w:rsidP="00901629">
      <w:pPr>
        <w:pStyle w:val="ConsPlusNormal"/>
        <w:widowControl/>
        <w:tabs>
          <w:tab w:val="left" w:pos="601"/>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2.6.1.2.11.  решение суда;</w:t>
      </w:r>
    </w:p>
    <w:p w:rsidR="009C3A99" w:rsidRPr="00901629" w:rsidRDefault="009C3A99" w:rsidP="00901629">
      <w:pPr>
        <w:tabs>
          <w:tab w:val="left" w:pos="252"/>
          <w:tab w:val="left" w:pos="306"/>
        </w:tabs>
        <w:ind w:firstLine="709"/>
        <w:jc w:val="both"/>
        <w:rPr>
          <w:sz w:val="28"/>
          <w:szCs w:val="28"/>
        </w:rPr>
      </w:pPr>
      <w:r w:rsidRPr="00901629">
        <w:rPr>
          <w:sz w:val="28"/>
          <w:szCs w:val="28"/>
        </w:rPr>
        <w:t>2.6.1.3. кадастровый паспорт земельного участка (для случая реконструкции в многоквартирном доме) (копия при предъявлении оригинала).</w:t>
      </w:r>
    </w:p>
    <w:p w:rsidR="009C3A99" w:rsidRPr="00901629" w:rsidRDefault="009C3A99" w:rsidP="00901629">
      <w:pPr>
        <w:tabs>
          <w:tab w:val="left" w:pos="252"/>
          <w:tab w:val="left" w:pos="306"/>
        </w:tabs>
        <w:ind w:firstLine="709"/>
        <w:jc w:val="both"/>
        <w:rPr>
          <w:sz w:val="28"/>
          <w:szCs w:val="28"/>
        </w:rPr>
      </w:pPr>
      <w:r w:rsidRPr="00901629">
        <w:rPr>
          <w:sz w:val="28"/>
          <w:szCs w:val="28"/>
        </w:rPr>
        <w:t>2.6.1.4.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01629">
        <w:rPr>
          <w:sz w:val="28"/>
          <w:szCs w:val="28"/>
        </w:rPr>
        <w:t>Росатом</w:t>
      </w:r>
      <w:proofErr w:type="spellEnd"/>
      <w:r w:rsidRPr="00901629">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(копия при предъявлении оригинала);</w:t>
      </w:r>
    </w:p>
    <w:p w:rsidR="009C3A99" w:rsidRPr="00901629" w:rsidRDefault="009C3A99" w:rsidP="00901629">
      <w:pPr>
        <w:tabs>
          <w:tab w:val="left" w:pos="252"/>
          <w:tab w:val="left" w:pos="306"/>
        </w:tabs>
        <w:ind w:firstLine="709"/>
        <w:jc w:val="both"/>
        <w:rPr>
          <w:sz w:val="28"/>
          <w:szCs w:val="28"/>
        </w:rPr>
      </w:pPr>
      <w:r w:rsidRPr="00901629">
        <w:rPr>
          <w:sz w:val="28"/>
          <w:szCs w:val="28"/>
        </w:rPr>
        <w:t xml:space="preserve">2.6.1.5. градостроительный план земельного участка, </w:t>
      </w:r>
      <w:r w:rsidRPr="00901629">
        <w:rPr>
          <w:sz w:val="28"/>
          <w:szCs w:val="28"/>
          <w:shd w:val="clear" w:color="auto" w:fill="FFFFFF"/>
        </w:rPr>
        <w:t>выданный не ранее чем за три года до дня представления заявления на получение разрешения на строительство</w:t>
      </w:r>
      <w:r w:rsidRPr="00901629">
        <w:rPr>
          <w:sz w:val="28"/>
          <w:szCs w:val="28"/>
        </w:rPr>
        <w:t xml:space="preserve"> или в случае выдачи разрешения на строительство линейного объекта реквизиты проекта планировки территории и проекта межевания территории (копия при предъявлении оригинала).</w:t>
      </w:r>
    </w:p>
    <w:p w:rsidR="009C3A99" w:rsidRPr="00901629" w:rsidRDefault="009C3A99" w:rsidP="00901629">
      <w:pPr>
        <w:pStyle w:val="ConsPlusNormal"/>
        <w:widowControl/>
        <w:tabs>
          <w:tab w:val="left" w:pos="601"/>
          <w:tab w:val="left" w:pos="743"/>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2.6.1.6. Материалы, содержащиеся в проектной документации (копии, заверенные застройщиком или лицом, подготовившим проектную документацию):</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lastRenderedPageBreak/>
        <w:t>2.6.1.6.1. пояснительная записка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2.6.1.6.2.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(оригинал или копия при предъявлении оригинала);</w:t>
      </w:r>
    </w:p>
    <w:p w:rsidR="009C3A99" w:rsidRPr="00901629" w:rsidRDefault="009C3A99" w:rsidP="00901629">
      <w:pPr>
        <w:pStyle w:val="20"/>
        <w:tabs>
          <w:tab w:val="left" w:pos="0"/>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2.6.1.6.4. схемы, отображающие архитектурные решения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2.6.1.6.5.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2.6.1.6.6. проект организации строительства объекта капитального строительства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2.6.1.6.7. проект организации работ по сносу или демонтажу объектов капитального строительства, их частей (оригинал или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2.6.1.7.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Кодекса, положительное заключение государственной экспертизы проектной документации в случаях, предусмотренных частью 3.4 статьи 49 Кодекса;</w:t>
      </w:r>
    </w:p>
    <w:p w:rsidR="009C3A99" w:rsidRPr="00901629" w:rsidRDefault="009C3A99" w:rsidP="00901629">
      <w:pPr>
        <w:pStyle w:val="ConsPlusNormal"/>
        <w:widowControl/>
        <w:tabs>
          <w:tab w:val="left" w:pos="601"/>
          <w:tab w:val="left" w:pos="743"/>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Кодекса.</w:t>
      </w:r>
    </w:p>
    <w:p w:rsidR="009C3A99" w:rsidRPr="00901629" w:rsidRDefault="009C3A99" w:rsidP="00901629">
      <w:pPr>
        <w:pStyle w:val="ConsPlusNormal"/>
        <w:widowControl/>
        <w:tabs>
          <w:tab w:val="left" w:pos="601"/>
          <w:tab w:val="left" w:pos="743"/>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2.6.1.8.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9C3A99" w:rsidRPr="00901629" w:rsidRDefault="009C3A99" w:rsidP="00901629">
      <w:pPr>
        <w:pStyle w:val="ConsPlusNormal"/>
        <w:widowControl/>
        <w:tabs>
          <w:tab w:val="left" w:pos="601"/>
          <w:tab w:val="left" w:pos="743"/>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2.6.1.9. согласие всех правообладателей объекта капитального строительства в случае реконструкции такого объекта, за исключением указанных в пункте 6.2 ч. 7 ст. 51 Градостроительного Кодекса случаев реконструкции многоквартирного дома (оригинал).</w:t>
      </w:r>
    </w:p>
    <w:p w:rsidR="009C3A99" w:rsidRPr="00901629" w:rsidRDefault="009C3A99" w:rsidP="00901629">
      <w:pPr>
        <w:pStyle w:val="ConsPlusNormal"/>
        <w:widowControl/>
        <w:tabs>
          <w:tab w:val="left" w:pos="601"/>
          <w:tab w:val="left" w:pos="743"/>
        </w:tabs>
        <w:autoSpaceDE/>
        <w:ind w:firstLine="709"/>
        <w:jc w:val="both"/>
        <w:rPr>
          <w:rFonts w:ascii="Times New Roman" w:hAnsi="Times New Roman" w:cs="Times New Roman"/>
          <w:sz w:val="28"/>
          <w:szCs w:val="28"/>
        </w:rPr>
      </w:pPr>
      <w:r w:rsidRPr="00901629">
        <w:rPr>
          <w:rFonts w:ascii="Times New Roman" w:hAnsi="Times New Roman" w:cs="Times New Roman"/>
          <w:sz w:val="28"/>
          <w:szCs w:val="28"/>
        </w:rPr>
        <w:t>2.6.1.9.1.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01629">
        <w:rPr>
          <w:rFonts w:ascii="Times New Roman" w:hAnsi="Times New Roman" w:cs="Times New Roman"/>
          <w:sz w:val="28"/>
          <w:szCs w:val="28"/>
        </w:rPr>
        <w:t>Росатом</w:t>
      </w:r>
      <w:proofErr w:type="spellEnd"/>
      <w:r w:rsidRPr="00901629">
        <w:rPr>
          <w:rFonts w:ascii="Times New Roman" w:hAnsi="Times New Roman" w:cs="Times New Roman"/>
          <w:sz w:val="28"/>
          <w:szCs w:val="28"/>
        </w:rPr>
        <w:t>", Государственной корпорацией по космической деятельности "</w:t>
      </w:r>
      <w:proofErr w:type="spellStart"/>
      <w:r w:rsidRPr="00901629">
        <w:rPr>
          <w:rFonts w:ascii="Times New Roman" w:hAnsi="Times New Roman" w:cs="Times New Roman"/>
          <w:sz w:val="28"/>
          <w:szCs w:val="28"/>
        </w:rPr>
        <w:t>Роскосмос</w:t>
      </w:r>
      <w:proofErr w:type="spellEnd"/>
      <w:r w:rsidRPr="00901629">
        <w:rPr>
          <w:rFonts w:ascii="Times New Roman" w:hAnsi="Times New Roman" w:cs="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w:t>
      </w:r>
      <w:r w:rsidRPr="00901629">
        <w:rPr>
          <w:rFonts w:ascii="Times New Roman" w:hAnsi="Times New Roman" w:cs="Times New Roman"/>
          <w:sz w:val="28"/>
          <w:szCs w:val="28"/>
        </w:rPr>
        <w:lastRenderedPageBreak/>
        <w:t>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2.6.1.9.2.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согласие всех собственников помещений в многоквартирном доме (если в результате такой реконструкции произойдет уменьшение размера общего имущества в многоквартирном доме) (копия при предъявлении оригинала).</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2.6.1.10. Положительное заключение негосударственной экспертизы проектной документации (оригинал).</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2.6.1.11.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2.6.1.12. правоустанавливающие документы на земельный участок,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01629">
        <w:rPr>
          <w:rFonts w:ascii="Times New Roman" w:hAnsi="Times New Roman" w:cs="Times New Roman"/>
          <w:sz w:val="28"/>
          <w:szCs w:val="28"/>
        </w:rPr>
        <w:t>Росатом</w:t>
      </w:r>
      <w:proofErr w:type="spellEnd"/>
      <w:r w:rsidRPr="00901629">
        <w:rPr>
          <w:rFonts w:ascii="Times New Roman" w:hAnsi="Times New Roman" w:cs="Times New Roman"/>
          <w:sz w:val="28"/>
          <w:szCs w:val="28"/>
        </w:rPr>
        <w:t>", Государственной корпорацией по космической деятельности "</w:t>
      </w:r>
      <w:proofErr w:type="spellStart"/>
      <w:r w:rsidRPr="00901629">
        <w:rPr>
          <w:rFonts w:ascii="Times New Roman" w:hAnsi="Times New Roman" w:cs="Times New Roman"/>
          <w:sz w:val="28"/>
          <w:szCs w:val="28"/>
        </w:rPr>
        <w:t>Роскосмос</w:t>
      </w:r>
      <w:proofErr w:type="spellEnd"/>
      <w:r w:rsidRPr="00901629">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2.6.1.13.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(оригинал):</w:t>
      </w:r>
    </w:p>
    <w:p w:rsidR="009C3A99" w:rsidRPr="00901629" w:rsidRDefault="009C3A99" w:rsidP="00901629">
      <w:pPr>
        <w:pStyle w:val="ConsPlusNormal"/>
        <w:tabs>
          <w:tab w:val="left" w:pos="601"/>
          <w:tab w:val="left" w:pos="743"/>
        </w:tabs>
        <w:ind w:firstLine="709"/>
        <w:jc w:val="both"/>
        <w:rPr>
          <w:rFonts w:ascii="Times New Roman" w:hAnsi="Times New Roman" w:cs="Times New Roman"/>
          <w:sz w:val="28"/>
          <w:szCs w:val="28"/>
        </w:rPr>
      </w:pPr>
      <w:r w:rsidRPr="00901629">
        <w:rPr>
          <w:rFonts w:ascii="Times New Roman" w:hAnsi="Times New Roman" w:cs="Times New Roman"/>
          <w:sz w:val="28"/>
          <w:szCs w:val="28"/>
        </w:rPr>
        <w:t>- разрешение на проведение работ по сохранению объектов культурного наследия ((выданное министерством культуры Ростовской области на объекты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выявленные объекты культурного наследия, расположенные на территории Ростовской области)) (оригинал).</w:t>
      </w:r>
    </w:p>
    <w:p w:rsidR="009C3A99" w:rsidRPr="00901629" w:rsidRDefault="009C3A99" w:rsidP="00901629">
      <w:pPr>
        <w:pStyle w:val="ConsPlusNormal"/>
        <w:ind w:firstLine="709"/>
        <w:jc w:val="both"/>
        <w:rPr>
          <w:rFonts w:ascii="Times New Roman" w:hAnsi="Times New Roman" w:cs="Times New Roman"/>
          <w:iCs/>
          <w:sz w:val="28"/>
          <w:szCs w:val="28"/>
        </w:rPr>
      </w:pPr>
      <w:r w:rsidRPr="00901629">
        <w:rPr>
          <w:rFonts w:ascii="Times New Roman" w:hAnsi="Times New Roman" w:cs="Times New Roman"/>
          <w:sz w:val="28"/>
          <w:szCs w:val="28"/>
        </w:rPr>
        <w:t>Документы, указанные в подпунктах 2.6.1.1 - 2.6.1.4, 2.6.1.6 - 2.6.1.12, предоставляется заявителем лично, по остальным позициям документы получаются по каналам межведомственного, межуровневого, внутриведомственного взаимодействия.</w:t>
      </w:r>
    </w:p>
    <w:p w:rsidR="009C3A99" w:rsidRPr="00901629" w:rsidRDefault="009C3A99" w:rsidP="00901629">
      <w:pPr>
        <w:pStyle w:val="ConsPlusNormal"/>
        <w:ind w:firstLine="709"/>
        <w:jc w:val="both"/>
        <w:rPr>
          <w:rFonts w:ascii="Times New Roman" w:hAnsi="Times New Roman" w:cs="Times New Roman"/>
          <w:bCs/>
          <w:vanish/>
          <w:sz w:val="28"/>
          <w:szCs w:val="28"/>
        </w:rPr>
      </w:pPr>
    </w:p>
    <w:p w:rsidR="009C3A99" w:rsidRPr="00901629" w:rsidRDefault="009C3A99" w:rsidP="00901629">
      <w:pPr>
        <w:pStyle w:val="a6"/>
        <w:numPr>
          <w:ilvl w:val="0"/>
          <w:numId w:val="6"/>
        </w:numPr>
        <w:ind w:left="0" w:firstLine="709"/>
        <w:contextualSpacing w:val="0"/>
        <w:jc w:val="both"/>
        <w:rPr>
          <w:bCs/>
          <w:vanish/>
          <w:sz w:val="28"/>
          <w:szCs w:val="28"/>
        </w:rPr>
      </w:pPr>
    </w:p>
    <w:p w:rsidR="009C3A99" w:rsidRPr="00901629" w:rsidRDefault="009C3A99" w:rsidP="00901629">
      <w:pPr>
        <w:pStyle w:val="a6"/>
        <w:numPr>
          <w:ilvl w:val="0"/>
          <w:numId w:val="6"/>
        </w:numPr>
        <w:ind w:left="0" w:firstLine="709"/>
        <w:contextualSpacing w:val="0"/>
        <w:jc w:val="both"/>
        <w:rPr>
          <w:bCs/>
          <w:vanish/>
          <w:sz w:val="28"/>
          <w:szCs w:val="28"/>
        </w:rPr>
      </w:pPr>
    </w:p>
    <w:p w:rsidR="009C3A99" w:rsidRPr="00901629" w:rsidRDefault="009C3A99" w:rsidP="00901629">
      <w:pPr>
        <w:pStyle w:val="a6"/>
        <w:numPr>
          <w:ilvl w:val="1"/>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pStyle w:val="a6"/>
        <w:numPr>
          <w:ilvl w:val="2"/>
          <w:numId w:val="6"/>
        </w:numPr>
        <w:ind w:left="0" w:firstLine="709"/>
        <w:contextualSpacing w:val="0"/>
        <w:jc w:val="both"/>
        <w:rPr>
          <w:bCs/>
          <w:vanish/>
          <w:sz w:val="28"/>
          <w:szCs w:val="28"/>
        </w:rPr>
      </w:pPr>
    </w:p>
    <w:p w:rsidR="009C3A99" w:rsidRPr="00901629" w:rsidRDefault="009C3A99" w:rsidP="00901629">
      <w:pPr>
        <w:ind w:firstLine="709"/>
        <w:jc w:val="both"/>
        <w:rPr>
          <w:bCs/>
          <w:sz w:val="28"/>
          <w:szCs w:val="28"/>
        </w:rPr>
      </w:pPr>
      <w:r w:rsidRPr="00901629">
        <w:rPr>
          <w:bCs/>
          <w:sz w:val="28"/>
          <w:szCs w:val="28"/>
        </w:rPr>
        <w:t>2.6.2. Для предоставления разрешения на строительство объекта индивидуального жилищного строительства:</w:t>
      </w:r>
    </w:p>
    <w:p w:rsidR="009C3A99" w:rsidRPr="00901629" w:rsidRDefault="009C3A99" w:rsidP="00901629">
      <w:pPr>
        <w:ind w:firstLine="709"/>
        <w:jc w:val="both"/>
        <w:rPr>
          <w:vanish/>
          <w:sz w:val="28"/>
          <w:szCs w:val="28"/>
        </w:rPr>
      </w:pPr>
    </w:p>
    <w:p w:rsidR="009C3A99" w:rsidRPr="00901629" w:rsidRDefault="009C3A99" w:rsidP="00901629">
      <w:pPr>
        <w:pStyle w:val="a6"/>
        <w:widowControl w:val="0"/>
        <w:numPr>
          <w:ilvl w:val="0"/>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0"/>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a6"/>
        <w:widowControl w:val="0"/>
        <w:numPr>
          <w:ilvl w:val="1"/>
          <w:numId w:val="4"/>
        </w:numPr>
        <w:autoSpaceDE w:val="0"/>
        <w:ind w:left="0" w:firstLine="709"/>
        <w:contextualSpacing w:val="0"/>
        <w:jc w:val="both"/>
        <w:rPr>
          <w:vanish/>
          <w:sz w:val="28"/>
          <w:szCs w:val="28"/>
        </w:rPr>
      </w:pP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2.6.2.1. Заявление о выдаче разрешения на строительство (приложение № 2);</w:t>
      </w:r>
    </w:p>
    <w:p w:rsidR="009C3A99" w:rsidRPr="00901629" w:rsidRDefault="009C3A99" w:rsidP="00901629">
      <w:pPr>
        <w:pStyle w:val="ConsPlusNormal"/>
        <w:numPr>
          <w:ilvl w:val="3"/>
          <w:numId w:val="5"/>
        </w:numPr>
        <w:ind w:left="0" w:firstLine="709"/>
        <w:jc w:val="both"/>
        <w:rPr>
          <w:rFonts w:ascii="Times New Roman" w:hAnsi="Times New Roman" w:cs="Times New Roman"/>
          <w:sz w:val="28"/>
          <w:szCs w:val="28"/>
        </w:rPr>
      </w:pPr>
      <w:r w:rsidRPr="00901629">
        <w:rPr>
          <w:rFonts w:ascii="Times New Roman" w:hAnsi="Times New Roman" w:cs="Times New Roman"/>
          <w:sz w:val="28"/>
          <w:szCs w:val="28"/>
        </w:rPr>
        <w:t>Правоустанавливающие документы на земельный участок:</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2.6.2.2.1. свидетельство о праве собственности на землю (выданное земельным комитетом, исполнительным комитетом Совета народных депутатов);</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2.6.2.2.2.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2.6.2.2.3. договор на передачу земельного участка в постоянное (бессрочное) пользование (выданный исполнительным комитетом Совета народных депутатов);</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2.6.2.2.4. свидетельство о пожизненном наследуемом владении земельным участком (выданное исполнительным комитетом Совета народных депутатов);</w:t>
      </w:r>
    </w:p>
    <w:p w:rsidR="009C3A99" w:rsidRPr="00901629" w:rsidRDefault="009C3A99" w:rsidP="00901629">
      <w:pPr>
        <w:pStyle w:val="ConsPlusNormal"/>
        <w:tabs>
          <w:tab w:val="left" w:pos="426"/>
        </w:tabs>
        <w:ind w:firstLine="709"/>
        <w:jc w:val="both"/>
        <w:rPr>
          <w:rFonts w:ascii="Times New Roman" w:hAnsi="Times New Roman" w:cs="Times New Roman"/>
          <w:sz w:val="28"/>
          <w:szCs w:val="28"/>
        </w:rPr>
      </w:pPr>
      <w:r w:rsidRPr="00901629">
        <w:rPr>
          <w:rFonts w:ascii="Times New Roman" w:hAnsi="Times New Roman" w:cs="Times New Roman"/>
          <w:sz w:val="28"/>
          <w:szCs w:val="28"/>
        </w:rPr>
        <w:t>2.6.2.2.5. 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9C3A99" w:rsidRPr="00901629" w:rsidRDefault="009C3A99" w:rsidP="00901629">
      <w:pPr>
        <w:pStyle w:val="ConsPlusNormal"/>
        <w:tabs>
          <w:tab w:val="left" w:pos="426"/>
        </w:tabs>
        <w:ind w:firstLine="709"/>
        <w:jc w:val="both"/>
        <w:rPr>
          <w:rFonts w:ascii="Times New Roman" w:hAnsi="Times New Roman" w:cs="Times New Roman"/>
          <w:sz w:val="28"/>
          <w:szCs w:val="28"/>
        </w:rPr>
      </w:pPr>
      <w:r w:rsidRPr="00901629">
        <w:rPr>
          <w:rFonts w:ascii="Times New Roman" w:hAnsi="Times New Roman" w:cs="Times New Roman"/>
          <w:sz w:val="28"/>
          <w:szCs w:val="28"/>
        </w:rPr>
        <w:t>2.6.2.2.6. договор аренды земельного участка (выданный органом местного самоуправления или заключенный между гражданами и (или) юридическими лицами);</w:t>
      </w:r>
    </w:p>
    <w:p w:rsidR="009C3A99" w:rsidRPr="00901629" w:rsidRDefault="009C3A99" w:rsidP="00901629">
      <w:pPr>
        <w:pStyle w:val="ConsPlusNormal"/>
        <w:tabs>
          <w:tab w:val="left" w:pos="426"/>
        </w:tabs>
        <w:ind w:firstLine="709"/>
        <w:jc w:val="both"/>
        <w:rPr>
          <w:rFonts w:ascii="Times New Roman" w:hAnsi="Times New Roman" w:cs="Times New Roman"/>
          <w:sz w:val="28"/>
          <w:szCs w:val="28"/>
        </w:rPr>
      </w:pPr>
      <w:r w:rsidRPr="00901629">
        <w:rPr>
          <w:rFonts w:ascii="Times New Roman" w:hAnsi="Times New Roman" w:cs="Times New Roman"/>
          <w:sz w:val="28"/>
          <w:szCs w:val="28"/>
        </w:rPr>
        <w:t>2.6.2.2.7. договор купли-продажи (выданный органом местного самоуправления или заключенный между гражданами и (или) юридическими лицами);</w:t>
      </w:r>
    </w:p>
    <w:p w:rsidR="009C3A99" w:rsidRPr="00901629" w:rsidRDefault="009C3A99" w:rsidP="00901629">
      <w:pPr>
        <w:pStyle w:val="ConsPlusNormal"/>
        <w:tabs>
          <w:tab w:val="left" w:pos="426"/>
        </w:tabs>
        <w:ind w:firstLine="709"/>
        <w:jc w:val="both"/>
        <w:rPr>
          <w:rFonts w:ascii="Times New Roman" w:hAnsi="Times New Roman" w:cs="Times New Roman"/>
          <w:sz w:val="28"/>
          <w:szCs w:val="28"/>
        </w:rPr>
      </w:pPr>
      <w:r w:rsidRPr="00901629">
        <w:rPr>
          <w:rFonts w:ascii="Times New Roman" w:hAnsi="Times New Roman" w:cs="Times New Roman"/>
          <w:sz w:val="28"/>
          <w:szCs w:val="28"/>
        </w:rPr>
        <w:t>2.6.2.2.8. договор мены (заключенный между гражданами и (или) юридическими лицами);</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2.6.2.2.9. договор дарения (заключенный между гражданами и (или) юридическими лицами);</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2.6.2.2.10 договор о переуступке прав (заключенный между гражданами и (или) юридическими лицами);</w:t>
      </w:r>
    </w:p>
    <w:p w:rsidR="009C3A99" w:rsidRPr="00901629" w:rsidRDefault="009C3A99" w:rsidP="00901629">
      <w:pPr>
        <w:pStyle w:val="ConsPlusNormal"/>
        <w:numPr>
          <w:ilvl w:val="4"/>
          <w:numId w:val="7"/>
        </w:numPr>
        <w:tabs>
          <w:tab w:val="left" w:pos="1276"/>
          <w:tab w:val="left" w:pos="1560"/>
        </w:tabs>
        <w:ind w:left="0" w:firstLine="709"/>
        <w:jc w:val="both"/>
        <w:rPr>
          <w:rFonts w:ascii="Times New Roman" w:hAnsi="Times New Roman" w:cs="Times New Roman"/>
          <w:sz w:val="28"/>
          <w:szCs w:val="28"/>
        </w:rPr>
      </w:pPr>
      <w:r w:rsidRPr="00901629">
        <w:rPr>
          <w:rFonts w:ascii="Times New Roman" w:hAnsi="Times New Roman" w:cs="Times New Roman"/>
          <w:sz w:val="28"/>
          <w:szCs w:val="28"/>
        </w:rPr>
        <w:t>типовой договор о предоставлении в бессрочное пользование земельного участка под строительство индивидуального жилого дома (выданный органом местного самоуправления, исполнительным комитетом Совета народных депутатов);</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2.6.2.2.12. решение суда;</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2.6.2.2.13.выписка из ЕГРН.</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2.6.3. Градостроительный план земельного участка (копия при предъявлении оригинала);</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2.6.4. Схема планировочной организации земельного участка с обозначением места размещения объекта индивидуального жилищного строительства (оригинал);</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 xml:space="preserve">2.6.5.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w:t>
      </w:r>
      <w:r w:rsidRPr="00901629">
        <w:rPr>
          <w:rFonts w:ascii="Times New Roman" w:hAnsi="Times New Roman" w:cs="Times New Roman"/>
          <w:sz w:val="28"/>
          <w:szCs w:val="28"/>
        </w:rPr>
        <w:lastRenderedPageBreak/>
        <w:t>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9C3A99" w:rsidRPr="00901629" w:rsidRDefault="009C3A99" w:rsidP="00901629">
      <w:pPr>
        <w:pStyle w:val="ConsPlusNormal"/>
        <w:ind w:firstLine="709"/>
        <w:jc w:val="both"/>
        <w:rPr>
          <w:rFonts w:ascii="Times New Roman" w:hAnsi="Times New Roman" w:cs="Times New Roman"/>
          <w:sz w:val="28"/>
          <w:szCs w:val="28"/>
        </w:rPr>
      </w:pPr>
      <w:r w:rsidRPr="00901629">
        <w:rPr>
          <w:rFonts w:ascii="Times New Roman" w:hAnsi="Times New Roman" w:cs="Times New Roman"/>
          <w:sz w:val="28"/>
          <w:szCs w:val="28"/>
        </w:rPr>
        <w:t>Документы, указанные в подпунктах 2.6.2.1, 2.6.2.2, 2.6.2.2.1-2.6.2.2.12, 2.6.5. предоставляется заявителем лично, по остальным позициям документы получаются по каналам межведомственного, межуровневого, внутриведомственного взаимодействия.</w:t>
      </w:r>
    </w:p>
    <w:p w:rsidR="009C3A99" w:rsidRPr="00901629" w:rsidRDefault="009C3A99" w:rsidP="00901629">
      <w:pPr>
        <w:snapToGrid w:val="0"/>
        <w:ind w:firstLine="709"/>
        <w:jc w:val="both"/>
        <w:rPr>
          <w:sz w:val="28"/>
          <w:szCs w:val="28"/>
        </w:rPr>
      </w:pPr>
      <w:r w:rsidRPr="00901629">
        <w:rPr>
          <w:sz w:val="28"/>
          <w:szCs w:val="28"/>
        </w:rPr>
        <w:t>2.6.6. Заявитель вправе представить по собственной инициативе:</w:t>
      </w:r>
    </w:p>
    <w:p w:rsidR="009C3A99" w:rsidRPr="00901629" w:rsidRDefault="009C3A99" w:rsidP="00901629">
      <w:pPr>
        <w:snapToGrid w:val="0"/>
        <w:ind w:firstLine="709"/>
        <w:jc w:val="both"/>
        <w:rPr>
          <w:sz w:val="28"/>
          <w:szCs w:val="28"/>
        </w:rPr>
      </w:pPr>
      <w:r w:rsidRPr="00901629">
        <w:rPr>
          <w:sz w:val="28"/>
          <w:szCs w:val="28"/>
        </w:rPr>
        <w:t xml:space="preserve">1) выписка из Единого государственного реестра недвижимости о правах на земельный участок; </w:t>
      </w:r>
    </w:p>
    <w:p w:rsidR="009C3A99" w:rsidRPr="00901629" w:rsidRDefault="009C3A99" w:rsidP="00901629">
      <w:pPr>
        <w:autoSpaceDE w:val="0"/>
        <w:ind w:firstLine="709"/>
        <w:jc w:val="both"/>
        <w:rPr>
          <w:sz w:val="28"/>
          <w:szCs w:val="28"/>
        </w:rPr>
      </w:pPr>
      <w:r w:rsidRPr="00901629">
        <w:rPr>
          <w:sz w:val="28"/>
          <w:szCs w:val="28"/>
        </w:rPr>
        <w:t>2) выписка из Единого государственного реестра недвижимости о правах на здание, строение, сооружение, находящиеся на земельном участке, или иные документы, удостоверяющие права на такое здание, строение, сооружение;</w:t>
      </w:r>
    </w:p>
    <w:p w:rsidR="009C3A99" w:rsidRPr="00901629" w:rsidRDefault="009C3A99" w:rsidP="00901629">
      <w:pPr>
        <w:snapToGrid w:val="0"/>
        <w:ind w:firstLine="709"/>
        <w:jc w:val="both"/>
        <w:rPr>
          <w:sz w:val="28"/>
          <w:szCs w:val="28"/>
        </w:rPr>
      </w:pPr>
      <w:r w:rsidRPr="00901629">
        <w:rPr>
          <w:sz w:val="28"/>
          <w:szCs w:val="28"/>
        </w:rPr>
        <w:t>3)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C3A99" w:rsidRPr="00901629" w:rsidRDefault="009C3A99" w:rsidP="00901629">
      <w:pPr>
        <w:snapToGrid w:val="0"/>
        <w:ind w:firstLine="709"/>
        <w:jc w:val="both"/>
        <w:rPr>
          <w:bCs/>
          <w:sz w:val="28"/>
          <w:szCs w:val="28"/>
        </w:rPr>
      </w:pPr>
      <w:r w:rsidRPr="00901629">
        <w:rPr>
          <w:sz w:val="28"/>
          <w:szCs w:val="28"/>
        </w:rPr>
        <w:t xml:space="preserve">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 w:history="1">
        <w:r w:rsidRPr="00901629">
          <w:rPr>
            <w:rStyle w:val="a7"/>
            <w:sz w:val="28"/>
            <w:szCs w:val="28"/>
          </w:rPr>
          <w:t>статьей 40</w:t>
        </w:r>
      </w:hyperlink>
      <w:r w:rsidRPr="00901629">
        <w:rPr>
          <w:sz w:val="28"/>
          <w:szCs w:val="28"/>
        </w:rPr>
        <w:t xml:space="preserve"> Градостроительного кодекса).</w:t>
      </w:r>
    </w:p>
    <w:p w:rsidR="009C3A99" w:rsidRPr="00901629" w:rsidRDefault="009C3A99" w:rsidP="00901629">
      <w:pPr>
        <w:snapToGrid w:val="0"/>
        <w:ind w:firstLine="709"/>
        <w:jc w:val="both"/>
        <w:rPr>
          <w:bCs/>
          <w:sz w:val="28"/>
          <w:szCs w:val="28"/>
        </w:rPr>
      </w:pPr>
      <w:r w:rsidRPr="00901629">
        <w:rPr>
          <w:bCs/>
          <w:sz w:val="28"/>
          <w:szCs w:val="28"/>
        </w:rPr>
        <w:t xml:space="preserve">2.6.7. В отношении заявителей, не представивших </w:t>
      </w:r>
      <w:r w:rsidRPr="00901629">
        <w:rPr>
          <w:sz w:val="28"/>
          <w:szCs w:val="28"/>
        </w:rPr>
        <w:t xml:space="preserve">документы, указанные в пункте 2.6.7 настоящего раздела, </w:t>
      </w:r>
      <w:r w:rsidRPr="00901629">
        <w:rPr>
          <w:bCs/>
          <w:sz w:val="28"/>
          <w:szCs w:val="28"/>
        </w:rPr>
        <w:t xml:space="preserve">ответственный исполнитель, </w:t>
      </w:r>
      <w:r w:rsidRPr="00901629">
        <w:rPr>
          <w:sz w:val="28"/>
          <w:szCs w:val="28"/>
        </w:rPr>
        <w:t>осуществляющий прием заявления с пакетом документов,</w:t>
      </w:r>
      <w:r w:rsidRPr="00901629">
        <w:rPr>
          <w:bCs/>
          <w:sz w:val="28"/>
          <w:szCs w:val="28"/>
        </w:rPr>
        <w:t xml:space="preserve"> запрашивает: </w:t>
      </w:r>
    </w:p>
    <w:p w:rsidR="009C3A99" w:rsidRPr="00901629" w:rsidRDefault="009C3A99" w:rsidP="00901629">
      <w:pPr>
        <w:autoSpaceDE w:val="0"/>
        <w:ind w:firstLine="709"/>
        <w:jc w:val="both"/>
        <w:rPr>
          <w:bCs/>
          <w:sz w:val="28"/>
          <w:szCs w:val="28"/>
        </w:rPr>
      </w:pPr>
      <w:r w:rsidRPr="00901629">
        <w:rPr>
          <w:bCs/>
          <w:sz w:val="28"/>
          <w:szCs w:val="28"/>
        </w:rPr>
        <w:t xml:space="preserve">1) в федеральном органе исполнительной власти, осуществляющем </w:t>
      </w:r>
      <w:r w:rsidRPr="00901629">
        <w:rPr>
          <w:sz w:val="28"/>
          <w:szCs w:val="28"/>
        </w:rP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 либо кадастровой выписки о земельном участке и объекте недвижимости</w:t>
      </w:r>
      <w:r w:rsidRPr="00901629">
        <w:rPr>
          <w:bCs/>
          <w:sz w:val="28"/>
          <w:szCs w:val="28"/>
        </w:rPr>
        <w:t>;</w:t>
      </w:r>
    </w:p>
    <w:p w:rsidR="009C3A99" w:rsidRPr="00901629" w:rsidRDefault="009C3A99" w:rsidP="00901629">
      <w:pPr>
        <w:autoSpaceDE w:val="0"/>
        <w:ind w:firstLine="709"/>
        <w:jc w:val="both"/>
        <w:rPr>
          <w:sz w:val="28"/>
          <w:szCs w:val="28"/>
        </w:rPr>
      </w:pPr>
      <w:r w:rsidRPr="00901629">
        <w:rPr>
          <w:bCs/>
          <w:sz w:val="28"/>
          <w:szCs w:val="28"/>
        </w:rPr>
        <w:t xml:space="preserve">2) </w:t>
      </w:r>
      <w:r w:rsidRPr="00901629">
        <w:rPr>
          <w:sz w:val="28"/>
          <w:szCs w:val="28"/>
        </w:rPr>
        <w:t xml:space="preserve">в уполномоченном органе местного самоуправления - отделе архитектуры, </w:t>
      </w:r>
      <w:r w:rsidRPr="00901629">
        <w:rPr>
          <w:bCs/>
          <w:sz w:val="28"/>
          <w:szCs w:val="28"/>
        </w:rPr>
        <w:t xml:space="preserve">осуществляющем </w:t>
      </w:r>
      <w:r w:rsidRPr="00901629">
        <w:rPr>
          <w:sz w:val="28"/>
          <w:szCs w:val="28"/>
        </w:rPr>
        <w:t xml:space="preserve">учет и ведение реестра градостроительных планов земельных участков и </w:t>
      </w:r>
      <w:r w:rsidRPr="00901629">
        <w:rPr>
          <w:bCs/>
          <w:sz w:val="28"/>
          <w:szCs w:val="28"/>
        </w:rPr>
        <w:t>информационной системы обеспечения градостроительной деятельности,</w:t>
      </w:r>
      <w:r w:rsidRPr="00901629">
        <w:rPr>
          <w:sz w:val="28"/>
          <w:szCs w:val="28"/>
        </w:rPr>
        <w:t xml:space="preserve"> сведения в виде копии градостроительного плана земельного участка или </w:t>
      </w:r>
      <w:proofErr w:type="spellStart"/>
      <w:r w:rsidRPr="00901629">
        <w:rPr>
          <w:sz w:val="28"/>
          <w:szCs w:val="28"/>
        </w:rPr>
        <w:t>выкопировки</w:t>
      </w:r>
      <w:proofErr w:type="spellEnd"/>
      <w:r w:rsidRPr="00901629">
        <w:rPr>
          <w:sz w:val="28"/>
          <w:szCs w:val="28"/>
        </w:rPr>
        <w:t xml:space="preserve"> из проекта планировки соответствующей территории, в случае если градостроительный план (проект планировки территории и проект межевания территории) оформлялся органами местного самоуправления;</w:t>
      </w:r>
    </w:p>
    <w:p w:rsidR="009C3A99" w:rsidRPr="00901629" w:rsidRDefault="009C3A99" w:rsidP="00901629">
      <w:pPr>
        <w:ind w:firstLine="709"/>
        <w:jc w:val="both"/>
        <w:rPr>
          <w:sz w:val="28"/>
          <w:szCs w:val="28"/>
        </w:rPr>
      </w:pPr>
      <w:r w:rsidRPr="00901629">
        <w:rPr>
          <w:sz w:val="28"/>
          <w:szCs w:val="28"/>
        </w:rPr>
        <w:t>3) в Комитете по охране окружающей среды и природных ресурсов Ростовской области, в виде положительного заключения, в случае проведения государственной экологической экспертизы проектной документации;</w:t>
      </w:r>
    </w:p>
    <w:p w:rsidR="009C3A99" w:rsidRPr="00901629" w:rsidRDefault="009C3A99" w:rsidP="00901629">
      <w:pPr>
        <w:ind w:firstLine="709"/>
        <w:jc w:val="both"/>
        <w:rPr>
          <w:sz w:val="28"/>
          <w:szCs w:val="28"/>
        </w:rPr>
      </w:pPr>
      <w:r w:rsidRPr="00901629">
        <w:rPr>
          <w:sz w:val="28"/>
          <w:szCs w:val="28"/>
        </w:rPr>
        <w:t xml:space="preserve">4)  в органе местного самоуправления - отделе архитектуры, </w:t>
      </w:r>
      <w:r w:rsidRPr="00901629">
        <w:rPr>
          <w:bCs/>
          <w:sz w:val="28"/>
          <w:szCs w:val="28"/>
        </w:rPr>
        <w:t xml:space="preserve">осуществляющем </w:t>
      </w:r>
      <w:r w:rsidRPr="00901629">
        <w:rPr>
          <w:sz w:val="28"/>
          <w:szCs w:val="28"/>
        </w:rPr>
        <w:t xml:space="preserve">ведение </w:t>
      </w:r>
      <w:r w:rsidRPr="00901629">
        <w:rPr>
          <w:bCs/>
          <w:sz w:val="28"/>
          <w:szCs w:val="28"/>
        </w:rPr>
        <w:t>информационной системы обеспечения градостроительной деятельности,</w:t>
      </w:r>
      <w:r w:rsidRPr="00901629">
        <w:rPr>
          <w:sz w:val="28"/>
          <w:szCs w:val="28"/>
        </w:rPr>
        <w:t xml:space="preserve"> сведения в виде постановления Администрации Белокалитвинского района</w:t>
      </w:r>
      <w:r w:rsidR="00901629">
        <w:rPr>
          <w:sz w:val="28"/>
          <w:szCs w:val="28"/>
        </w:rPr>
        <w:t xml:space="preserve">                                  </w:t>
      </w:r>
      <w:proofErr w:type="gramStart"/>
      <w:r w:rsidR="00901629">
        <w:rPr>
          <w:sz w:val="28"/>
          <w:szCs w:val="28"/>
        </w:rPr>
        <w:t xml:space="preserve">  </w:t>
      </w:r>
      <w:r w:rsidRPr="00901629">
        <w:rPr>
          <w:sz w:val="28"/>
          <w:szCs w:val="28"/>
        </w:rPr>
        <w:t xml:space="preserve"> (</w:t>
      </w:r>
      <w:proofErr w:type="gramEnd"/>
      <w:r w:rsidRPr="00901629">
        <w:rPr>
          <w:sz w:val="28"/>
          <w:szCs w:val="28"/>
        </w:rPr>
        <w:t xml:space="preserve">в случае если застройщику было предоставлено такое разрешение)». </w:t>
      </w:r>
    </w:p>
    <w:p w:rsidR="009C3A99" w:rsidRPr="00901629" w:rsidRDefault="009C3A99" w:rsidP="00901629">
      <w:pPr>
        <w:ind w:firstLine="709"/>
        <w:jc w:val="both"/>
        <w:rPr>
          <w:sz w:val="28"/>
          <w:szCs w:val="28"/>
        </w:rPr>
      </w:pPr>
      <w:r w:rsidRPr="00901629">
        <w:rPr>
          <w:sz w:val="28"/>
          <w:szCs w:val="28"/>
        </w:rPr>
        <w:lastRenderedPageBreak/>
        <w:t>1.4. Пункт 2.7 главы 2 изложить в новой редакции:</w:t>
      </w:r>
    </w:p>
    <w:p w:rsidR="009C3A99" w:rsidRPr="00901629" w:rsidRDefault="009C3A99" w:rsidP="00901629">
      <w:pPr>
        <w:shd w:val="clear" w:color="auto" w:fill="FFFFFF"/>
        <w:ind w:firstLine="709"/>
        <w:jc w:val="both"/>
        <w:rPr>
          <w:spacing w:val="5"/>
          <w:sz w:val="28"/>
          <w:szCs w:val="28"/>
        </w:rPr>
      </w:pPr>
      <w:r w:rsidRPr="00901629">
        <w:rPr>
          <w:sz w:val="28"/>
          <w:szCs w:val="28"/>
        </w:rPr>
        <w:t xml:space="preserve">«2.7. </w:t>
      </w:r>
      <w:r w:rsidRPr="00901629">
        <w:rPr>
          <w:spacing w:val="5"/>
          <w:sz w:val="28"/>
          <w:szCs w:val="28"/>
        </w:rPr>
        <w:t>Настоящий Регламент запрещает требовать от заявителя:</w:t>
      </w:r>
    </w:p>
    <w:p w:rsidR="009C3A99" w:rsidRPr="00901629" w:rsidRDefault="009C3A99" w:rsidP="00901629">
      <w:pPr>
        <w:shd w:val="clear" w:color="auto" w:fill="FFFFFF"/>
        <w:ind w:firstLine="709"/>
        <w:jc w:val="both"/>
        <w:rPr>
          <w:spacing w:val="5"/>
          <w:sz w:val="28"/>
          <w:szCs w:val="28"/>
        </w:rPr>
      </w:pPr>
      <w:r w:rsidRPr="00901629">
        <w:rPr>
          <w:spacing w:val="5"/>
          <w:sz w:val="28"/>
          <w:szCs w:val="28"/>
        </w:rPr>
        <w:t xml:space="preserve">представления   документов и информации или осуществления действий, </w:t>
      </w:r>
      <w:r w:rsidRPr="00901629">
        <w:rPr>
          <w:spacing w:val="6"/>
          <w:sz w:val="28"/>
          <w:szCs w:val="28"/>
        </w:rPr>
        <w:t xml:space="preserve">представление или осуществление которых не предусмотрено нормативными </w:t>
      </w:r>
      <w:r w:rsidRPr="00901629">
        <w:rPr>
          <w:spacing w:val="1"/>
          <w:sz w:val="28"/>
          <w:szCs w:val="28"/>
        </w:rPr>
        <w:t xml:space="preserve">правовыми актами, регулирующими отношения, возникающие в </w:t>
      </w:r>
      <w:r w:rsidRPr="00901629">
        <w:rPr>
          <w:spacing w:val="20"/>
          <w:sz w:val="28"/>
          <w:szCs w:val="28"/>
        </w:rPr>
        <w:t xml:space="preserve">связи с </w:t>
      </w:r>
      <w:r w:rsidRPr="00901629">
        <w:rPr>
          <w:spacing w:val="16"/>
          <w:sz w:val="28"/>
          <w:szCs w:val="28"/>
        </w:rPr>
        <w:t>предоставлением муниципальной услуги;</w:t>
      </w:r>
    </w:p>
    <w:p w:rsidR="009C3A99" w:rsidRPr="00901629" w:rsidRDefault="009C3A99" w:rsidP="00901629">
      <w:pPr>
        <w:autoSpaceDE w:val="0"/>
        <w:ind w:firstLine="709"/>
        <w:jc w:val="both"/>
        <w:rPr>
          <w:sz w:val="28"/>
          <w:szCs w:val="28"/>
        </w:rPr>
      </w:pPr>
      <w:r w:rsidRPr="00901629">
        <w:rPr>
          <w:spacing w:val="5"/>
          <w:sz w:val="28"/>
          <w:szCs w:val="28"/>
        </w:rPr>
        <w:t>представления   документов   и информации, которые находятся</w:t>
      </w:r>
      <w:r w:rsidRPr="00901629">
        <w:rPr>
          <w:spacing w:val="8"/>
          <w:sz w:val="28"/>
          <w:szCs w:val="28"/>
        </w:rPr>
        <w:t xml:space="preserve"> в </w:t>
      </w:r>
      <w:r w:rsidRPr="00901629">
        <w:rPr>
          <w:spacing w:val="6"/>
          <w:sz w:val="28"/>
          <w:szCs w:val="28"/>
        </w:rPr>
        <w:t xml:space="preserve">распоряжении органов, предоставляющих </w:t>
      </w:r>
      <w:r w:rsidRPr="00901629">
        <w:rPr>
          <w:spacing w:val="16"/>
          <w:sz w:val="28"/>
          <w:szCs w:val="28"/>
        </w:rPr>
        <w:t>муниципальн</w:t>
      </w:r>
      <w:r w:rsidRPr="00901629">
        <w:rPr>
          <w:spacing w:val="6"/>
          <w:sz w:val="28"/>
          <w:szCs w:val="28"/>
        </w:rPr>
        <w:t xml:space="preserve">ую услугу, </w:t>
      </w:r>
      <w:r w:rsidRPr="00901629">
        <w:rPr>
          <w:spacing w:val="-10"/>
          <w:sz w:val="28"/>
          <w:szCs w:val="28"/>
        </w:rPr>
        <w:t xml:space="preserve">иных </w:t>
      </w:r>
      <w:r w:rsidRPr="00901629">
        <w:rPr>
          <w:spacing w:val="9"/>
          <w:sz w:val="28"/>
          <w:szCs w:val="28"/>
        </w:rPr>
        <w:t xml:space="preserve">государственных органов, органов местного самоуправления и организаций, в </w:t>
      </w:r>
      <w:r w:rsidRPr="00901629">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901629">
        <w:rPr>
          <w:spacing w:val="13"/>
          <w:sz w:val="28"/>
          <w:szCs w:val="28"/>
        </w:rPr>
        <w:t xml:space="preserve">Федерации и </w:t>
      </w:r>
      <w:r w:rsidRPr="00901629">
        <w:rPr>
          <w:spacing w:val="2"/>
          <w:sz w:val="28"/>
          <w:szCs w:val="28"/>
        </w:rPr>
        <w:t>муниципальными правовыми актами</w:t>
      </w:r>
      <w:r w:rsidRPr="00901629">
        <w:rPr>
          <w:sz w:val="28"/>
          <w:szCs w:val="28"/>
        </w:rPr>
        <w:t>».</w:t>
      </w:r>
    </w:p>
    <w:p w:rsidR="009C3A99" w:rsidRPr="00901629" w:rsidRDefault="009C3A99" w:rsidP="00901629">
      <w:pPr>
        <w:ind w:firstLine="709"/>
        <w:jc w:val="both"/>
        <w:rPr>
          <w:sz w:val="28"/>
          <w:szCs w:val="28"/>
        </w:rPr>
      </w:pPr>
      <w:r w:rsidRPr="00901629">
        <w:rPr>
          <w:sz w:val="28"/>
          <w:szCs w:val="28"/>
        </w:rPr>
        <w:t>1.5. Пункт 2.8 главы 2 изложить в новой редакции:</w:t>
      </w:r>
    </w:p>
    <w:p w:rsidR="009C3A99" w:rsidRPr="00901629" w:rsidRDefault="009C3A99" w:rsidP="00901629">
      <w:pPr>
        <w:ind w:firstLine="709"/>
        <w:jc w:val="both"/>
        <w:rPr>
          <w:sz w:val="28"/>
          <w:szCs w:val="28"/>
        </w:rPr>
      </w:pPr>
      <w:r w:rsidRPr="00901629">
        <w:rPr>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9C3A99" w:rsidRPr="00901629" w:rsidRDefault="009C3A99" w:rsidP="00901629">
      <w:pPr>
        <w:ind w:firstLine="709"/>
        <w:jc w:val="both"/>
        <w:rPr>
          <w:sz w:val="28"/>
          <w:szCs w:val="28"/>
        </w:rPr>
      </w:pPr>
      <w:r w:rsidRPr="00901629">
        <w:rPr>
          <w:sz w:val="28"/>
          <w:szCs w:val="28"/>
        </w:rPr>
        <w:t>Многофункциональный центр и (или) Отдел архитектуры не вправе отказать заявителю в приеме документов, необходимых для предоставления муниципальной услуги».</w:t>
      </w:r>
    </w:p>
    <w:p w:rsidR="009C3A99" w:rsidRPr="00901629" w:rsidRDefault="009C3A99" w:rsidP="00901629">
      <w:pPr>
        <w:autoSpaceDE w:val="0"/>
        <w:ind w:firstLine="709"/>
        <w:jc w:val="both"/>
        <w:rPr>
          <w:sz w:val="28"/>
          <w:szCs w:val="28"/>
        </w:rPr>
      </w:pPr>
      <w:r w:rsidRPr="00901629">
        <w:rPr>
          <w:sz w:val="28"/>
          <w:szCs w:val="28"/>
        </w:rPr>
        <w:t xml:space="preserve">2. </w:t>
      </w:r>
      <w:r w:rsidR="00901629">
        <w:rPr>
          <w:sz w:val="28"/>
          <w:szCs w:val="28"/>
        </w:rPr>
        <w:t xml:space="preserve"> </w:t>
      </w:r>
      <w:r w:rsidRPr="00901629">
        <w:rPr>
          <w:sz w:val="28"/>
          <w:szCs w:val="28"/>
        </w:rPr>
        <w:t>Постановление вступает в силу после его официального опубликования.</w:t>
      </w:r>
    </w:p>
    <w:p w:rsidR="009C3A99" w:rsidRPr="00901629" w:rsidRDefault="009C3A99" w:rsidP="00901629">
      <w:pPr>
        <w:pStyle w:val="211"/>
        <w:ind w:firstLine="709"/>
        <w:jc w:val="both"/>
        <w:rPr>
          <w:sz w:val="28"/>
          <w:szCs w:val="28"/>
        </w:rPr>
      </w:pPr>
      <w:r w:rsidRPr="00901629">
        <w:rPr>
          <w:sz w:val="28"/>
          <w:szCs w:val="28"/>
        </w:rPr>
        <w:t xml:space="preserve">3. Контроль за исполнением настоящего постановления возложить на              заместителя главы Администрации </w:t>
      </w:r>
      <w:r w:rsidR="00901629">
        <w:rPr>
          <w:sz w:val="28"/>
          <w:szCs w:val="28"/>
        </w:rPr>
        <w:t xml:space="preserve">Белокалитвинского </w:t>
      </w:r>
      <w:r w:rsidRPr="00901629">
        <w:rPr>
          <w:sz w:val="28"/>
          <w:szCs w:val="28"/>
        </w:rPr>
        <w:t xml:space="preserve">района по жилищно-коммунальному хозяйству и строительству В.М. </w:t>
      </w:r>
      <w:proofErr w:type="spellStart"/>
      <w:r w:rsidRPr="00901629">
        <w:rPr>
          <w:sz w:val="28"/>
          <w:szCs w:val="28"/>
        </w:rPr>
        <w:t>Дохнова</w:t>
      </w:r>
      <w:proofErr w:type="spellEnd"/>
      <w:r w:rsidRPr="00901629">
        <w:rPr>
          <w:sz w:val="28"/>
          <w:szCs w:val="28"/>
        </w:rPr>
        <w:t>.</w:t>
      </w:r>
    </w:p>
    <w:p w:rsidR="00872883" w:rsidRDefault="00872883" w:rsidP="00872883">
      <w:pPr>
        <w:pStyle w:val="210"/>
        <w:jc w:val="both"/>
        <w:rPr>
          <w:sz w:val="28"/>
        </w:rPr>
      </w:pPr>
    </w:p>
    <w:p w:rsidR="009C3A99" w:rsidRDefault="009C3A99" w:rsidP="00040C21">
      <w:pPr>
        <w:pStyle w:val="2"/>
        <w:ind w:firstLine="720"/>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901629" w:rsidRDefault="00901629" w:rsidP="00901629">
      <w:pPr>
        <w:rPr>
          <w:sz w:val="28"/>
        </w:rPr>
      </w:pPr>
      <w:r>
        <w:rPr>
          <w:sz w:val="28"/>
        </w:rPr>
        <w:t>Верно:</w:t>
      </w:r>
    </w:p>
    <w:p w:rsidR="00901629" w:rsidRDefault="00901629" w:rsidP="00901629">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506564" w:rsidRDefault="00506564">
      <w:pPr>
        <w:pStyle w:val="a3"/>
        <w:tabs>
          <w:tab w:val="clear" w:pos="4536"/>
          <w:tab w:val="clear" w:pos="9072"/>
        </w:tabs>
      </w:pPr>
    </w:p>
    <w:sectPr w:rsidR="00506564" w:rsidSect="00D129B6">
      <w:footerReference w:type="default" r:id="rId11"/>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A0D" w:rsidRDefault="00DA6A0D">
      <w:r>
        <w:separator/>
      </w:r>
    </w:p>
  </w:endnote>
  <w:endnote w:type="continuationSeparator" w:id="0">
    <w:p w:rsidR="00DA6A0D" w:rsidRDefault="00DA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01629" w:rsidRPr="0090162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01629">
      <w:rPr>
        <w:noProof/>
        <w:sz w:val="14"/>
        <w:lang w:val="en-US"/>
      </w:rPr>
      <w:t>G</w:t>
    </w:r>
    <w:r w:rsidR="00901629" w:rsidRPr="00901629">
      <w:rPr>
        <w:noProof/>
        <w:sz w:val="14"/>
      </w:rPr>
      <w:t>:\Мои документы\Постановления\изм_1788-июнь.</w:t>
    </w:r>
    <w:r w:rsidR="0090162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30032" w:rsidRPr="00130032">
      <w:rPr>
        <w:noProof/>
        <w:sz w:val="14"/>
      </w:rPr>
      <w:t>6/1/2017 12:06:00</w:t>
    </w:r>
    <w:r w:rsidR="00130032">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901629">
      <w:rPr>
        <w:sz w:val="14"/>
      </w:rPr>
      <w:t xml:space="preserve">. </w:t>
    </w:r>
    <w:r>
      <w:rPr>
        <w:sz w:val="14"/>
      </w:rPr>
      <w:fldChar w:fldCharType="begin"/>
    </w:r>
    <w:r>
      <w:rPr>
        <w:sz w:val="14"/>
        <w:lang w:val="en-US"/>
      </w:rPr>
      <w:instrText xml:space="preserve"> PAGE </w:instrText>
    </w:r>
    <w:r>
      <w:rPr>
        <w:sz w:val="14"/>
      </w:rPr>
      <w:fldChar w:fldCharType="separate"/>
    </w:r>
    <w:r w:rsidR="00130032">
      <w:rPr>
        <w:noProof/>
        <w:sz w:val="14"/>
        <w:lang w:val="en-US"/>
      </w:rPr>
      <w:t>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30032">
      <w:rPr>
        <w:noProof/>
        <w:sz w:val="14"/>
      </w:rPr>
      <w:t>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A0D" w:rsidRDefault="00DA6A0D">
      <w:r>
        <w:separator/>
      </w:r>
    </w:p>
  </w:footnote>
  <w:footnote w:type="continuationSeparator" w:id="0">
    <w:p w:rsidR="00DA6A0D" w:rsidRDefault="00DA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39AAB5B6"/>
    <w:name w:val="WW8Num4"/>
    <w:lvl w:ilvl="0">
      <w:start w:val="2"/>
      <w:numFmt w:val="decimal"/>
      <w:lvlText w:val="%1."/>
      <w:lvlJc w:val="left"/>
      <w:pPr>
        <w:tabs>
          <w:tab w:val="num" w:pos="0"/>
        </w:tabs>
        <w:ind w:left="900" w:hanging="900"/>
      </w:pPr>
    </w:lvl>
    <w:lvl w:ilvl="1">
      <w:start w:val="6"/>
      <w:numFmt w:val="decimal"/>
      <w:lvlText w:val="%1.%2."/>
      <w:lvlJc w:val="left"/>
      <w:pPr>
        <w:tabs>
          <w:tab w:val="num" w:pos="0"/>
        </w:tabs>
        <w:ind w:left="1140" w:hanging="900"/>
      </w:pPr>
    </w:lvl>
    <w:lvl w:ilvl="2">
      <w:start w:val="2"/>
      <w:numFmt w:val="decimal"/>
      <w:lvlText w:val="%1.%2.%3."/>
      <w:lvlJc w:val="left"/>
      <w:pPr>
        <w:tabs>
          <w:tab w:val="num" w:pos="0"/>
        </w:tabs>
        <w:ind w:left="1380" w:hanging="900"/>
      </w:pPr>
    </w:lvl>
    <w:lvl w:ilvl="3">
      <w:start w:val="2"/>
      <w:numFmt w:val="decimal"/>
      <w:lvlText w:val="%1.%2.%3.%4."/>
      <w:lvlJc w:val="left"/>
      <w:pPr>
        <w:tabs>
          <w:tab w:val="num" w:pos="0"/>
        </w:tabs>
        <w:ind w:left="1800" w:hanging="1080"/>
      </w:pPr>
      <w:rPr>
        <w:color w:val="auto"/>
      </w:rPr>
    </w:lvl>
    <w:lvl w:ilvl="4">
      <w:start w:val="1"/>
      <w:numFmt w:val="decimal"/>
      <w:lvlText w:val="%1.%2.%3.%4.%5."/>
      <w:lvlJc w:val="left"/>
      <w:pPr>
        <w:tabs>
          <w:tab w:val="num" w:pos="0"/>
        </w:tabs>
        <w:ind w:left="2040" w:hanging="1080"/>
      </w:pPr>
    </w:lvl>
    <w:lvl w:ilvl="5">
      <w:start w:val="1"/>
      <w:numFmt w:val="decimal"/>
      <w:lvlText w:val="%1.%2.%3.%4.%5.%6."/>
      <w:lvlJc w:val="left"/>
      <w:pPr>
        <w:tabs>
          <w:tab w:val="num" w:pos="0"/>
        </w:tabs>
        <w:ind w:left="264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80" w:hanging="1800"/>
      </w:pPr>
    </w:lvl>
    <w:lvl w:ilvl="8">
      <w:start w:val="1"/>
      <w:numFmt w:val="decimal"/>
      <w:lvlText w:val="%1.%2.%3.%4.%5.%6.%7.%8.%9."/>
      <w:lvlJc w:val="left"/>
      <w:pPr>
        <w:tabs>
          <w:tab w:val="num" w:pos="0"/>
        </w:tabs>
        <w:ind w:left="4080" w:hanging="2160"/>
      </w:pPr>
    </w:lvl>
  </w:abstractNum>
  <w:abstractNum w:abstractNumId="2" w15:restartNumberingAfterBreak="0">
    <w:nsid w:val="00000008"/>
    <w:multiLevelType w:val="multilevel"/>
    <w:tmpl w:val="00000008"/>
    <w:name w:val="WW8Num13"/>
    <w:lvl w:ilvl="0">
      <w:start w:val="1"/>
      <w:numFmt w:val="decimal"/>
      <w:lvlText w:val="%1."/>
      <w:lvlJc w:val="left"/>
      <w:pPr>
        <w:tabs>
          <w:tab w:val="num" w:pos="0"/>
        </w:tabs>
        <w:ind w:left="360" w:hanging="360"/>
      </w:pPr>
    </w:lvl>
    <w:lvl w:ilvl="1">
      <w:start w:val="1"/>
      <w:numFmt w:val="none"/>
      <w:suff w:val="nothing"/>
      <w:lvlText w:val="2.7."/>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1.%3.%4."/>
      <w:lvlJc w:val="left"/>
      <w:pPr>
        <w:tabs>
          <w:tab w:val="num" w:pos="0"/>
        </w:tabs>
        <w:ind w:left="1728" w:hanging="648"/>
      </w:pPr>
    </w:lvl>
    <w:lvl w:ilvl="4">
      <w:start w:val="1"/>
      <w:numFmt w:val="decimal"/>
      <w:lvlText w:val="%1.%3.%4.%5."/>
      <w:lvlJc w:val="left"/>
      <w:pPr>
        <w:tabs>
          <w:tab w:val="num" w:pos="0"/>
        </w:tabs>
        <w:ind w:left="2232" w:hanging="792"/>
      </w:pPr>
    </w:lvl>
    <w:lvl w:ilvl="5">
      <w:start w:val="1"/>
      <w:numFmt w:val="decimal"/>
      <w:lvlText w:val="%1.%3.%4.%5.%6."/>
      <w:lvlJc w:val="left"/>
      <w:pPr>
        <w:tabs>
          <w:tab w:val="num" w:pos="0"/>
        </w:tabs>
        <w:ind w:left="2736" w:hanging="936"/>
      </w:pPr>
    </w:lvl>
    <w:lvl w:ilvl="6">
      <w:start w:val="1"/>
      <w:numFmt w:val="decimal"/>
      <w:lvlText w:val="%1.%3.%4.%5.%6.%7."/>
      <w:lvlJc w:val="left"/>
      <w:pPr>
        <w:tabs>
          <w:tab w:val="num" w:pos="0"/>
        </w:tabs>
        <w:ind w:left="3240" w:hanging="1080"/>
      </w:pPr>
    </w:lvl>
    <w:lvl w:ilvl="7">
      <w:start w:val="1"/>
      <w:numFmt w:val="decimal"/>
      <w:lvlText w:val="%1.%3.%4.%5.%6.%7.%8."/>
      <w:lvlJc w:val="left"/>
      <w:pPr>
        <w:tabs>
          <w:tab w:val="num" w:pos="0"/>
        </w:tabs>
        <w:ind w:left="3744" w:hanging="1224"/>
      </w:pPr>
    </w:lvl>
    <w:lvl w:ilvl="8">
      <w:start w:val="1"/>
      <w:numFmt w:val="decimal"/>
      <w:lvlText w:val="%1.%3.%4.%5.%6.%7.%8.%9."/>
      <w:lvlJc w:val="left"/>
      <w:pPr>
        <w:tabs>
          <w:tab w:val="num" w:pos="0"/>
        </w:tabs>
        <w:ind w:left="4320" w:hanging="1440"/>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B1EC2B5A">
      <w:start w:val="1"/>
      <w:numFmt w:val="decimal"/>
      <w:lvlText w:val="%1."/>
      <w:lvlJc w:val="left"/>
      <w:pPr>
        <w:tabs>
          <w:tab w:val="num" w:pos="1440"/>
        </w:tabs>
        <w:ind w:left="1440" w:hanging="360"/>
      </w:pPr>
    </w:lvl>
    <w:lvl w:ilvl="1" w:tplc="78BE8F7E" w:tentative="1">
      <w:start w:val="1"/>
      <w:numFmt w:val="lowerLetter"/>
      <w:lvlText w:val="%2."/>
      <w:lvlJc w:val="left"/>
      <w:pPr>
        <w:tabs>
          <w:tab w:val="num" w:pos="2160"/>
        </w:tabs>
        <w:ind w:left="2160" w:hanging="360"/>
      </w:pPr>
    </w:lvl>
    <w:lvl w:ilvl="2" w:tplc="6C8CBB48" w:tentative="1">
      <w:start w:val="1"/>
      <w:numFmt w:val="lowerRoman"/>
      <w:lvlText w:val="%3."/>
      <w:lvlJc w:val="right"/>
      <w:pPr>
        <w:tabs>
          <w:tab w:val="num" w:pos="2880"/>
        </w:tabs>
        <w:ind w:left="2880" w:hanging="180"/>
      </w:pPr>
    </w:lvl>
    <w:lvl w:ilvl="3" w:tplc="68A87A0E" w:tentative="1">
      <w:start w:val="1"/>
      <w:numFmt w:val="decimal"/>
      <w:lvlText w:val="%4."/>
      <w:lvlJc w:val="left"/>
      <w:pPr>
        <w:tabs>
          <w:tab w:val="num" w:pos="3600"/>
        </w:tabs>
        <w:ind w:left="3600" w:hanging="360"/>
      </w:pPr>
    </w:lvl>
    <w:lvl w:ilvl="4" w:tplc="120CDE7C" w:tentative="1">
      <w:start w:val="1"/>
      <w:numFmt w:val="lowerLetter"/>
      <w:lvlText w:val="%5."/>
      <w:lvlJc w:val="left"/>
      <w:pPr>
        <w:tabs>
          <w:tab w:val="num" w:pos="4320"/>
        </w:tabs>
        <w:ind w:left="4320" w:hanging="360"/>
      </w:pPr>
    </w:lvl>
    <w:lvl w:ilvl="5" w:tplc="F0D23F82" w:tentative="1">
      <w:start w:val="1"/>
      <w:numFmt w:val="lowerRoman"/>
      <w:lvlText w:val="%6."/>
      <w:lvlJc w:val="right"/>
      <w:pPr>
        <w:tabs>
          <w:tab w:val="num" w:pos="5040"/>
        </w:tabs>
        <w:ind w:left="5040" w:hanging="180"/>
      </w:pPr>
    </w:lvl>
    <w:lvl w:ilvl="6" w:tplc="C16848E0" w:tentative="1">
      <w:start w:val="1"/>
      <w:numFmt w:val="decimal"/>
      <w:lvlText w:val="%7."/>
      <w:lvlJc w:val="left"/>
      <w:pPr>
        <w:tabs>
          <w:tab w:val="num" w:pos="5760"/>
        </w:tabs>
        <w:ind w:left="5760" w:hanging="360"/>
      </w:pPr>
    </w:lvl>
    <w:lvl w:ilvl="7" w:tplc="12CEA992" w:tentative="1">
      <w:start w:val="1"/>
      <w:numFmt w:val="lowerLetter"/>
      <w:lvlText w:val="%8."/>
      <w:lvlJc w:val="left"/>
      <w:pPr>
        <w:tabs>
          <w:tab w:val="num" w:pos="6480"/>
        </w:tabs>
        <w:ind w:left="6480" w:hanging="360"/>
      </w:pPr>
    </w:lvl>
    <w:lvl w:ilvl="8" w:tplc="D61C6A1C" w:tentative="1">
      <w:start w:val="1"/>
      <w:numFmt w:val="lowerRoman"/>
      <w:lvlText w:val="%9."/>
      <w:lvlJc w:val="right"/>
      <w:pPr>
        <w:tabs>
          <w:tab w:val="num" w:pos="7200"/>
        </w:tabs>
        <w:ind w:left="7200" w:hanging="180"/>
      </w:pPr>
    </w:lvl>
  </w:abstractNum>
  <w:abstractNum w:abstractNumId="5" w15:restartNumberingAfterBreak="0">
    <w:nsid w:val="0AEA6B89"/>
    <w:multiLevelType w:val="multilevel"/>
    <w:tmpl w:val="5DAC1A1E"/>
    <w:lvl w:ilvl="0">
      <w:start w:val="2"/>
      <w:numFmt w:val="decimal"/>
      <w:lvlText w:val="%1."/>
      <w:lvlJc w:val="left"/>
      <w:pPr>
        <w:ind w:left="1275" w:hanging="1275"/>
      </w:pPr>
      <w:rPr>
        <w:rFonts w:hint="default"/>
      </w:rPr>
    </w:lvl>
    <w:lvl w:ilvl="1">
      <w:start w:val="6"/>
      <w:numFmt w:val="decimal"/>
      <w:lvlText w:val="%1.%2."/>
      <w:lvlJc w:val="left"/>
      <w:pPr>
        <w:ind w:left="1523" w:hanging="1275"/>
      </w:pPr>
      <w:rPr>
        <w:rFonts w:hint="default"/>
      </w:rPr>
    </w:lvl>
    <w:lvl w:ilvl="2">
      <w:start w:val="2"/>
      <w:numFmt w:val="decimal"/>
      <w:lvlText w:val="%1.%2.%3."/>
      <w:lvlJc w:val="left"/>
      <w:pPr>
        <w:ind w:left="1771" w:hanging="1275"/>
      </w:pPr>
      <w:rPr>
        <w:rFonts w:hint="default"/>
      </w:rPr>
    </w:lvl>
    <w:lvl w:ilvl="3">
      <w:start w:val="2"/>
      <w:numFmt w:val="decimal"/>
      <w:lvlText w:val="%1.%2.%3.%4."/>
      <w:lvlJc w:val="left"/>
      <w:pPr>
        <w:ind w:left="2019" w:hanging="1275"/>
      </w:pPr>
      <w:rPr>
        <w:rFonts w:hint="default"/>
      </w:rPr>
    </w:lvl>
    <w:lvl w:ilvl="4">
      <w:start w:val="11"/>
      <w:numFmt w:val="decimal"/>
      <w:lvlText w:val="%1.%2.%3.%4.%5."/>
      <w:lvlJc w:val="left"/>
      <w:pPr>
        <w:ind w:left="2267" w:hanging="1275"/>
      </w:pPr>
      <w:rPr>
        <w:rFonts w:hint="default"/>
      </w:rPr>
    </w:lvl>
    <w:lvl w:ilvl="5">
      <w:start w:val="1"/>
      <w:numFmt w:val="decimal"/>
      <w:lvlText w:val="%1.%2.%3.%4.%5.%6."/>
      <w:lvlJc w:val="left"/>
      <w:pPr>
        <w:ind w:left="2680" w:hanging="1440"/>
      </w:pPr>
      <w:rPr>
        <w:rFonts w:hint="default"/>
      </w:rPr>
    </w:lvl>
    <w:lvl w:ilvl="6">
      <w:start w:val="1"/>
      <w:numFmt w:val="decimal"/>
      <w:lvlText w:val="%1.%2.%3.%4.%5.%6.%7."/>
      <w:lvlJc w:val="left"/>
      <w:pPr>
        <w:ind w:left="3288" w:hanging="1800"/>
      </w:pPr>
      <w:rPr>
        <w:rFonts w:hint="default"/>
      </w:rPr>
    </w:lvl>
    <w:lvl w:ilvl="7">
      <w:start w:val="1"/>
      <w:numFmt w:val="decimal"/>
      <w:lvlText w:val="%1.%2.%3.%4.%5.%6.%7.%8."/>
      <w:lvlJc w:val="left"/>
      <w:pPr>
        <w:ind w:left="3536" w:hanging="1800"/>
      </w:pPr>
      <w:rPr>
        <w:rFonts w:hint="default"/>
      </w:rPr>
    </w:lvl>
    <w:lvl w:ilvl="8">
      <w:start w:val="1"/>
      <w:numFmt w:val="decimal"/>
      <w:lvlText w:val="%1.%2.%3.%4.%5.%6.%7.%8.%9."/>
      <w:lvlJc w:val="left"/>
      <w:pPr>
        <w:ind w:left="4144" w:hanging="2160"/>
      </w:pPr>
      <w:rPr>
        <w:rFonts w:hint="default"/>
      </w:rPr>
    </w:lvl>
  </w:abstractNum>
  <w:abstractNum w:abstractNumId="6" w15:restartNumberingAfterBreak="0">
    <w:nsid w:val="46AD1EA0"/>
    <w:multiLevelType w:val="hybridMultilevel"/>
    <w:tmpl w:val="3C946DB0"/>
    <w:lvl w:ilvl="0" w:tplc="8084C158">
      <w:start w:val="1"/>
      <w:numFmt w:val="decimal"/>
      <w:lvlText w:val="%1."/>
      <w:lvlJc w:val="left"/>
      <w:pPr>
        <w:tabs>
          <w:tab w:val="num" w:pos="1440"/>
        </w:tabs>
        <w:ind w:left="1440" w:hanging="360"/>
      </w:pPr>
    </w:lvl>
    <w:lvl w:ilvl="1" w:tplc="E7D20A72" w:tentative="1">
      <w:start w:val="1"/>
      <w:numFmt w:val="lowerLetter"/>
      <w:lvlText w:val="%2."/>
      <w:lvlJc w:val="left"/>
      <w:pPr>
        <w:tabs>
          <w:tab w:val="num" w:pos="2160"/>
        </w:tabs>
        <w:ind w:left="2160" w:hanging="360"/>
      </w:pPr>
    </w:lvl>
    <w:lvl w:ilvl="2" w:tplc="3154ECC8" w:tentative="1">
      <w:start w:val="1"/>
      <w:numFmt w:val="lowerRoman"/>
      <w:lvlText w:val="%3."/>
      <w:lvlJc w:val="right"/>
      <w:pPr>
        <w:tabs>
          <w:tab w:val="num" w:pos="2880"/>
        </w:tabs>
        <w:ind w:left="2880" w:hanging="180"/>
      </w:pPr>
    </w:lvl>
    <w:lvl w:ilvl="3" w:tplc="3F589E98" w:tentative="1">
      <w:start w:val="1"/>
      <w:numFmt w:val="decimal"/>
      <w:lvlText w:val="%4."/>
      <w:lvlJc w:val="left"/>
      <w:pPr>
        <w:tabs>
          <w:tab w:val="num" w:pos="3600"/>
        </w:tabs>
        <w:ind w:left="3600" w:hanging="360"/>
      </w:pPr>
    </w:lvl>
    <w:lvl w:ilvl="4" w:tplc="B6C6743C" w:tentative="1">
      <w:start w:val="1"/>
      <w:numFmt w:val="lowerLetter"/>
      <w:lvlText w:val="%5."/>
      <w:lvlJc w:val="left"/>
      <w:pPr>
        <w:tabs>
          <w:tab w:val="num" w:pos="4320"/>
        </w:tabs>
        <w:ind w:left="4320" w:hanging="360"/>
      </w:pPr>
    </w:lvl>
    <w:lvl w:ilvl="5" w:tplc="94A4CA70" w:tentative="1">
      <w:start w:val="1"/>
      <w:numFmt w:val="lowerRoman"/>
      <w:lvlText w:val="%6."/>
      <w:lvlJc w:val="right"/>
      <w:pPr>
        <w:tabs>
          <w:tab w:val="num" w:pos="5040"/>
        </w:tabs>
        <w:ind w:left="5040" w:hanging="180"/>
      </w:pPr>
    </w:lvl>
    <w:lvl w:ilvl="6" w:tplc="C14040D4" w:tentative="1">
      <w:start w:val="1"/>
      <w:numFmt w:val="decimal"/>
      <w:lvlText w:val="%7."/>
      <w:lvlJc w:val="left"/>
      <w:pPr>
        <w:tabs>
          <w:tab w:val="num" w:pos="5760"/>
        </w:tabs>
        <w:ind w:left="5760" w:hanging="360"/>
      </w:pPr>
    </w:lvl>
    <w:lvl w:ilvl="7" w:tplc="958221E8" w:tentative="1">
      <w:start w:val="1"/>
      <w:numFmt w:val="lowerLetter"/>
      <w:lvlText w:val="%8."/>
      <w:lvlJc w:val="left"/>
      <w:pPr>
        <w:tabs>
          <w:tab w:val="num" w:pos="6480"/>
        </w:tabs>
        <w:ind w:left="6480" w:hanging="360"/>
      </w:pPr>
    </w:lvl>
    <w:lvl w:ilvl="8" w:tplc="0556155A" w:tentative="1">
      <w:start w:val="1"/>
      <w:numFmt w:val="lowerRoman"/>
      <w:lvlText w:val="%9."/>
      <w:lvlJc w:val="right"/>
      <w:pPr>
        <w:tabs>
          <w:tab w:val="num" w:pos="7200"/>
        </w:tabs>
        <w:ind w:left="7200"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99"/>
    <w:rsid w:val="000135FF"/>
    <w:rsid w:val="0002101A"/>
    <w:rsid w:val="00040C21"/>
    <w:rsid w:val="00042119"/>
    <w:rsid w:val="00056046"/>
    <w:rsid w:val="00086B6A"/>
    <w:rsid w:val="00087E16"/>
    <w:rsid w:val="000C6CE8"/>
    <w:rsid w:val="000D703B"/>
    <w:rsid w:val="00102528"/>
    <w:rsid w:val="00130032"/>
    <w:rsid w:val="00130BA6"/>
    <w:rsid w:val="00162686"/>
    <w:rsid w:val="001643E9"/>
    <w:rsid w:val="00191DF6"/>
    <w:rsid w:val="001F0876"/>
    <w:rsid w:val="00217475"/>
    <w:rsid w:val="00232CB2"/>
    <w:rsid w:val="00241D5F"/>
    <w:rsid w:val="00275BF4"/>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01629"/>
    <w:rsid w:val="00943C43"/>
    <w:rsid w:val="00943E52"/>
    <w:rsid w:val="009469D2"/>
    <w:rsid w:val="009736B7"/>
    <w:rsid w:val="009C3A99"/>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A6A0D"/>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76C87-10B2-4675-9F35-E95D9DA6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11">
    <w:name w:val="Основной текст с отступом 21"/>
    <w:basedOn w:val="a"/>
    <w:rsid w:val="009C3A99"/>
    <w:pPr>
      <w:suppressAutoHyphens/>
      <w:ind w:firstLine="720"/>
    </w:pPr>
    <w:rPr>
      <w:szCs w:val="20"/>
      <w:lang w:eastAsia="zh-CN"/>
    </w:rPr>
  </w:style>
  <w:style w:type="paragraph" w:customStyle="1" w:styleId="ConsPlusNormal">
    <w:name w:val="ConsPlusNormal"/>
    <w:rsid w:val="009C3A99"/>
    <w:pPr>
      <w:widowControl w:val="0"/>
      <w:suppressAutoHyphens/>
      <w:autoSpaceDE w:val="0"/>
      <w:ind w:firstLine="720"/>
    </w:pPr>
    <w:rPr>
      <w:rFonts w:ascii="Arial" w:hAnsi="Arial" w:cs="Arial"/>
      <w:lang w:eastAsia="zh-CN"/>
    </w:rPr>
  </w:style>
  <w:style w:type="paragraph" w:styleId="a6">
    <w:name w:val="List Paragraph"/>
    <w:basedOn w:val="a"/>
    <w:qFormat/>
    <w:rsid w:val="009C3A99"/>
    <w:pPr>
      <w:suppressAutoHyphens/>
      <w:ind w:left="720"/>
      <w:contextualSpacing/>
    </w:pPr>
    <w:rPr>
      <w:sz w:val="20"/>
      <w:szCs w:val="20"/>
      <w:lang w:eastAsia="zh-CN"/>
    </w:rPr>
  </w:style>
  <w:style w:type="character" w:styleId="a7">
    <w:name w:val="Hyperlink"/>
    <w:rsid w:val="009C3A99"/>
    <w:rPr>
      <w:color w:val="0563C1"/>
      <w:u w:val="single"/>
    </w:rPr>
  </w:style>
  <w:style w:type="paragraph" w:customStyle="1" w:styleId="20">
    <w:name w:val="Обычный2"/>
    <w:rsid w:val="009C3A99"/>
    <w:pPr>
      <w:widowControl w:val="0"/>
      <w:suppressAutoHyphens/>
    </w:pPr>
    <w:rPr>
      <w:rFonts w:ascii="Arial" w:eastAsia="SimSun" w:hAnsi="Arial" w:cs="Mangal"/>
      <w:sz w:val="24"/>
      <w:szCs w:val="24"/>
      <w:lang w:eastAsia="zh-CN" w:bidi="hi-IN"/>
    </w:rPr>
  </w:style>
  <w:style w:type="paragraph" w:styleId="a8">
    <w:name w:val="Balloon Text"/>
    <w:basedOn w:val="a"/>
    <w:link w:val="a9"/>
    <w:rsid w:val="00901629"/>
    <w:rPr>
      <w:rFonts w:ascii="Segoe UI" w:hAnsi="Segoe UI" w:cs="Segoe UI"/>
      <w:sz w:val="18"/>
      <w:szCs w:val="18"/>
    </w:rPr>
  </w:style>
  <w:style w:type="character" w:customStyle="1" w:styleId="a9">
    <w:name w:val="Текст выноски Знак"/>
    <w:basedOn w:val="a0"/>
    <w:link w:val="a8"/>
    <w:rsid w:val="00901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mfc61.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main?base=LAW;n=122790;fld=134;dst=100628" TargetMode="External"/><Relationship Id="rId4" Type="http://schemas.openxmlformats.org/officeDocument/2006/relationships/webSettings" Target="webSettings.xml"/><Relationship Id="rId9" Type="http://schemas.openxmlformats.org/officeDocument/2006/relationships/hyperlink" Target="http://www.bk.mfc61.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TotalTime>
  <Pages>1</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2017-06-01T09:05:00Z</cp:lastPrinted>
  <dcterms:created xsi:type="dcterms:W3CDTF">2017-06-01T09:01:00Z</dcterms:created>
  <dcterms:modified xsi:type="dcterms:W3CDTF">2017-06-08T14:10:00Z</dcterms:modified>
</cp:coreProperties>
</file>